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2E" w:rsidRPr="00E97314" w:rsidRDefault="00E40E2E" w:rsidP="00E40E2E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bookmarkStart w:id="0" w:name="_GoBack"/>
      <w:bookmarkEnd w:id="0"/>
      <w:r w:rsidRPr="00E97314">
        <w:rPr>
          <w:rStyle w:val="Strong"/>
          <w:sz w:val="22"/>
          <w:szCs w:val="22"/>
        </w:rPr>
        <w:t>Department of Modern Languages</w:t>
      </w:r>
    </w:p>
    <w:p w:rsidR="00E40E2E" w:rsidRPr="00E97314" w:rsidRDefault="00E40E2E" w:rsidP="00E40E2E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  <w:r w:rsidRPr="00E97314">
        <w:rPr>
          <w:rStyle w:val="Strong"/>
          <w:sz w:val="22"/>
          <w:szCs w:val="22"/>
        </w:rPr>
        <w:t>Kansas State University</w:t>
      </w:r>
    </w:p>
    <w:p w:rsidR="00E40E2E" w:rsidRPr="00E97314" w:rsidRDefault="00E40E2E" w:rsidP="00E40E2E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 w:rsidRPr="00E97314">
        <w:rPr>
          <w:rStyle w:val="Strong"/>
          <w:sz w:val="22"/>
          <w:szCs w:val="22"/>
        </w:rPr>
        <w:t xml:space="preserve">Updated </w:t>
      </w:r>
      <w:proofErr w:type="gramStart"/>
      <w:r w:rsidRPr="00E97314">
        <w:rPr>
          <w:rStyle w:val="Strong"/>
          <w:sz w:val="22"/>
          <w:szCs w:val="22"/>
        </w:rPr>
        <w:t>Fall</w:t>
      </w:r>
      <w:proofErr w:type="gramEnd"/>
      <w:r w:rsidRPr="00E97314">
        <w:rPr>
          <w:rStyle w:val="Strong"/>
          <w:sz w:val="22"/>
          <w:szCs w:val="22"/>
        </w:rPr>
        <w:t xml:space="preserve"> 2012</w:t>
      </w:r>
      <w:hyperlink r:id="rId8" w:anchor="SECOND LANGUAGE ACQUISITION TRACK" w:history="1"/>
    </w:p>
    <w:p w:rsidR="00E40E2E" w:rsidRPr="00E97314" w:rsidRDefault="00E40E2E" w:rsidP="00E40E2E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E40E2E" w:rsidRPr="00E97314" w:rsidRDefault="00E40E2E" w:rsidP="00E40E2E">
      <w:pPr>
        <w:pStyle w:val="NormalWeb"/>
        <w:spacing w:before="0" w:beforeAutospacing="0" w:after="0" w:afterAutospacing="0"/>
        <w:jc w:val="center"/>
        <w:rPr>
          <w:rStyle w:val="Strong"/>
          <w:smallCaps/>
          <w:sz w:val="22"/>
          <w:szCs w:val="22"/>
        </w:rPr>
      </w:pPr>
      <w:r w:rsidRPr="00E97314">
        <w:rPr>
          <w:rStyle w:val="Strong"/>
          <w:smallCaps/>
          <w:sz w:val="22"/>
          <w:szCs w:val="22"/>
        </w:rPr>
        <w:t>M.A. in French (Second Language Acquisition): Reading List</w:t>
      </w:r>
    </w:p>
    <w:p w:rsidR="00E40E2E" w:rsidRPr="00E97314" w:rsidRDefault="00E40E2E" w:rsidP="00E40E2E">
      <w:pPr>
        <w:pStyle w:val="NormalWeb"/>
        <w:spacing w:before="0" w:beforeAutospacing="0" w:after="0" w:afterAutospacing="0"/>
        <w:rPr>
          <w:rStyle w:val="Strong"/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sz w:val="22"/>
          <w:szCs w:val="22"/>
        </w:rPr>
      </w:pPr>
      <w:r w:rsidRPr="00E97314">
        <w:rPr>
          <w:b/>
          <w:sz w:val="22"/>
          <w:szCs w:val="22"/>
        </w:rPr>
        <w:t>Section I: Linguistics and Second Language Acquisition Theory</w:t>
      </w:r>
    </w:p>
    <w:p w:rsidR="00802AE4" w:rsidRPr="00E97314" w:rsidRDefault="00802AE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sz w:val="22"/>
          <w:szCs w:val="22"/>
        </w:rPr>
      </w:pPr>
    </w:p>
    <w:p w:rsidR="00802AE4" w:rsidRPr="00E97314" w:rsidRDefault="00802AE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u w:val="single"/>
        </w:rPr>
      </w:pPr>
      <w:r w:rsidRPr="00E97314">
        <w:rPr>
          <w:i/>
          <w:caps/>
          <w:sz w:val="22"/>
          <w:szCs w:val="22"/>
          <w:u w:val="single"/>
        </w:rPr>
        <w:t>B</w:t>
      </w:r>
      <w:r w:rsidRPr="00E97314">
        <w:rPr>
          <w:i/>
          <w:sz w:val="22"/>
          <w:szCs w:val="22"/>
          <w:u w:val="single"/>
        </w:rPr>
        <w:t xml:space="preserve">ooks: </w:t>
      </w:r>
      <w:r w:rsidRPr="00E97314">
        <w:rPr>
          <w:sz w:val="22"/>
          <w:szCs w:val="22"/>
          <w:u w:val="single"/>
        </w:rPr>
        <w:t>Select 5 of the following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i/>
          <w:color w:val="000000"/>
          <w:sz w:val="22"/>
          <w:szCs w:val="22"/>
          <w:shd w:val="clear" w:color="auto" w:fill="FFFF00"/>
        </w:rPr>
      </w:pPr>
      <w:r w:rsidRPr="00E97314">
        <w:rPr>
          <w:sz w:val="22"/>
          <w:szCs w:val="22"/>
        </w:rPr>
        <w:t>1.</w:t>
      </w:r>
      <w:r w:rsidRPr="00E97314">
        <w:rPr>
          <w:sz w:val="22"/>
          <w:szCs w:val="22"/>
        </w:rPr>
        <w:tab/>
      </w:r>
      <w:proofErr w:type="spellStart"/>
      <w:r w:rsidRPr="00E97314">
        <w:rPr>
          <w:sz w:val="22"/>
          <w:szCs w:val="22"/>
        </w:rPr>
        <w:t>Fromkin</w:t>
      </w:r>
      <w:proofErr w:type="spellEnd"/>
      <w:r w:rsidRPr="00E97314">
        <w:rPr>
          <w:sz w:val="22"/>
          <w:szCs w:val="22"/>
        </w:rPr>
        <w:t xml:space="preserve">, V., Rodman, R., and </w:t>
      </w:r>
      <w:proofErr w:type="spellStart"/>
      <w:r w:rsidRPr="00E97314">
        <w:rPr>
          <w:sz w:val="22"/>
          <w:szCs w:val="22"/>
        </w:rPr>
        <w:t>Hyams</w:t>
      </w:r>
      <w:proofErr w:type="spellEnd"/>
      <w:r w:rsidRPr="00E97314">
        <w:rPr>
          <w:sz w:val="22"/>
          <w:szCs w:val="22"/>
        </w:rPr>
        <w:t>, N.</w:t>
      </w:r>
      <w:r w:rsidRPr="00E97314">
        <w:rPr>
          <w:i/>
          <w:sz w:val="22"/>
          <w:szCs w:val="22"/>
        </w:rPr>
        <w:t xml:space="preserve"> </w:t>
      </w:r>
      <w:r w:rsidRPr="00E97314">
        <w:rPr>
          <w:sz w:val="22"/>
          <w:szCs w:val="22"/>
        </w:rPr>
        <w:t>(2007).</w:t>
      </w:r>
      <w:r w:rsidRPr="00E97314">
        <w:rPr>
          <w:i/>
          <w:sz w:val="22"/>
          <w:szCs w:val="22"/>
        </w:rPr>
        <w:t xml:space="preserve"> </w:t>
      </w:r>
      <w:proofErr w:type="gramStart"/>
      <w:r w:rsidRPr="00E97314">
        <w:rPr>
          <w:i/>
          <w:sz w:val="22"/>
          <w:szCs w:val="22"/>
        </w:rPr>
        <w:t>An Introduction to Language</w:t>
      </w:r>
      <w:r w:rsidRPr="00E97314">
        <w:rPr>
          <w:sz w:val="22"/>
          <w:szCs w:val="22"/>
        </w:rPr>
        <w:t>.</w:t>
      </w:r>
      <w:proofErr w:type="gramEnd"/>
      <w:r w:rsidRPr="00E97314">
        <w:rPr>
          <w:sz w:val="22"/>
          <w:szCs w:val="22"/>
        </w:rPr>
        <w:t xml:space="preserve"> Boston, MA: T</w:t>
      </w:r>
      <w:r w:rsidRPr="00E97314">
        <w:rPr>
          <w:color w:val="000000"/>
          <w:sz w:val="22"/>
          <w:szCs w:val="22"/>
        </w:rPr>
        <w:t>hompson/Wadsworth.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color w:val="000000"/>
          <w:sz w:val="22"/>
          <w:szCs w:val="22"/>
        </w:rPr>
      </w:pPr>
      <w:r w:rsidRPr="00E97314">
        <w:rPr>
          <w:color w:val="000000"/>
          <w:sz w:val="22"/>
          <w:szCs w:val="22"/>
        </w:rPr>
        <w:tab/>
      </w:r>
      <w:r w:rsidRPr="00E97314">
        <w:rPr>
          <w:i/>
          <w:color w:val="000000"/>
          <w:sz w:val="22"/>
          <w:szCs w:val="22"/>
        </w:rPr>
        <w:t>OR: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rPr>
          <w:color w:val="800000"/>
          <w:sz w:val="22"/>
          <w:szCs w:val="22"/>
        </w:rPr>
      </w:pPr>
      <w:r w:rsidRPr="00E97314">
        <w:rPr>
          <w:color w:val="000000"/>
          <w:sz w:val="22"/>
          <w:szCs w:val="22"/>
        </w:rPr>
        <w:t xml:space="preserve">Bergmann, </w:t>
      </w:r>
      <w:r w:rsidRPr="00E97314">
        <w:rPr>
          <w:sz w:val="22"/>
          <w:szCs w:val="22"/>
        </w:rPr>
        <w:t>A., Hall, K., and Ross, S. (eds.) (2007</w:t>
      </w:r>
      <w:proofErr w:type="gramStart"/>
      <w:r w:rsidRPr="00E97314">
        <w:rPr>
          <w:sz w:val="22"/>
          <w:szCs w:val="22"/>
        </w:rPr>
        <w:t xml:space="preserve">)  </w:t>
      </w:r>
      <w:r w:rsidRPr="00E97314">
        <w:rPr>
          <w:i/>
          <w:sz w:val="22"/>
          <w:szCs w:val="22"/>
        </w:rPr>
        <w:t>Language</w:t>
      </w:r>
      <w:proofErr w:type="gramEnd"/>
      <w:r w:rsidRPr="00E97314">
        <w:rPr>
          <w:i/>
          <w:sz w:val="22"/>
          <w:szCs w:val="22"/>
        </w:rPr>
        <w:t xml:space="preserve"> Files. </w:t>
      </w:r>
      <w:proofErr w:type="gramStart"/>
      <w:r w:rsidRPr="00E97314">
        <w:rPr>
          <w:i/>
          <w:sz w:val="22"/>
          <w:szCs w:val="22"/>
        </w:rPr>
        <w:t>Materials for an Introduction to Language and Linguistics</w:t>
      </w:r>
      <w:r w:rsidRPr="00E97314">
        <w:rPr>
          <w:sz w:val="22"/>
          <w:szCs w:val="22"/>
        </w:rPr>
        <w:t>.</w:t>
      </w:r>
      <w:proofErr w:type="gramEnd"/>
      <w:r w:rsidRPr="00E97314">
        <w:rPr>
          <w:sz w:val="22"/>
          <w:szCs w:val="22"/>
        </w:rPr>
        <w:t xml:space="preserve"> Columbus: The Ohio State University Press.</w:t>
      </w:r>
      <w:r w:rsidRPr="00E97314">
        <w:rPr>
          <w:color w:val="800000"/>
          <w:sz w:val="22"/>
          <w:szCs w:val="22"/>
        </w:rPr>
        <w:t xml:space="preserve"> 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2.</w:t>
      </w:r>
      <w:r w:rsidRPr="00E97314">
        <w:rPr>
          <w:sz w:val="22"/>
          <w:szCs w:val="22"/>
        </w:rPr>
        <w:tab/>
        <w:t xml:space="preserve">Boxer, D. and Cohen, A.  </w:t>
      </w:r>
      <w:proofErr w:type="gramStart"/>
      <w:r w:rsidRPr="00E97314">
        <w:rPr>
          <w:sz w:val="22"/>
          <w:szCs w:val="22"/>
        </w:rPr>
        <w:t xml:space="preserve">(2004). </w:t>
      </w:r>
      <w:r w:rsidRPr="00E97314">
        <w:rPr>
          <w:i/>
          <w:sz w:val="22"/>
          <w:szCs w:val="22"/>
        </w:rPr>
        <w:t>Studying Speaking to inform Second Language Learning.</w:t>
      </w:r>
      <w:proofErr w:type="gramEnd"/>
      <w:r w:rsidRPr="00E97314">
        <w:rPr>
          <w:i/>
          <w:sz w:val="22"/>
          <w:szCs w:val="22"/>
        </w:rPr>
        <w:t xml:space="preserve"> </w:t>
      </w:r>
      <w:r w:rsidRPr="00E97314">
        <w:rPr>
          <w:sz w:val="22"/>
          <w:szCs w:val="22"/>
        </w:rPr>
        <w:t xml:space="preserve">, U.K.:  Multilingual Matters. 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3.</w:t>
      </w:r>
      <w:r w:rsidRPr="00E97314">
        <w:rPr>
          <w:sz w:val="22"/>
          <w:szCs w:val="22"/>
        </w:rPr>
        <w:tab/>
      </w:r>
      <w:proofErr w:type="spellStart"/>
      <w:r w:rsidRPr="00E97314">
        <w:rPr>
          <w:sz w:val="22"/>
          <w:szCs w:val="22"/>
        </w:rPr>
        <w:t>Gass</w:t>
      </w:r>
      <w:proofErr w:type="spellEnd"/>
      <w:r w:rsidRPr="00E97314">
        <w:rPr>
          <w:sz w:val="22"/>
          <w:szCs w:val="22"/>
        </w:rPr>
        <w:t xml:space="preserve">, S. and </w:t>
      </w:r>
      <w:proofErr w:type="spellStart"/>
      <w:r w:rsidRPr="00E97314">
        <w:rPr>
          <w:sz w:val="22"/>
          <w:szCs w:val="22"/>
        </w:rPr>
        <w:t>Selinker</w:t>
      </w:r>
      <w:proofErr w:type="spellEnd"/>
      <w:r w:rsidRPr="00E97314">
        <w:rPr>
          <w:sz w:val="22"/>
          <w:szCs w:val="22"/>
        </w:rPr>
        <w:t xml:space="preserve">, L. (2001). </w:t>
      </w:r>
      <w:r w:rsidRPr="00E97314">
        <w:rPr>
          <w:i/>
          <w:sz w:val="22"/>
          <w:szCs w:val="22"/>
        </w:rPr>
        <w:t>Second Language Acquisition: An Introductory Course</w:t>
      </w:r>
      <w:r w:rsidRPr="00E97314">
        <w:rPr>
          <w:sz w:val="22"/>
          <w:szCs w:val="22"/>
        </w:rPr>
        <w:t xml:space="preserve">. Mahwah, N.J.: </w:t>
      </w:r>
      <w:r w:rsidRPr="00E97314">
        <w:rPr>
          <w:sz w:val="22"/>
          <w:szCs w:val="22"/>
        </w:rPr>
        <w:tab/>
        <w:t xml:space="preserve">Lawrence </w:t>
      </w:r>
      <w:proofErr w:type="spellStart"/>
      <w:r w:rsidRPr="00E97314">
        <w:rPr>
          <w:sz w:val="22"/>
          <w:szCs w:val="22"/>
        </w:rPr>
        <w:t>Earlbaum</w:t>
      </w:r>
      <w:proofErr w:type="spellEnd"/>
      <w:r w:rsidRPr="00E97314">
        <w:rPr>
          <w:sz w:val="22"/>
          <w:szCs w:val="22"/>
        </w:rPr>
        <w:t>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4.</w:t>
      </w:r>
      <w:r w:rsidRPr="00E97314">
        <w:rPr>
          <w:sz w:val="22"/>
          <w:szCs w:val="22"/>
        </w:rPr>
        <w:tab/>
        <w:t xml:space="preserve">Mitchell, R. and Myles, F. (2004). </w:t>
      </w:r>
      <w:proofErr w:type="gramStart"/>
      <w:r w:rsidRPr="00E97314">
        <w:rPr>
          <w:i/>
          <w:sz w:val="22"/>
          <w:szCs w:val="22"/>
        </w:rPr>
        <w:t>Second Language Learning Theories</w:t>
      </w:r>
      <w:r w:rsidRPr="00E97314">
        <w:rPr>
          <w:sz w:val="22"/>
          <w:szCs w:val="22"/>
        </w:rPr>
        <w:t>.</w:t>
      </w:r>
      <w:proofErr w:type="gramEnd"/>
      <w:r w:rsidRPr="00E97314">
        <w:rPr>
          <w:sz w:val="22"/>
          <w:szCs w:val="22"/>
        </w:rPr>
        <w:t xml:space="preserve"> Oxford: Oxford University Press.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5.</w:t>
      </w:r>
      <w:r w:rsidRPr="00E97314">
        <w:rPr>
          <w:sz w:val="22"/>
          <w:szCs w:val="22"/>
        </w:rPr>
        <w:tab/>
      </w:r>
      <w:proofErr w:type="spellStart"/>
      <w:r w:rsidRPr="00E97314">
        <w:rPr>
          <w:sz w:val="22"/>
          <w:szCs w:val="22"/>
        </w:rPr>
        <w:t>Lightbown</w:t>
      </w:r>
      <w:proofErr w:type="spellEnd"/>
      <w:r w:rsidRPr="00E97314">
        <w:rPr>
          <w:sz w:val="22"/>
          <w:szCs w:val="22"/>
        </w:rPr>
        <w:t xml:space="preserve">, P. &amp; </w:t>
      </w:r>
      <w:proofErr w:type="spellStart"/>
      <w:r w:rsidRPr="00E97314">
        <w:rPr>
          <w:sz w:val="22"/>
          <w:szCs w:val="22"/>
        </w:rPr>
        <w:t>Spada</w:t>
      </w:r>
      <w:proofErr w:type="spellEnd"/>
      <w:r w:rsidRPr="00E97314">
        <w:rPr>
          <w:sz w:val="22"/>
          <w:szCs w:val="22"/>
        </w:rPr>
        <w:t xml:space="preserve">, N. (2006). </w:t>
      </w:r>
      <w:r w:rsidRPr="00E97314">
        <w:rPr>
          <w:i/>
          <w:sz w:val="22"/>
          <w:szCs w:val="22"/>
        </w:rPr>
        <w:t>How Languages are Learned</w:t>
      </w:r>
      <w:r w:rsidRPr="00E97314">
        <w:rPr>
          <w:sz w:val="22"/>
          <w:szCs w:val="22"/>
        </w:rPr>
        <w:t>. Oxford: Oxford University Press.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22"/>
          <w:szCs w:val="22"/>
        </w:rPr>
      </w:pPr>
      <w:r w:rsidRPr="00E97314">
        <w:rPr>
          <w:sz w:val="22"/>
          <w:szCs w:val="22"/>
        </w:rPr>
        <w:tab/>
      </w:r>
      <w:r w:rsidRPr="00E97314">
        <w:rPr>
          <w:i/>
          <w:sz w:val="22"/>
          <w:szCs w:val="22"/>
        </w:rPr>
        <w:t>OR: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rPr>
          <w:sz w:val="22"/>
          <w:szCs w:val="22"/>
        </w:rPr>
      </w:pPr>
      <w:proofErr w:type="spellStart"/>
      <w:proofErr w:type="gramStart"/>
      <w:r w:rsidRPr="00E97314">
        <w:rPr>
          <w:sz w:val="22"/>
          <w:szCs w:val="22"/>
        </w:rPr>
        <w:t>Saville-Troike</w:t>
      </w:r>
      <w:proofErr w:type="spellEnd"/>
      <w:r w:rsidRPr="00E97314">
        <w:rPr>
          <w:sz w:val="22"/>
          <w:szCs w:val="22"/>
        </w:rPr>
        <w:t>, M. (2006).</w:t>
      </w:r>
      <w:proofErr w:type="gramEnd"/>
      <w:r w:rsidRPr="00E97314">
        <w:rPr>
          <w:sz w:val="22"/>
          <w:szCs w:val="22"/>
        </w:rPr>
        <w:t xml:space="preserve"> </w:t>
      </w:r>
      <w:proofErr w:type="gramStart"/>
      <w:r w:rsidRPr="00E97314">
        <w:rPr>
          <w:i/>
          <w:sz w:val="22"/>
          <w:szCs w:val="22"/>
        </w:rPr>
        <w:t xml:space="preserve">Introducing Second Language </w:t>
      </w:r>
      <w:proofErr w:type="spellStart"/>
      <w:r w:rsidRPr="00E97314">
        <w:rPr>
          <w:i/>
          <w:sz w:val="22"/>
          <w:szCs w:val="22"/>
        </w:rPr>
        <w:t>Acquistion</w:t>
      </w:r>
      <w:proofErr w:type="spellEnd"/>
      <w:r w:rsidRPr="00E97314">
        <w:rPr>
          <w:sz w:val="22"/>
          <w:szCs w:val="22"/>
        </w:rPr>
        <w:t>.</w:t>
      </w:r>
      <w:proofErr w:type="gramEnd"/>
      <w:r w:rsidRPr="00E97314">
        <w:rPr>
          <w:sz w:val="22"/>
          <w:szCs w:val="22"/>
        </w:rPr>
        <w:t xml:space="preserve"> Cambridge: Cambridge University Press.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  <w:r w:rsidRPr="00E97314">
        <w:rPr>
          <w:sz w:val="22"/>
          <w:szCs w:val="22"/>
        </w:rPr>
        <w:t>6.</w:t>
      </w:r>
      <w:r w:rsidRPr="00E97314">
        <w:rPr>
          <w:sz w:val="22"/>
          <w:szCs w:val="22"/>
        </w:rPr>
        <w:tab/>
      </w:r>
      <w:proofErr w:type="spellStart"/>
      <w:r w:rsidRPr="00E97314">
        <w:rPr>
          <w:sz w:val="22"/>
          <w:szCs w:val="22"/>
        </w:rPr>
        <w:t>VanPatten</w:t>
      </w:r>
      <w:proofErr w:type="spellEnd"/>
      <w:r w:rsidRPr="00E97314">
        <w:rPr>
          <w:sz w:val="22"/>
          <w:szCs w:val="22"/>
        </w:rPr>
        <w:t xml:space="preserve">, B. (2003). </w:t>
      </w:r>
      <w:proofErr w:type="gramStart"/>
      <w:r w:rsidRPr="00E97314">
        <w:rPr>
          <w:i/>
          <w:sz w:val="22"/>
          <w:szCs w:val="22"/>
        </w:rPr>
        <w:t>From Input to Output</w:t>
      </w:r>
      <w:r w:rsidRPr="00E97314">
        <w:rPr>
          <w:sz w:val="22"/>
          <w:szCs w:val="22"/>
        </w:rPr>
        <w:t>.</w:t>
      </w:r>
      <w:proofErr w:type="gramEnd"/>
      <w:r w:rsidRPr="00E97314">
        <w:rPr>
          <w:sz w:val="22"/>
          <w:szCs w:val="22"/>
        </w:rPr>
        <w:t xml:space="preserve"> Boston: McGraw Hill.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7.</w:t>
      </w:r>
      <w:r w:rsidRPr="00E97314">
        <w:rPr>
          <w:sz w:val="22"/>
          <w:szCs w:val="22"/>
        </w:rPr>
        <w:tab/>
        <w:t xml:space="preserve">White, L. (2003). </w:t>
      </w:r>
      <w:proofErr w:type="gramStart"/>
      <w:r w:rsidRPr="00E97314">
        <w:rPr>
          <w:i/>
          <w:sz w:val="22"/>
          <w:szCs w:val="22"/>
        </w:rPr>
        <w:t>Second Language Acquisition and Universal Grammar</w:t>
      </w:r>
      <w:r w:rsidRPr="00E97314">
        <w:rPr>
          <w:sz w:val="22"/>
          <w:szCs w:val="22"/>
        </w:rPr>
        <w:t>.</w:t>
      </w:r>
      <w:proofErr w:type="gramEnd"/>
      <w:r w:rsidRPr="00E97314">
        <w:rPr>
          <w:sz w:val="22"/>
          <w:szCs w:val="22"/>
        </w:rPr>
        <w:t xml:space="preserve"> Cambridge, UK: Cambridge University Press.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435"/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u w:val="single"/>
        </w:rPr>
      </w:pPr>
      <w:r w:rsidRPr="00E97314">
        <w:rPr>
          <w:i/>
          <w:sz w:val="22"/>
          <w:szCs w:val="22"/>
          <w:u w:val="single"/>
        </w:rPr>
        <w:t>Articles</w:t>
      </w:r>
      <w:r w:rsidR="00802AE4" w:rsidRPr="00E97314">
        <w:rPr>
          <w:sz w:val="22"/>
          <w:szCs w:val="22"/>
          <w:u w:val="single"/>
        </w:rPr>
        <w:t>: Select 5 of the following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caps/>
          <w:sz w:val="22"/>
          <w:szCs w:val="22"/>
        </w:rPr>
        <w:t>1.</w:t>
      </w:r>
      <w:r w:rsidRPr="00E97314">
        <w:rPr>
          <w:caps/>
          <w:sz w:val="22"/>
          <w:szCs w:val="22"/>
        </w:rPr>
        <w:tab/>
      </w:r>
      <w:proofErr w:type="spellStart"/>
      <w:r w:rsidRPr="00E97314">
        <w:rPr>
          <w:sz w:val="22"/>
          <w:szCs w:val="22"/>
        </w:rPr>
        <w:t>Bardovi-Harlig</w:t>
      </w:r>
      <w:proofErr w:type="spellEnd"/>
      <w:r w:rsidRPr="00E97314">
        <w:rPr>
          <w:sz w:val="22"/>
          <w:szCs w:val="22"/>
        </w:rPr>
        <w:t xml:space="preserve">, K. (1998). Narrative Structure and Lexical Aspect: Conspiring Factors in Second Language Acquisition of Tense-Aspect Morphology. </w:t>
      </w:r>
      <w:r w:rsidRPr="00E97314">
        <w:rPr>
          <w:i/>
          <w:sz w:val="22"/>
          <w:szCs w:val="22"/>
        </w:rPr>
        <w:t>Studies in Second Language Acquisition, 20,</w:t>
      </w:r>
      <w:r w:rsidRPr="00E97314">
        <w:rPr>
          <w:sz w:val="22"/>
          <w:szCs w:val="22"/>
        </w:rPr>
        <w:t xml:space="preserve"> 471-508. 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2.</w:t>
      </w:r>
      <w:r w:rsidRPr="00E97314">
        <w:rPr>
          <w:sz w:val="22"/>
          <w:szCs w:val="22"/>
        </w:rPr>
        <w:tab/>
        <w:t xml:space="preserve">Chafe, W. (1998). </w:t>
      </w:r>
      <w:proofErr w:type="gramStart"/>
      <w:r w:rsidRPr="00E97314">
        <w:rPr>
          <w:sz w:val="22"/>
          <w:szCs w:val="22"/>
        </w:rPr>
        <w:t>Language and the flow of thought.</w:t>
      </w:r>
      <w:proofErr w:type="gramEnd"/>
      <w:r w:rsidRPr="00E97314">
        <w:rPr>
          <w:sz w:val="22"/>
          <w:szCs w:val="22"/>
        </w:rPr>
        <w:t xml:space="preserve"> In M. </w:t>
      </w:r>
      <w:proofErr w:type="spellStart"/>
      <w:r w:rsidRPr="00E97314">
        <w:rPr>
          <w:sz w:val="22"/>
          <w:szCs w:val="22"/>
        </w:rPr>
        <w:t>Tomasello</w:t>
      </w:r>
      <w:proofErr w:type="spellEnd"/>
      <w:r w:rsidRPr="00E97314">
        <w:rPr>
          <w:sz w:val="22"/>
          <w:szCs w:val="22"/>
        </w:rPr>
        <w:t xml:space="preserve"> (</w:t>
      </w:r>
      <w:proofErr w:type="spellStart"/>
      <w:r w:rsidRPr="00E97314">
        <w:rPr>
          <w:sz w:val="22"/>
          <w:szCs w:val="22"/>
        </w:rPr>
        <w:t>ed</w:t>
      </w:r>
      <w:proofErr w:type="spellEnd"/>
      <w:r w:rsidRPr="00E97314">
        <w:rPr>
          <w:sz w:val="22"/>
          <w:szCs w:val="22"/>
        </w:rPr>
        <w:t xml:space="preserve">), </w:t>
      </w:r>
      <w:r w:rsidRPr="00E97314">
        <w:rPr>
          <w:i/>
          <w:sz w:val="22"/>
          <w:szCs w:val="22"/>
        </w:rPr>
        <w:t xml:space="preserve">The New </w:t>
      </w:r>
      <w:proofErr w:type="gramStart"/>
      <w:r w:rsidRPr="00E97314">
        <w:rPr>
          <w:i/>
          <w:sz w:val="22"/>
          <w:szCs w:val="22"/>
        </w:rPr>
        <w:t>Psychology  of</w:t>
      </w:r>
      <w:proofErr w:type="gramEnd"/>
      <w:r w:rsidRPr="00E97314">
        <w:rPr>
          <w:i/>
          <w:sz w:val="22"/>
          <w:szCs w:val="22"/>
        </w:rPr>
        <w:t xml:space="preserve"> Language, Vol. 1: Cognitive and Functional Approaches to Language Structure</w:t>
      </w:r>
      <w:r w:rsidRPr="00E97314">
        <w:rPr>
          <w:sz w:val="22"/>
          <w:szCs w:val="22"/>
        </w:rPr>
        <w:t>(pp. 93-111).  Mahwah, NJ: Lawrence Erlbaum Associates.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3.</w:t>
      </w:r>
      <w:r w:rsidRPr="00E97314">
        <w:rPr>
          <w:sz w:val="22"/>
          <w:szCs w:val="22"/>
        </w:rPr>
        <w:tab/>
        <w:t xml:space="preserve">Ellis, N. (2002). Frequency effects in language processing:  A review with implications for theories of implicit and explicit language acquisition. </w:t>
      </w:r>
      <w:r w:rsidRPr="00E97314">
        <w:rPr>
          <w:i/>
          <w:sz w:val="22"/>
          <w:szCs w:val="22"/>
        </w:rPr>
        <w:t>Studies in Second Language Acquisition, 24</w:t>
      </w:r>
      <w:r w:rsidRPr="00E97314">
        <w:rPr>
          <w:sz w:val="22"/>
          <w:szCs w:val="22"/>
        </w:rPr>
        <w:t xml:space="preserve">(2), 143-188.  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  <w:lang w:val="fr-FR"/>
        </w:rPr>
        <w:t>4.</w:t>
      </w:r>
      <w:r w:rsidRPr="00E97314">
        <w:rPr>
          <w:sz w:val="22"/>
          <w:szCs w:val="22"/>
          <w:lang w:val="fr-FR"/>
        </w:rPr>
        <w:tab/>
        <w:t xml:space="preserve">Ellis, R., Loewen, S. &amp; </w:t>
      </w:r>
      <w:proofErr w:type="spellStart"/>
      <w:r w:rsidRPr="00E97314">
        <w:rPr>
          <w:sz w:val="22"/>
          <w:szCs w:val="22"/>
          <w:lang w:val="fr-FR"/>
        </w:rPr>
        <w:t>Erlam</w:t>
      </w:r>
      <w:proofErr w:type="spellEnd"/>
      <w:r w:rsidRPr="00E97314">
        <w:rPr>
          <w:sz w:val="22"/>
          <w:szCs w:val="22"/>
          <w:lang w:val="fr-FR"/>
        </w:rPr>
        <w:t xml:space="preserve">, R. (2006). </w:t>
      </w:r>
      <w:proofErr w:type="gramStart"/>
      <w:r w:rsidRPr="00E97314">
        <w:rPr>
          <w:sz w:val="22"/>
          <w:szCs w:val="22"/>
        </w:rPr>
        <w:t>Implicit and explicit corrective feedback in the acquisition of L2 grammar.</w:t>
      </w:r>
      <w:proofErr w:type="gramEnd"/>
      <w:r w:rsidRPr="00E97314">
        <w:rPr>
          <w:sz w:val="22"/>
          <w:szCs w:val="22"/>
        </w:rPr>
        <w:t xml:space="preserve"> </w:t>
      </w:r>
      <w:r w:rsidRPr="00E97314">
        <w:rPr>
          <w:i/>
          <w:sz w:val="22"/>
          <w:szCs w:val="22"/>
        </w:rPr>
        <w:t>Studies in Second Language Acquisition, 28</w:t>
      </w:r>
      <w:r w:rsidRPr="00E97314">
        <w:rPr>
          <w:sz w:val="22"/>
          <w:szCs w:val="22"/>
        </w:rPr>
        <w:t xml:space="preserve">, 339-368. 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  <w:r w:rsidRPr="00E97314">
        <w:rPr>
          <w:sz w:val="22"/>
          <w:szCs w:val="22"/>
        </w:rPr>
        <w:lastRenderedPageBreak/>
        <w:tab/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5.</w:t>
      </w:r>
      <w:r w:rsidRPr="00E97314">
        <w:rPr>
          <w:sz w:val="22"/>
          <w:szCs w:val="22"/>
        </w:rPr>
        <w:tab/>
        <w:t xml:space="preserve">Fox, B. (2007). Principles shaping grammatical practices: an exploration. </w:t>
      </w:r>
      <w:r w:rsidRPr="00E97314">
        <w:rPr>
          <w:i/>
          <w:sz w:val="22"/>
          <w:szCs w:val="22"/>
        </w:rPr>
        <w:t>Discourse Studies, 9</w:t>
      </w:r>
      <w:r w:rsidRPr="00E97314">
        <w:rPr>
          <w:sz w:val="22"/>
          <w:szCs w:val="22"/>
        </w:rPr>
        <w:t>, 299-318.</w:t>
      </w:r>
      <w:r w:rsidRPr="00E97314">
        <w:rPr>
          <w:sz w:val="22"/>
          <w:szCs w:val="22"/>
        </w:rPr>
        <w:tab/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22"/>
          <w:szCs w:val="22"/>
        </w:rPr>
      </w:pPr>
      <w:r w:rsidRPr="00E97314">
        <w:rPr>
          <w:sz w:val="22"/>
          <w:szCs w:val="22"/>
        </w:rPr>
        <w:tab/>
      </w:r>
      <w:r w:rsidRPr="00E97314">
        <w:rPr>
          <w:i/>
          <w:sz w:val="22"/>
          <w:szCs w:val="22"/>
        </w:rPr>
        <w:t>AND/OR: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rPr>
          <w:sz w:val="22"/>
          <w:szCs w:val="22"/>
        </w:rPr>
      </w:pPr>
      <w:proofErr w:type="gramStart"/>
      <w:r w:rsidRPr="00E97314">
        <w:rPr>
          <w:sz w:val="22"/>
          <w:szCs w:val="22"/>
        </w:rPr>
        <w:t>Ford, C., Fox, B., &amp; Thompson, S. A. (2003).</w:t>
      </w:r>
      <w:proofErr w:type="gramEnd"/>
      <w:r w:rsidRPr="00E97314">
        <w:rPr>
          <w:sz w:val="22"/>
          <w:szCs w:val="22"/>
        </w:rPr>
        <w:t xml:space="preserve"> </w:t>
      </w:r>
      <w:proofErr w:type="gramStart"/>
      <w:r w:rsidRPr="00E97314">
        <w:rPr>
          <w:sz w:val="22"/>
          <w:szCs w:val="22"/>
        </w:rPr>
        <w:t>Social interaction and grammar.</w:t>
      </w:r>
      <w:proofErr w:type="gramEnd"/>
      <w:r w:rsidRPr="00E97314">
        <w:rPr>
          <w:sz w:val="22"/>
          <w:szCs w:val="22"/>
        </w:rPr>
        <w:t xml:space="preserve"> In M. </w:t>
      </w:r>
      <w:proofErr w:type="spellStart"/>
      <w:r w:rsidRPr="00E97314">
        <w:rPr>
          <w:sz w:val="22"/>
          <w:szCs w:val="22"/>
        </w:rPr>
        <w:t>Tomasello</w:t>
      </w:r>
      <w:proofErr w:type="spellEnd"/>
      <w:r w:rsidRPr="00E97314">
        <w:rPr>
          <w:sz w:val="22"/>
          <w:szCs w:val="22"/>
        </w:rPr>
        <w:t xml:space="preserve"> (Ed.), </w:t>
      </w:r>
      <w:proofErr w:type="gramStart"/>
      <w:r w:rsidRPr="00E97314">
        <w:rPr>
          <w:i/>
          <w:sz w:val="22"/>
          <w:szCs w:val="22"/>
        </w:rPr>
        <w:t>The</w:t>
      </w:r>
      <w:proofErr w:type="gramEnd"/>
      <w:r w:rsidRPr="00E97314">
        <w:rPr>
          <w:i/>
          <w:sz w:val="22"/>
          <w:szCs w:val="22"/>
        </w:rPr>
        <w:t xml:space="preserve"> New Psychology of Language, Vol. 2 </w:t>
      </w:r>
      <w:r w:rsidRPr="00E97314">
        <w:rPr>
          <w:sz w:val="22"/>
          <w:szCs w:val="22"/>
        </w:rPr>
        <w:t>(pp. 119-143). Mahwah N.J.: Lawrence Erlbaum.</w:t>
      </w:r>
      <w:r w:rsidRPr="00E97314">
        <w:rPr>
          <w:sz w:val="22"/>
          <w:szCs w:val="22"/>
        </w:rPr>
        <w:tab/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6.</w:t>
      </w:r>
      <w:r w:rsidRPr="00E97314">
        <w:rPr>
          <w:sz w:val="22"/>
          <w:szCs w:val="22"/>
        </w:rPr>
        <w:tab/>
        <w:t xml:space="preserve">Hopper, P. (1998). </w:t>
      </w:r>
      <w:proofErr w:type="gramStart"/>
      <w:r w:rsidRPr="00E97314">
        <w:rPr>
          <w:sz w:val="22"/>
          <w:szCs w:val="22"/>
        </w:rPr>
        <w:t>Emergent grammar.</w:t>
      </w:r>
      <w:proofErr w:type="gramEnd"/>
      <w:r w:rsidRPr="00E97314">
        <w:rPr>
          <w:sz w:val="22"/>
          <w:szCs w:val="22"/>
        </w:rPr>
        <w:t xml:space="preserve"> In M. </w:t>
      </w:r>
      <w:proofErr w:type="spellStart"/>
      <w:r w:rsidRPr="00E97314">
        <w:rPr>
          <w:sz w:val="22"/>
          <w:szCs w:val="22"/>
        </w:rPr>
        <w:t>Tomasello</w:t>
      </w:r>
      <w:proofErr w:type="spellEnd"/>
      <w:r w:rsidRPr="00E97314">
        <w:rPr>
          <w:sz w:val="22"/>
          <w:szCs w:val="22"/>
        </w:rPr>
        <w:t xml:space="preserve"> (</w:t>
      </w:r>
      <w:proofErr w:type="spellStart"/>
      <w:proofErr w:type="gramStart"/>
      <w:r w:rsidRPr="00E97314">
        <w:rPr>
          <w:sz w:val="22"/>
          <w:szCs w:val="22"/>
        </w:rPr>
        <w:t>ed</w:t>
      </w:r>
      <w:proofErr w:type="spellEnd"/>
      <w:proofErr w:type="gramEnd"/>
      <w:r w:rsidRPr="00E97314">
        <w:rPr>
          <w:sz w:val="22"/>
          <w:szCs w:val="22"/>
        </w:rPr>
        <w:t xml:space="preserve">), </w:t>
      </w:r>
      <w:r w:rsidRPr="00E97314">
        <w:rPr>
          <w:i/>
          <w:sz w:val="22"/>
          <w:szCs w:val="22"/>
        </w:rPr>
        <w:t>The New Psychology of Language, Vol. 1: Cognitive and Functional Approaches to Language Structure</w:t>
      </w:r>
      <w:r w:rsidRPr="00E97314">
        <w:rPr>
          <w:sz w:val="22"/>
          <w:szCs w:val="22"/>
        </w:rPr>
        <w:t xml:space="preserve"> (pp. 155-175). Mahwah, NJ: Lawrence</w:t>
      </w:r>
      <w:r w:rsidRPr="00E97314">
        <w:rPr>
          <w:color w:val="0000FF"/>
          <w:sz w:val="22"/>
          <w:szCs w:val="22"/>
        </w:rPr>
        <w:t xml:space="preserve"> </w:t>
      </w:r>
      <w:r w:rsidRPr="00E97314">
        <w:rPr>
          <w:sz w:val="22"/>
          <w:szCs w:val="22"/>
        </w:rPr>
        <w:t xml:space="preserve">Erlbaum Associates. 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7.</w:t>
      </w:r>
      <w:r w:rsidRPr="00E97314">
        <w:rPr>
          <w:sz w:val="22"/>
          <w:szCs w:val="22"/>
        </w:rPr>
        <w:tab/>
        <w:t xml:space="preserve">Levinson, S.C. (2006). </w:t>
      </w:r>
      <w:proofErr w:type="gramStart"/>
      <w:r w:rsidRPr="00E97314">
        <w:rPr>
          <w:sz w:val="22"/>
          <w:szCs w:val="22"/>
        </w:rPr>
        <w:t>On the human "interactional engine".</w:t>
      </w:r>
      <w:proofErr w:type="gramEnd"/>
      <w:r w:rsidRPr="00E97314">
        <w:rPr>
          <w:sz w:val="22"/>
          <w:szCs w:val="22"/>
        </w:rPr>
        <w:t xml:space="preserve"> In N. Enfield &amp; S.C. Levinson (eds.) </w:t>
      </w:r>
      <w:r w:rsidRPr="00E97314">
        <w:rPr>
          <w:i/>
          <w:sz w:val="22"/>
          <w:szCs w:val="22"/>
        </w:rPr>
        <w:t>Roots of Human Sociality</w:t>
      </w:r>
      <w:r w:rsidRPr="00E97314">
        <w:rPr>
          <w:sz w:val="22"/>
          <w:szCs w:val="22"/>
        </w:rPr>
        <w:t xml:space="preserve"> (pp. 39-69). Oxford: Berg Publishers.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8.</w:t>
      </w:r>
      <w:r w:rsidRPr="00E97314">
        <w:rPr>
          <w:sz w:val="22"/>
          <w:szCs w:val="22"/>
        </w:rPr>
        <w:tab/>
        <w:t xml:space="preserve">Long, M. H. (1990). The least a second language acquisition theory needs to explain. </w:t>
      </w:r>
      <w:proofErr w:type="spellStart"/>
      <w:r w:rsidRPr="00E97314">
        <w:rPr>
          <w:i/>
          <w:sz w:val="22"/>
          <w:szCs w:val="22"/>
        </w:rPr>
        <w:t>Tesol</w:t>
      </w:r>
      <w:proofErr w:type="spellEnd"/>
      <w:r w:rsidRPr="00E97314">
        <w:rPr>
          <w:i/>
          <w:sz w:val="22"/>
          <w:szCs w:val="22"/>
        </w:rPr>
        <w:t xml:space="preserve"> Quarterly</w:t>
      </w:r>
      <w:r w:rsidRPr="00E97314">
        <w:rPr>
          <w:sz w:val="22"/>
          <w:szCs w:val="22"/>
        </w:rPr>
        <w:t xml:space="preserve">, 24.4:  649-666. </w:t>
      </w:r>
      <w:proofErr w:type="gramStart"/>
      <w:r w:rsidRPr="00E97314">
        <w:rPr>
          <w:sz w:val="22"/>
          <w:szCs w:val="22"/>
        </w:rPr>
        <w:t>Reprinted in: Brown, H. D., &amp; Gonzo, S. (eds.) (1994).</w:t>
      </w:r>
      <w:proofErr w:type="gramEnd"/>
      <w:r w:rsidRPr="00E97314">
        <w:rPr>
          <w:sz w:val="22"/>
          <w:szCs w:val="22"/>
        </w:rPr>
        <w:t xml:space="preserve"> </w:t>
      </w:r>
      <w:r w:rsidRPr="00E97314">
        <w:rPr>
          <w:i/>
          <w:sz w:val="22"/>
          <w:szCs w:val="22"/>
        </w:rPr>
        <w:t xml:space="preserve">Readings on second language </w:t>
      </w:r>
      <w:proofErr w:type="gramStart"/>
      <w:r w:rsidRPr="00E97314">
        <w:rPr>
          <w:i/>
          <w:sz w:val="22"/>
          <w:szCs w:val="22"/>
        </w:rPr>
        <w:t>acquisition</w:t>
      </w:r>
      <w:r w:rsidRPr="00E97314">
        <w:rPr>
          <w:sz w:val="22"/>
          <w:szCs w:val="22"/>
        </w:rPr>
        <w:t>(</w:t>
      </w:r>
      <w:proofErr w:type="gramEnd"/>
      <w:r w:rsidRPr="00E97314">
        <w:rPr>
          <w:sz w:val="22"/>
          <w:szCs w:val="22"/>
        </w:rPr>
        <w:t>pp. 470-90). Englewood-Cliffs, NJ: Prentice Hall Regents.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273"/>
        <w:rPr>
          <w:b/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273"/>
        <w:rPr>
          <w:b/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sz w:val="22"/>
          <w:szCs w:val="22"/>
        </w:rPr>
      </w:pPr>
      <w:r w:rsidRPr="00E97314">
        <w:rPr>
          <w:b/>
          <w:sz w:val="22"/>
          <w:szCs w:val="22"/>
        </w:rPr>
        <w:t>Section II: Second Language Research Design</w:t>
      </w:r>
    </w:p>
    <w:p w:rsidR="00802AE4" w:rsidRPr="00E97314" w:rsidRDefault="00802AE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caps/>
          <w:sz w:val="22"/>
          <w:szCs w:val="22"/>
        </w:rPr>
        <w:t>1.</w:t>
      </w:r>
      <w:r w:rsidRPr="00E97314">
        <w:rPr>
          <w:caps/>
          <w:sz w:val="22"/>
          <w:szCs w:val="22"/>
        </w:rPr>
        <w:tab/>
      </w:r>
      <w:r w:rsidRPr="00E97314">
        <w:rPr>
          <w:sz w:val="22"/>
          <w:szCs w:val="22"/>
        </w:rPr>
        <w:t xml:space="preserve">Mackey, A. and </w:t>
      </w:r>
      <w:proofErr w:type="spellStart"/>
      <w:r w:rsidRPr="00E97314">
        <w:rPr>
          <w:sz w:val="22"/>
          <w:szCs w:val="22"/>
        </w:rPr>
        <w:t>Gass</w:t>
      </w:r>
      <w:proofErr w:type="spellEnd"/>
      <w:r w:rsidRPr="00E97314">
        <w:rPr>
          <w:sz w:val="22"/>
          <w:szCs w:val="22"/>
        </w:rPr>
        <w:t xml:space="preserve">, S. (2005). </w:t>
      </w:r>
      <w:r w:rsidRPr="00E97314">
        <w:rPr>
          <w:i/>
          <w:sz w:val="22"/>
          <w:szCs w:val="22"/>
        </w:rPr>
        <w:t xml:space="preserve">Second Language Research: Methodology </w:t>
      </w:r>
      <w:proofErr w:type="gramStart"/>
      <w:r w:rsidRPr="00E97314">
        <w:rPr>
          <w:i/>
          <w:sz w:val="22"/>
          <w:szCs w:val="22"/>
        </w:rPr>
        <w:t>And</w:t>
      </w:r>
      <w:proofErr w:type="gramEnd"/>
      <w:r w:rsidRPr="00E97314">
        <w:rPr>
          <w:i/>
          <w:sz w:val="22"/>
          <w:szCs w:val="22"/>
        </w:rPr>
        <w:t xml:space="preserve"> Design</w:t>
      </w:r>
      <w:r w:rsidRPr="00E97314">
        <w:rPr>
          <w:sz w:val="22"/>
          <w:szCs w:val="22"/>
        </w:rPr>
        <w:t xml:space="preserve">. Mahwah, </w:t>
      </w:r>
      <w:proofErr w:type="spellStart"/>
      <w:proofErr w:type="gramStart"/>
      <w:r w:rsidRPr="00E97314">
        <w:rPr>
          <w:sz w:val="22"/>
          <w:szCs w:val="22"/>
        </w:rPr>
        <w:t>Nj</w:t>
      </w:r>
      <w:proofErr w:type="spellEnd"/>
      <w:proofErr w:type="gramEnd"/>
      <w:r w:rsidRPr="00E97314">
        <w:rPr>
          <w:sz w:val="22"/>
          <w:szCs w:val="22"/>
        </w:rPr>
        <w:t xml:space="preserve">:  Lawrence Erlbaum Associates. 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1412"/>
        <w:rPr>
          <w:i/>
          <w:sz w:val="22"/>
          <w:szCs w:val="22"/>
        </w:rPr>
      </w:pPr>
      <w:r w:rsidRPr="00E97314">
        <w:rPr>
          <w:i/>
          <w:sz w:val="22"/>
          <w:szCs w:val="22"/>
        </w:rPr>
        <w:t>OR: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/>
        <w:rPr>
          <w:sz w:val="22"/>
          <w:szCs w:val="22"/>
        </w:rPr>
      </w:pPr>
      <w:proofErr w:type="gramStart"/>
      <w:r w:rsidRPr="00E97314">
        <w:rPr>
          <w:sz w:val="22"/>
          <w:szCs w:val="22"/>
        </w:rPr>
        <w:t>Field, A. and Hole, G. (2003).</w:t>
      </w:r>
      <w:proofErr w:type="gramEnd"/>
      <w:r w:rsidRPr="00E97314">
        <w:rPr>
          <w:sz w:val="22"/>
          <w:szCs w:val="22"/>
        </w:rPr>
        <w:t xml:space="preserve"> </w:t>
      </w:r>
      <w:proofErr w:type="gramStart"/>
      <w:r w:rsidRPr="00E97314">
        <w:rPr>
          <w:i/>
          <w:sz w:val="22"/>
          <w:szCs w:val="22"/>
        </w:rPr>
        <w:t>How to Design and Report Experiments</w:t>
      </w:r>
      <w:r w:rsidRPr="00E97314">
        <w:rPr>
          <w:sz w:val="22"/>
          <w:szCs w:val="22"/>
        </w:rPr>
        <w:t>.</w:t>
      </w:r>
      <w:proofErr w:type="gramEnd"/>
      <w:r w:rsidRPr="00E97314">
        <w:rPr>
          <w:sz w:val="22"/>
          <w:szCs w:val="22"/>
        </w:rPr>
        <w:t xml:space="preserve"> London: Sage Publications.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  <w:r w:rsidRPr="00E97314">
        <w:rPr>
          <w:sz w:val="22"/>
          <w:szCs w:val="22"/>
        </w:rPr>
        <w:t>2.</w:t>
      </w:r>
      <w:r w:rsidRPr="00E97314">
        <w:rPr>
          <w:sz w:val="22"/>
          <w:szCs w:val="22"/>
        </w:rPr>
        <w:tab/>
      </w:r>
      <w:proofErr w:type="spellStart"/>
      <w:r w:rsidRPr="00E97314">
        <w:rPr>
          <w:sz w:val="22"/>
          <w:szCs w:val="22"/>
        </w:rPr>
        <w:t>Golato</w:t>
      </w:r>
      <w:proofErr w:type="spellEnd"/>
      <w:r w:rsidRPr="00E97314">
        <w:rPr>
          <w:sz w:val="22"/>
          <w:szCs w:val="22"/>
        </w:rPr>
        <w:t>, A. (2003). Studying compliment responses: A comparison of DCTs and recordings of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  <w:r w:rsidRPr="00E97314">
        <w:rPr>
          <w:sz w:val="22"/>
          <w:szCs w:val="22"/>
        </w:rPr>
        <w:tab/>
      </w:r>
      <w:proofErr w:type="gramStart"/>
      <w:r w:rsidRPr="00E97314">
        <w:rPr>
          <w:sz w:val="22"/>
          <w:szCs w:val="22"/>
        </w:rPr>
        <w:t>naturally</w:t>
      </w:r>
      <w:proofErr w:type="gramEnd"/>
      <w:r w:rsidRPr="00E97314">
        <w:rPr>
          <w:sz w:val="22"/>
          <w:szCs w:val="22"/>
        </w:rPr>
        <w:t xml:space="preserve"> occurring talk. </w:t>
      </w:r>
      <w:proofErr w:type="gramStart"/>
      <w:r w:rsidRPr="00E97314">
        <w:rPr>
          <w:i/>
          <w:sz w:val="22"/>
          <w:szCs w:val="22"/>
        </w:rPr>
        <w:t>Applied Linguistics, 24</w:t>
      </w:r>
      <w:r w:rsidRPr="00E97314">
        <w:rPr>
          <w:sz w:val="22"/>
          <w:szCs w:val="22"/>
        </w:rPr>
        <w:t>(1), 90-121.</w:t>
      </w:r>
      <w:proofErr w:type="gramEnd"/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sz w:val="22"/>
          <w:szCs w:val="22"/>
        </w:rPr>
      </w:pPr>
      <w:r w:rsidRPr="00E97314">
        <w:rPr>
          <w:b/>
          <w:sz w:val="22"/>
          <w:szCs w:val="22"/>
        </w:rPr>
        <w:t>Section III: Second Language Pedagogy/Methods and Professional Development</w:t>
      </w:r>
    </w:p>
    <w:p w:rsidR="00802AE4" w:rsidRPr="00E97314" w:rsidRDefault="00802AE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color w:val="000000"/>
          <w:sz w:val="22"/>
          <w:szCs w:val="22"/>
          <w:u w:val="single"/>
        </w:rPr>
      </w:pPr>
      <w:r w:rsidRPr="00E97314">
        <w:rPr>
          <w:i/>
          <w:sz w:val="22"/>
          <w:szCs w:val="22"/>
          <w:u w:val="single"/>
        </w:rPr>
        <w:t>Books</w:t>
      </w:r>
      <w:r w:rsidR="00802AE4" w:rsidRPr="00E97314">
        <w:rPr>
          <w:color w:val="000000"/>
          <w:sz w:val="22"/>
          <w:szCs w:val="22"/>
          <w:u w:val="single"/>
        </w:rPr>
        <w:t>: Select 3 of the following (</w:t>
      </w:r>
      <w:proofErr w:type="spellStart"/>
      <w:r w:rsidR="00802AE4" w:rsidRPr="00E97314">
        <w:rPr>
          <w:color w:val="000000"/>
          <w:sz w:val="22"/>
          <w:szCs w:val="22"/>
          <w:u w:val="single"/>
        </w:rPr>
        <w:t>Omaggio</w:t>
      </w:r>
      <w:proofErr w:type="spellEnd"/>
      <w:r w:rsidR="00802AE4" w:rsidRPr="00E97314">
        <w:rPr>
          <w:color w:val="000000"/>
          <w:sz w:val="22"/>
          <w:szCs w:val="22"/>
          <w:u w:val="single"/>
        </w:rPr>
        <w:t>-Hadley is mandatory)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color w:val="000000"/>
          <w:sz w:val="22"/>
          <w:szCs w:val="22"/>
        </w:rPr>
      </w:pPr>
      <w:r w:rsidRPr="00E97314">
        <w:rPr>
          <w:caps/>
          <w:color w:val="000000"/>
          <w:sz w:val="22"/>
          <w:szCs w:val="22"/>
        </w:rPr>
        <w:t>1.</w:t>
      </w:r>
      <w:r w:rsidRPr="00E97314">
        <w:rPr>
          <w:caps/>
          <w:color w:val="000000"/>
          <w:sz w:val="22"/>
          <w:szCs w:val="22"/>
        </w:rPr>
        <w:tab/>
      </w:r>
      <w:r w:rsidRPr="00E97314">
        <w:rPr>
          <w:color w:val="000000"/>
          <w:sz w:val="22"/>
          <w:szCs w:val="22"/>
        </w:rPr>
        <w:t xml:space="preserve">Lee, J.F. and </w:t>
      </w:r>
      <w:proofErr w:type="spellStart"/>
      <w:r w:rsidRPr="00E97314">
        <w:rPr>
          <w:color w:val="000000"/>
          <w:sz w:val="22"/>
          <w:szCs w:val="22"/>
        </w:rPr>
        <w:t>VanPatten</w:t>
      </w:r>
      <w:proofErr w:type="spellEnd"/>
      <w:r w:rsidRPr="00E97314">
        <w:rPr>
          <w:color w:val="000000"/>
          <w:sz w:val="22"/>
          <w:szCs w:val="22"/>
        </w:rPr>
        <w:t xml:space="preserve">, B. (2003). </w:t>
      </w:r>
      <w:proofErr w:type="gramStart"/>
      <w:r w:rsidRPr="00E97314">
        <w:rPr>
          <w:i/>
          <w:color w:val="000000"/>
          <w:sz w:val="22"/>
          <w:szCs w:val="22"/>
        </w:rPr>
        <w:t>Making Communicative Language Teaching Happen</w:t>
      </w:r>
      <w:r w:rsidRPr="00E97314">
        <w:rPr>
          <w:color w:val="000000"/>
          <w:sz w:val="22"/>
          <w:szCs w:val="22"/>
        </w:rPr>
        <w:t>.</w:t>
      </w:r>
      <w:proofErr w:type="gramEnd"/>
      <w:r w:rsidRPr="00E97314">
        <w:rPr>
          <w:color w:val="000000"/>
          <w:sz w:val="22"/>
          <w:szCs w:val="22"/>
        </w:rPr>
        <w:t xml:space="preserve"> Boston: McGraw Hill.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color w:val="000000"/>
          <w:sz w:val="22"/>
          <w:szCs w:val="22"/>
        </w:rPr>
      </w:pPr>
      <w:r w:rsidRPr="00E97314">
        <w:rPr>
          <w:color w:val="000000"/>
          <w:sz w:val="22"/>
          <w:szCs w:val="22"/>
        </w:rPr>
        <w:tab/>
        <w:t>OR: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color w:val="000000"/>
          <w:sz w:val="22"/>
          <w:szCs w:val="22"/>
        </w:rPr>
      </w:pPr>
      <w:r w:rsidRPr="00E97314">
        <w:rPr>
          <w:color w:val="000000"/>
          <w:sz w:val="22"/>
          <w:szCs w:val="22"/>
        </w:rPr>
        <w:tab/>
      </w:r>
      <w:proofErr w:type="spellStart"/>
      <w:r w:rsidRPr="00E97314">
        <w:rPr>
          <w:color w:val="000000"/>
          <w:sz w:val="22"/>
          <w:szCs w:val="22"/>
        </w:rPr>
        <w:t>Brandl</w:t>
      </w:r>
      <w:proofErr w:type="spellEnd"/>
      <w:r w:rsidRPr="00E97314">
        <w:rPr>
          <w:color w:val="000000"/>
          <w:sz w:val="22"/>
          <w:szCs w:val="22"/>
        </w:rPr>
        <w:t xml:space="preserve">, K. (2008). </w:t>
      </w:r>
      <w:r w:rsidRPr="00E97314">
        <w:rPr>
          <w:i/>
          <w:color w:val="000000"/>
          <w:sz w:val="22"/>
          <w:szCs w:val="22"/>
        </w:rPr>
        <w:t>Communicative Language Teaching in Action: Putting Principles to Work.</w:t>
      </w:r>
      <w:r w:rsidRPr="00E97314">
        <w:rPr>
          <w:color w:val="000000"/>
          <w:sz w:val="22"/>
          <w:szCs w:val="22"/>
        </w:rPr>
        <w:t xml:space="preserve"> Upper Saddle River, N.J.: Pearson Prentice Hall.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i/>
          <w:color w:val="000000"/>
          <w:sz w:val="22"/>
          <w:szCs w:val="22"/>
        </w:rPr>
      </w:pPr>
      <w:r w:rsidRPr="00E97314">
        <w:rPr>
          <w:i/>
          <w:color w:val="000000"/>
          <w:sz w:val="22"/>
          <w:szCs w:val="22"/>
        </w:rPr>
        <w:t xml:space="preserve"> 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color w:val="000000"/>
          <w:sz w:val="22"/>
          <w:szCs w:val="22"/>
        </w:rPr>
      </w:pPr>
      <w:r w:rsidRPr="00E97314">
        <w:rPr>
          <w:color w:val="000000"/>
          <w:sz w:val="22"/>
          <w:szCs w:val="22"/>
        </w:rPr>
        <w:t>2.</w:t>
      </w:r>
      <w:r w:rsidRPr="00E97314">
        <w:rPr>
          <w:color w:val="000000"/>
          <w:sz w:val="22"/>
          <w:szCs w:val="22"/>
        </w:rPr>
        <w:tab/>
      </w:r>
      <w:proofErr w:type="spellStart"/>
      <w:r w:rsidRPr="00E97314">
        <w:rPr>
          <w:color w:val="000000"/>
          <w:sz w:val="22"/>
          <w:szCs w:val="22"/>
        </w:rPr>
        <w:t>Omaggio</w:t>
      </w:r>
      <w:proofErr w:type="spellEnd"/>
      <w:r w:rsidRPr="00E97314">
        <w:rPr>
          <w:color w:val="000000"/>
          <w:sz w:val="22"/>
          <w:szCs w:val="22"/>
        </w:rPr>
        <w:t xml:space="preserve">-Hadley, A. (2003). </w:t>
      </w:r>
      <w:proofErr w:type="gramStart"/>
      <w:r w:rsidRPr="00E97314">
        <w:rPr>
          <w:i/>
          <w:color w:val="000000"/>
          <w:sz w:val="22"/>
          <w:szCs w:val="22"/>
        </w:rPr>
        <w:t>Teaching Language in Context</w:t>
      </w:r>
      <w:r w:rsidRPr="00E97314">
        <w:rPr>
          <w:color w:val="000000"/>
          <w:sz w:val="22"/>
          <w:szCs w:val="22"/>
        </w:rPr>
        <w:t>.</w:t>
      </w:r>
      <w:proofErr w:type="gramEnd"/>
      <w:r w:rsidRPr="00E97314">
        <w:rPr>
          <w:color w:val="000000"/>
          <w:sz w:val="22"/>
          <w:szCs w:val="22"/>
        </w:rPr>
        <w:t xml:space="preserve"> Boston: </w:t>
      </w:r>
      <w:proofErr w:type="spellStart"/>
      <w:r w:rsidRPr="00E97314">
        <w:rPr>
          <w:color w:val="000000"/>
          <w:sz w:val="22"/>
          <w:szCs w:val="22"/>
        </w:rPr>
        <w:t>Heinle</w:t>
      </w:r>
      <w:proofErr w:type="spellEnd"/>
      <w:r w:rsidRPr="00E97314">
        <w:rPr>
          <w:color w:val="000000"/>
          <w:sz w:val="22"/>
          <w:szCs w:val="22"/>
        </w:rPr>
        <w:t xml:space="preserve"> &amp; </w:t>
      </w:r>
      <w:proofErr w:type="spellStart"/>
      <w:r w:rsidRPr="00E97314">
        <w:rPr>
          <w:color w:val="000000"/>
          <w:sz w:val="22"/>
          <w:szCs w:val="22"/>
        </w:rPr>
        <w:t>Heinle</w:t>
      </w:r>
      <w:proofErr w:type="spellEnd"/>
      <w:r w:rsidRPr="00E97314">
        <w:rPr>
          <w:color w:val="000000"/>
          <w:sz w:val="22"/>
          <w:szCs w:val="22"/>
        </w:rPr>
        <w:t>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3.</w:t>
      </w:r>
      <w:r w:rsidRPr="00E97314">
        <w:rPr>
          <w:sz w:val="22"/>
          <w:szCs w:val="22"/>
        </w:rPr>
        <w:tab/>
        <w:t xml:space="preserve">Richards, J. and Rodgers, T. (2001). </w:t>
      </w:r>
      <w:proofErr w:type="gramStart"/>
      <w:r w:rsidRPr="00E97314">
        <w:rPr>
          <w:i/>
          <w:sz w:val="22"/>
          <w:szCs w:val="22"/>
        </w:rPr>
        <w:t>Approaches and Methods in Language Teaching</w:t>
      </w:r>
      <w:r w:rsidRPr="00E97314">
        <w:rPr>
          <w:sz w:val="22"/>
          <w:szCs w:val="22"/>
        </w:rPr>
        <w:t>.</w:t>
      </w:r>
      <w:proofErr w:type="gramEnd"/>
      <w:r w:rsidRPr="00E97314">
        <w:rPr>
          <w:sz w:val="22"/>
          <w:szCs w:val="22"/>
        </w:rPr>
        <w:t xml:space="preserve"> New York: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ab/>
      </w:r>
      <w:proofErr w:type="gramStart"/>
      <w:r w:rsidRPr="00E97314">
        <w:rPr>
          <w:sz w:val="22"/>
          <w:szCs w:val="22"/>
        </w:rPr>
        <w:t>Cambridge University Press.</w:t>
      </w:r>
      <w:proofErr w:type="gramEnd"/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b/>
          <w:caps/>
          <w:sz w:val="22"/>
          <w:szCs w:val="22"/>
        </w:rPr>
      </w:pPr>
      <w:r w:rsidRPr="00E97314">
        <w:rPr>
          <w:b/>
          <w:caps/>
          <w:sz w:val="22"/>
          <w:szCs w:val="22"/>
        </w:rPr>
        <w:t xml:space="preserve">  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4.</w:t>
      </w:r>
      <w:r w:rsidRPr="00E97314">
        <w:rPr>
          <w:sz w:val="22"/>
          <w:szCs w:val="22"/>
        </w:rPr>
        <w:tab/>
      </w:r>
      <w:proofErr w:type="spellStart"/>
      <w:r w:rsidRPr="00E97314">
        <w:rPr>
          <w:sz w:val="22"/>
          <w:szCs w:val="22"/>
        </w:rPr>
        <w:t>Savignon</w:t>
      </w:r>
      <w:proofErr w:type="spellEnd"/>
      <w:r w:rsidRPr="00E97314">
        <w:rPr>
          <w:sz w:val="22"/>
          <w:szCs w:val="22"/>
        </w:rPr>
        <w:t xml:space="preserve">, S.J. (1997). </w:t>
      </w:r>
      <w:r w:rsidRPr="00E97314">
        <w:rPr>
          <w:i/>
          <w:sz w:val="22"/>
          <w:szCs w:val="22"/>
        </w:rPr>
        <w:t>Communicative Competence: Theory and Classroom Practice</w:t>
      </w:r>
      <w:r w:rsidRPr="00E97314">
        <w:rPr>
          <w:sz w:val="22"/>
          <w:szCs w:val="22"/>
        </w:rPr>
        <w:t xml:space="preserve">. Boston: 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ab/>
      </w:r>
      <w:proofErr w:type="gramStart"/>
      <w:r w:rsidRPr="00E97314">
        <w:rPr>
          <w:sz w:val="22"/>
          <w:szCs w:val="22"/>
        </w:rPr>
        <w:t>McGraw Hill.</w:t>
      </w:r>
      <w:proofErr w:type="gramEnd"/>
      <w:r w:rsidRPr="00E97314">
        <w:rPr>
          <w:sz w:val="22"/>
          <w:szCs w:val="22"/>
        </w:rPr>
        <w:t xml:space="preserve"> 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5.</w:t>
      </w:r>
      <w:r w:rsidRPr="00E97314">
        <w:rPr>
          <w:sz w:val="22"/>
          <w:szCs w:val="22"/>
        </w:rPr>
        <w:tab/>
      </w:r>
      <w:proofErr w:type="spellStart"/>
      <w:r w:rsidRPr="00E97314">
        <w:rPr>
          <w:sz w:val="22"/>
          <w:szCs w:val="22"/>
        </w:rPr>
        <w:t>Kumaravadivelu</w:t>
      </w:r>
      <w:proofErr w:type="spellEnd"/>
      <w:r w:rsidRPr="00E97314">
        <w:rPr>
          <w:sz w:val="22"/>
          <w:szCs w:val="22"/>
        </w:rPr>
        <w:t xml:space="preserve">, B. (2003). </w:t>
      </w:r>
      <w:r w:rsidRPr="00E97314">
        <w:rPr>
          <w:i/>
          <w:sz w:val="22"/>
          <w:szCs w:val="22"/>
        </w:rPr>
        <w:t xml:space="preserve">Beyond methods: </w:t>
      </w:r>
      <w:proofErr w:type="spellStart"/>
      <w:r w:rsidRPr="00E97314">
        <w:rPr>
          <w:i/>
          <w:sz w:val="22"/>
          <w:szCs w:val="22"/>
        </w:rPr>
        <w:t>Macrostrategies</w:t>
      </w:r>
      <w:proofErr w:type="spellEnd"/>
      <w:r w:rsidRPr="00E97314">
        <w:rPr>
          <w:i/>
          <w:sz w:val="22"/>
          <w:szCs w:val="22"/>
        </w:rPr>
        <w:t xml:space="preserve"> for language teaching</w:t>
      </w:r>
      <w:r w:rsidRPr="00E97314">
        <w:rPr>
          <w:sz w:val="22"/>
          <w:szCs w:val="22"/>
        </w:rPr>
        <w:t>. New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ab/>
        <w:t xml:space="preserve">Haven and London: Yale University Press. 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b/>
          <w:caps/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u w:val="single"/>
        </w:rPr>
      </w:pPr>
      <w:r w:rsidRPr="00E97314">
        <w:rPr>
          <w:i/>
          <w:sz w:val="22"/>
          <w:szCs w:val="22"/>
          <w:u w:val="single"/>
        </w:rPr>
        <w:lastRenderedPageBreak/>
        <w:t>Articles</w:t>
      </w:r>
      <w:r w:rsidR="00802AE4" w:rsidRPr="00E97314">
        <w:rPr>
          <w:i/>
          <w:sz w:val="22"/>
          <w:szCs w:val="22"/>
          <w:u w:val="single"/>
        </w:rPr>
        <w:t xml:space="preserve">: </w:t>
      </w:r>
      <w:r w:rsidR="00802AE4" w:rsidRPr="00E97314">
        <w:rPr>
          <w:sz w:val="22"/>
          <w:szCs w:val="22"/>
          <w:u w:val="single"/>
        </w:rPr>
        <w:t>Select 5 of the following (</w:t>
      </w:r>
      <w:proofErr w:type="spellStart"/>
      <w:r w:rsidR="00802AE4" w:rsidRPr="00E97314">
        <w:rPr>
          <w:sz w:val="22"/>
          <w:szCs w:val="22"/>
          <w:u w:val="single"/>
        </w:rPr>
        <w:t>Calvez</w:t>
      </w:r>
      <w:proofErr w:type="spellEnd"/>
      <w:r w:rsidR="00802AE4" w:rsidRPr="00E97314">
        <w:rPr>
          <w:sz w:val="22"/>
          <w:szCs w:val="22"/>
          <w:u w:val="single"/>
        </w:rPr>
        <w:t xml:space="preserve"> is mandatory)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caps/>
          <w:sz w:val="22"/>
          <w:szCs w:val="22"/>
        </w:rPr>
        <w:t>1.</w:t>
      </w:r>
      <w:r w:rsidRPr="00E97314">
        <w:rPr>
          <w:caps/>
          <w:sz w:val="22"/>
          <w:szCs w:val="22"/>
        </w:rPr>
        <w:tab/>
      </w:r>
      <w:r w:rsidRPr="00E97314">
        <w:rPr>
          <w:sz w:val="22"/>
          <w:szCs w:val="22"/>
        </w:rPr>
        <w:t xml:space="preserve">Benson, D. (2002). Language Acquisition, Culture Acquisition, Literature Acquisition: An Integrated Approach to Beginning and Intermediate Language Classes. </w:t>
      </w:r>
      <w:r w:rsidRPr="00E97314">
        <w:rPr>
          <w:i/>
          <w:sz w:val="22"/>
          <w:szCs w:val="22"/>
        </w:rPr>
        <w:t>2002 Central States Conference Report</w:t>
      </w:r>
      <w:r w:rsidRPr="00E97314">
        <w:rPr>
          <w:sz w:val="22"/>
          <w:szCs w:val="22"/>
        </w:rPr>
        <w:t>, 73-91.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color w:val="000000"/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color w:val="000000"/>
          <w:sz w:val="22"/>
          <w:szCs w:val="22"/>
        </w:rPr>
      </w:pPr>
      <w:r w:rsidRPr="00E97314">
        <w:rPr>
          <w:color w:val="000000"/>
          <w:sz w:val="22"/>
          <w:szCs w:val="22"/>
        </w:rPr>
        <w:t>2.</w:t>
      </w:r>
      <w:r w:rsidRPr="00E97314">
        <w:rPr>
          <w:color w:val="000000"/>
          <w:sz w:val="22"/>
          <w:szCs w:val="22"/>
        </w:rPr>
        <w:tab/>
        <w:t xml:space="preserve">Berry-Bravo, J. (1993). </w:t>
      </w:r>
      <w:proofErr w:type="gramStart"/>
      <w:r w:rsidRPr="00E97314">
        <w:rPr>
          <w:color w:val="000000"/>
          <w:sz w:val="22"/>
          <w:szCs w:val="22"/>
        </w:rPr>
        <w:t>Teaching the art of circumlocution.</w:t>
      </w:r>
      <w:proofErr w:type="gramEnd"/>
      <w:r w:rsidRPr="00E97314">
        <w:rPr>
          <w:color w:val="000000"/>
          <w:sz w:val="22"/>
          <w:szCs w:val="22"/>
        </w:rPr>
        <w:t xml:space="preserve"> </w:t>
      </w:r>
      <w:proofErr w:type="gramStart"/>
      <w:r w:rsidRPr="00E97314">
        <w:rPr>
          <w:i/>
          <w:color w:val="000000"/>
          <w:sz w:val="22"/>
          <w:szCs w:val="22"/>
        </w:rPr>
        <w:t>Hispania, 76</w:t>
      </w:r>
      <w:r w:rsidRPr="00E97314">
        <w:rPr>
          <w:color w:val="000000"/>
          <w:sz w:val="22"/>
          <w:szCs w:val="22"/>
        </w:rPr>
        <w:t>, 371-77.</w:t>
      </w:r>
      <w:proofErr w:type="gramEnd"/>
    </w:p>
    <w:p w:rsidR="00802AE4" w:rsidRPr="00E97314" w:rsidRDefault="00802AE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color w:val="000000"/>
          <w:sz w:val="22"/>
          <w:szCs w:val="22"/>
        </w:rPr>
      </w:pPr>
    </w:p>
    <w:p w:rsidR="00802AE4" w:rsidRPr="00E97314" w:rsidRDefault="00802AE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color w:val="000000"/>
          <w:sz w:val="22"/>
          <w:szCs w:val="22"/>
        </w:rPr>
      </w:pPr>
      <w:r w:rsidRPr="00E97314">
        <w:rPr>
          <w:color w:val="000000"/>
          <w:sz w:val="22"/>
          <w:szCs w:val="22"/>
        </w:rPr>
        <w:t xml:space="preserve">3. </w:t>
      </w:r>
      <w:r w:rsidRPr="00E97314">
        <w:rPr>
          <w:color w:val="000000"/>
          <w:sz w:val="22"/>
          <w:szCs w:val="22"/>
        </w:rPr>
        <w:tab/>
      </w:r>
      <w:proofErr w:type="spellStart"/>
      <w:r w:rsidRPr="00E97314">
        <w:rPr>
          <w:color w:val="000000"/>
          <w:sz w:val="22"/>
          <w:szCs w:val="22"/>
        </w:rPr>
        <w:t>Calvez</w:t>
      </w:r>
      <w:proofErr w:type="spellEnd"/>
      <w:r w:rsidRPr="00E97314">
        <w:rPr>
          <w:color w:val="000000"/>
          <w:sz w:val="22"/>
          <w:szCs w:val="22"/>
        </w:rPr>
        <w:t xml:space="preserve">, Daniel J. (2000). </w:t>
      </w:r>
      <w:proofErr w:type="gramStart"/>
      <w:r w:rsidRPr="00E97314">
        <w:rPr>
          <w:color w:val="000000"/>
          <w:sz w:val="22"/>
          <w:szCs w:val="22"/>
        </w:rPr>
        <w:t>“Advanced Undergraduate French Composition: Problems and Solutions.”</w:t>
      </w:r>
      <w:proofErr w:type="gramEnd"/>
      <w:r w:rsidRPr="00E97314">
        <w:rPr>
          <w:color w:val="000000"/>
          <w:sz w:val="22"/>
          <w:szCs w:val="22"/>
        </w:rPr>
        <w:t xml:space="preserve"> </w:t>
      </w:r>
      <w:r w:rsidRPr="00E97314">
        <w:rPr>
          <w:i/>
          <w:color w:val="000000"/>
          <w:sz w:val="22"/>
          <w:szCs w:val="22"/>
        </w:rPr>
        <w:t xml:space="preserve">Foreign Language Annals, 33(1), </w:t>
      </w:r>
      <w:r w:rsidRPr="00E97314">
        <w:rPr>
          <w:color w:val="000000"/>
          <w:sz w:val="22"/>
          <w:szCs w:val="22"/>
        </w:rPr>
        <w:t>93-102.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color w:val="000000"/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color w:val="000000"/>
          <w:sz w:val="22"/>
          <w:szCs w:val="22"/>
        </w:rPr>
      </w:pPr>
      <w:r w:rsidRPr="00E97314">
        <w:rPr>
          <w:color w:val="000000"/>
          <w:sz w:val="22"/>
          <w:szCs w:val="22"/>
        </w:rPr>
        <w:t>3.</w:t>
      </w:r>
      <w:r w:rsidRPr="00E97314">
        <w:rPr>
          <w:color w:val="000000"/>
          <w:sz w:val="22"/>
          <w:szCs w:val="22"/>
        </w:rPr>
        <w:tab/>
        <w:t xml:space="preserve">Fonder-Solano, L. and Burnett, J. (2004). Teaching literature/reading: A dialogue on professional Growth. </w:t>
      </w:r>
      <w:r w:rsidRPr="00E97314">
        <w:rPr>
          <w:i/>
          <w:color w:val="000000"/>
          <w:sz w:val="22"/>
          <w:szCs w:val="22"/>
        </w:rPr>
        <w:t>Foreign Language Annals 37</w:t>
      </w:r>
      <w:r w:rsidRPr="00E97314">
        <w:rPr>
          <w:color w:val="000000"/>
          <w:sz w:val="22"/>
          <w:szCs w:val="22"/>
        </w:rPr>
        <w:t>(3), 459-469.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color w:val="000000"/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color w:val="000000"/>
          <w:sz w:val="22"/>
          <w:szCs w:val="22"/>
        </w:rPr>
        <w:t>4.</w:t>
      </w:r>
      <w:r w:rsidRPr="00E97314">
        <w:rPr>
          <w:color w:val="000000"/>
          <w:sz w:val="22"/>
          <w:szCs w:val="22"/>
        </w:rPr>
        <w:tab/>
        <w:t>Knutson, E. M. (1997). Reading with a Purpose: Communicative Reading Tasks for the Foreign Language Classroo</w:t>
      </w:r>
      <w:r w:rsidRPr="00E97314">
        <w:rPr>
          <w:sz w:val="22"/>
          <w:szCs w:val="22"/>
        </w:rPr>
        <w:t xml:space="preserve">m. </w:t>
      </w:r>
      <w:r w:rsidRPr="00E97314">
        <w:rPr>
          <w:i/>
          <w:sz w:val="22"/>
          <w:szCs w:val="22"/>
        </w:rPr>
        <w:t>Foreign Language Annals 30</w:t>
      </w:r>
      <w:r w:rsidRPr="00E97314">
        <w:rPr>
          <w:sz w:val="22"/>
          <w:szCs w:val="22"/>
        </w:rPr>
        <w:t>(1), 49-57.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color w:val="008000"/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color w:val="000000"/>
          <w:sz w:val="22"/>
          <w:szCs w:val="22"/>
        </w:rPr>
        <w:t>5.</w:t>
      </w:r>
      <w:r w:rsidRPr="00E97314">
        <w:rPr>
          <w:color w:val="000000"/>
          <w:sz w:val="22"/>
          <w:szCs w:val="22"/>
        </w:rPr>
        <w:tab/>
      </w:r>
      <w:proofErr w:type="spellStart"/>
      <w:r w:rsidRPr="00E97314">
        <w:rPr>
          <w:color w:val="000000"/>
          <w:sz w:val="22"/>
          <w:szCs w:val="22"/>
        </w:rPr>
        <w:t>Paesani</w:t>
      </w:r>
      <w:proofErr w:type="spellEnd"/>
      <w:r w:rsidRPr="00E97314">
        <w:rPr>
          <w:color w:val="000000"/>
          <w:sz w:val="22"/>
          <w:szCs w:val="22"/>
        </w:rPr>
        <w:t xml:space="preserve">, K. (2005). Literary texts and grammar instruction; revisiting the inductive presentation. </w:t>
      </w:r>
      <w:r w:rsidRPr="00E97314">
        <w:rPr>
          <w:i/>
          <w:color w:val="000000"/>
          <w:sz w:val="22"/>
          <w:szCs w:val="22"/>
        </w:rPr>
        <w:t>Foreign Lan</w:t>
      </w:r>
      <w:r w:rsidRPr="00E97314">
        <w:rPr>
          <w:i/>
          <w:sz w:val="22"/>
          <w:szCs w:val="22"/>
        </w:rPr>
        <w:t>guage Annals 38</w:t>
      </w:r>
      <w:r w:rsidRPr="00E97314">
        <w:rPr>
          <w:sz w:val="22"/>
          <w:szCs w:val="22"/>
        </w:rPr>
        <w:t>(1), 15-24.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color w:val="008000"/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6.</w:t>
      </w:r>
      <w:r w:rsidRPr="00E97314">
        <w:rPr>
          <w:sz w:val="22"/>
          <w:szCs w:val="22"/>
        </w:rPr>
        <w:tab/>
      </w:r>
      <w:proofErr w:type="spellStart"/>
      <w:r w:rsidRPr="00E97314">
        <w:rPr>
          <w:sz w:val="22"/>
          <w:szCs w:val="22"/>
        </w:rPr>
        <w:t>Weist</w:t>
      </w:r>
      <w:proofErr w:type="spellEnd"/>
      <w:r w:rsidRPr="00E97314">
        <w:rPr>
          <w:sz w:val="22"/>
          <w:szCs w:val="22"/>
        </w:rPr>
        <w:t xml:space="preserve">, V. D. (2004). Literature in Lower-Level Courses: Making Progress in Both Language and Reading Skills. </w:t>
      </w:r>
      <w:r w:rsidRPr="00E97314">
        <w:rPr>
          <w:i/>
          <w:sz w:val="22"/>
          <w:szCs w:val="22"/>
        </w:rPr>
        <w:t>Foreign Language Annals</w:t>
      </w:r>
      <w:r w:rsidRPr="00E97314">
        <w:rPr>
          <w:sz w:val="22"/>
          <w:szCs w:val="22"/>
        </w:rPr>
        <w:t xml:space="preserve"> </w:t>
      </w:r>
      <w:r w:rsidRPr="00E97314">
        <w:rPr>
          <w:i/>
          <w:sz w:val="22"/>
          <w:szCs w:val="22"/>
        </w:rPr>
        <w:t>37</w:t>
      </w:r>
      <w:r w:rsidRPr="00E97314">
        <w:rPr>
          <w:sz w:val="22"/>
          <w:szCs w:val="22"/>
        </w:rPr>
        <w:t>(2): 209-223.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color w:val="008000"/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7.</w:t>
      </w:r>
      <w:r w:rsidRPr="00E97314">
        <w:rPr>
          <w:sz w:val="22"/>
          <w:szCs w:val="22"/>
        </w:rPr>
        <w:tab/>
      </w:r>
      <w:proofErr w:type="spellStart"/>
      <w:r w:rsidRPr="00E97314">
        <w:rPr>
          <w:sz w:val="22"/>
          <w:szCs w:val="22"/>
        </w:rPr>
        <w:t>Phakiti</w:t>
      </w:r>
      <w:proofErr w:type="spellEnd"/>
      <w:r w:rsidRPr="00E97314">
        <w:rPr>
          <w:sz w:val="22"/>
          <w:szCs w:val="22"/>
        </w:rPr>
        <w:t xml:space="preserve">, A. (2006). Theoretical and Pedagogical Issues in ESL/EFL: Teaching of Strategic Reading.  </w:t>
      </w:r>
      <w:r w:rsidRPr="00E97314">
        <w:rPr>
          <w:i/>
          <w:sz w:val="22"/>
          <w:szCs w:val="22"/>
        </w:rPr>
        <w:t>University of Sydney Papers in TESOL, 1</w:t>
      </w:r>
      <w:r w:rsidRPr="00E97314">
        <w:rPr>
          <w:sz w:val="22"/>
          <w:szCs w:val="22"/>
        </w:rPr>
        <w:t>, 19-50.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color w:val="000000"/>
          <w:sz w:val="22"/>
          <w:szCs w:val="22"/>
        </w:rPr>
        <w:t>8.</w:t>
      </w:r>
      <w:r w:rsidRPr="00E97314">
        <w:rPr>
          <w:color w:val="000000"/>
          <w:sz w:val="22"/>
          <w:szCs w:val="22"/>
        </w:rPr>
        <w:tab/>
        <w:t>Shook, D. (1997). Identifying and overcoming possible mismatches in the beginning reader-literary text interacti</w:t>
      </w:r>
      <w:r w:rsidRPr="00E97314">
        <w:rPr>
          <w:sz w:val="22"/>
          <w:szCs w:val="22"/>
        </w:rPr>
        <w:t xml:space="preserve">on. </w:t>
      </w:r>
      <w:r w:rsidRPr="00E97314">
        <w:rPr>
          <w:i/>
          <w:sz w:val="22"/>
          <w:szCs w:val="22"/>
        </w:rPr>
        <w:t>Hispania, 80</w:t>
      </w:r>
      <w:r w:rsidRPr="00E97314">
        <w:rPr>
          <w:sz w:val="22"/>
          <w:szCs w:val="22"/>
        </w:rPr>
        <w:t>, 234-243.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color w:val="800080"/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firstLine="360"/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sz w:val="22"/>
          <w:szCs w:val="22"/>
        </w:rPr>
      </w:pPr>
      <w:r w:rsidRPr="00E97314">
        <w:rPr>
          <w:b/>
          <w:sz w:val="22"/>
          <w:szCs w:val="22"/>
        </w:rPr>
        <w:t>Section IV: Language and Culture</w:t>
      </w:r>
    </w:p>
    <w:p w:rsidR="004877C4" w:rsidRPr="00E97314" w:rsidRDefault="004877C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sz w:val="22"/>
          <w:szCs w:val="22"/>
        </w:rPr>
      </w:pPr>
    </w:p>
    <w:p w:rsidR="004877C4" w:rsidRPr="00E97314" w:rsidRDefault="004877C4" w:rsidP="004877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  <w:r w:rsidRPr="00E97314">
        <w:rPr>
          <w:sz w:val="22"/>
          <w:szCs w:val="22"/>
        </w:rPr>
        <w:t>1</w:t>
      </w:r>
      <w:r w:rsidR="00D031F1" w:rsidRPr="00E97314">
        <w:rPr>
          <w:sz w:val="22"/>
          <w:szCs w:val="22"/>
        </w:rPr>
        <w:t>.</w:t>
      </w:r>
      <w:r w:rsidR="00D031F1" w:rsidRPr="00E97314">
        <w:rPr>
          <w:sz w:val="22"/>
          <w:szCs w:val="22"/>
        </w:rPr>
        <w:tab/>
      </w:r>
      <w:r w:rsidRPr="00E97314">
        <w:rPr>
          <w:sz w:val="22"/>
          <w:szCs w:val="22"/>
        </w:rPr>
        <w:t xml:space="preserve">Carroll, R. (1987). </w:t>
      </w:r>
      <w:proofErr w:type="gramStart"/>
      <w:r w:rsidRPr="00E97314">
        <w:rPr>
          <w:i/>
          <w:sz w:val="22"/>
          <w:szCs w:val="22"/>
        </w:rPr>
        <w:t>Evidences invisibles</w:t>
      </w:r>
      <w:r w:rsidRPr="00E97314">
        <w:rPr>
          <w:sz w:val="22"/>
          <w:szCs w:val="22"/>
        </w:rPr>
        <w:t>.</w:t>
      </w:r>
      <w:proofErr w:type="gramEnd"/>
      <w:r w:rsidRPr="00E97314">
        <w:rPr>
          <w:sz w:val="22"/>
          <w:szCs w:val="22"/>
        </w:rPr>
        <w:t xml:space="preserve"> Paris: </w:t>
      </w:r>
      <w:proofErr w:type="spellStart"/>
      <w:r w:rsidRPr="00E97314">
        <w:rPr>
          <w:sz w:val="22"/>
          <w:szCs w:val="22"/>
        </w:rPr>
        <w:t>Seuil</w:t>
      </w:r>
      <w:proofErr w:type="spellEnd"/>
      <w:r w:rsidRPr="00E97314">
        <w:rPr>
          <w:sz w:val="22"/>
          <w:szCs w:val="22"/>
        </w:rPr>
        <w:t>.</w:t>
      </w:r>
    </w:p>
    <w:p w:rsidR="004877C4" w:rsidRPr="00E97314" w:rsidRDefault="004877C4" w:rsidP="004877C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</w:p>
    <w:p w:rsidR="004877C4" w:rsidRPr="00E97314" w:rsidRDefault="004877C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 xml:space="preserve">2. </w:t>
      </w:r>
      <w:r w:rsidRPr="00E97314">
        <w:rPr>
          <w:sz w:val="22"/>
          <w:szCs w:val="22"/>
        </w:rPr>
        <w:tab/>
        <w:t xml:space="preserve">De Carlo, </w:t>
      </w:r>
      <w:proofErr w:type="spellStart"/>
      <w:r w:rsidRPr="00E97314">
        <w:rPr>
          <w:sz w:val="22"/>
          <w:szCs w:val="22"/>
        </w:rPr>
        <w:t>Maddalena</w:t>
      </w:r>
      <w:proofErr w:type="spellEnd"/>
      <w:r w:rsidRPr="00E97314">
        <w:rPr>
          <w:sz w:val="22"/>
          <w:szCs w:val="22"/>
        </w:rPr>
        <w:t xml:space="preserve">. </w:t>
      </w:r>
      <w:proofErr w:type="gramStart"/>
      <w:r w:rsidRPr="00E97314">
        <w:rPr>
          <w:sz w:val="22"/>
          <w:szCs w:val="22"/>
        </w:rPr>
        <w:t xml:space="preserve">(2011). </w:t>
      </w:r>
      <w:proofErr w:type="spellStart"/>
      <w:r w:rsidRPr="00E97314">
        <w:rPr>
          <w:i/>
          <w:sz w:val="22"/>
          <w:szCs w:val="22"/>
        </w:rPr>
        <w:t>L’interculturel</w:t>
      </w:r>
      <w:proofErr w:type="spellEnd"/>
      <w:r w:rsidRPr="00E97314">
        <w:rPr>
          <w:sz w:val="22"/>
          <w:szCs w:val="22"/>
        </w:rPr>
        <w:t>.</w:t>
      </w:r>
      <w:proofErr w:type="gramEnd"/>
      <w:r w:rsidRPr="00E97314">
        <w:rPr>
          <w:sz w:val="22"/>
          <w:szCs w:val="22"/>
        </w:rPr>
        <w:t xml:space="preserve"> </w:t>
      </w:r>
      <w:proofErr w:type="spellStart"/>
      <w:r w:rsidRPr="00E97314">
        <w:rPr>
          <w:sz w:val="22"/>
          <w:szCs w:val="22"/>
        </w:rPr>
        <w:t>Millau</w:t>
      </w:r>
      <w:proofErr w:type="spellEnd"/>
      <w:r w:rsidRPr="00E97314">
        <w:rPr>
          <w:sz w:val="22"/>
          <w:szCs w:val="22"/>
        </w:rPr>
        <w:t>: CLE International.</w:t>
      </w:r>
    </w:p>
    <w:p w:rsidR="004877C4" w:rsidRPr="00E97314" w:rsidRDefault="004877C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</w:p>
    <w:p w:rsidR="00D031F1" w:rsidRPr="00E97314" w:rsidRDefault="004877C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3.</w:t>
      </w:r>
      <w:r w:rsidRPr="00E97314">
        <w:rPr>
          <w:sz w:val="22"/>
          <w:szCs w:val="22"/>
        </w:rPr>
        <w:tab/>
      </w:r>
      <w:proofErr w:type="spellStart"/>
      <w:r w:rsidR="00D031F1" w:rsidRPr="00E97314">
        <w:rPr>
          <w:sz w:val="22"/>
          <w:szCs w:val="22"/>
        </w:rPr>
        <w:t>Kramsch</w:t>
      </w:r>
      <w:proofErr w:type="spellEnd"/>
      <w:r w:rsidR="00D031F1" w:rsidRPr="00E97314">
        <w:rPr>
          <w:sz w:val="22"/>
          <w:szCs w:val="22"/>
        </w:rPr>
        <w:t xml:space="preserve">, C. (1996). </w:t>
      </w:r>
      <w:proofErr w:type="gramStart"/>
      <w:r w:rsidR="00D031F1" w:rsidRPr="00E97314">
        <w:rPr>
          <w:i/>
          <w:sz w:val="22"/>
          <w:szCs w:val="22"/>
        </w:rPr>
        <w:t>Context and culture in language teaching</w:t>
      </w:r>
      <w:r w:rsidR="00D031F1" w:rsidRPr="00E97314">
        <w:rPr>
          <w:sz w:val="22"/>
          <w:szCs w:val="22"/>
        </w:rPr>
        <w:t>.</w:t>
      </w:r>
      <w:proofErr w:type="gramEnd"/>
      <w:r w:rsidR="00D031F1" w:rsidRPr="00E97314">
        <w:rPr>
          <w:sz w:val="22"/>
          <w:szCs w:val="22"/>
        </w:rPr>
        <w:t xml:space="preserve"> Oxford: Oxford University Press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</w:p>
    <w:p w:rsidR="00D031F1" w:rsidRPr="00E97314" w:rsidRDefault="004877C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sz w:val="22"/>
          <w:szCs w:val="22"/>
        </w:rPr>
      </w:pPr>
      <w:r w:rsidRPr="00E97314">
        <w:rPr>
          <w:sz w:val="22"/>
          <w:szCs w:val="22"/>
        </w:rPr>
        <w:t>4</w:t>
      </w:r>
      <w:r w:rsidR="00D031F1" w:rsidRPr="00E97314">
        <w:rPr>
          <w:sz w:val="22"/>
          <w:szCs w:val="22"/>
        </w:rPr>
        <w:t>.</w:t>
      </w:r>
      <w:r w:rsidR="00D031F1" w:rsidRPr="00E97314">
        <w:rPr>
          <w:sz w:val="22"/>
          <w:szCs w:val="22"/>
        </w:rPr>
        <w:tab/>
      </w:r>
      <w:proofErr w:type="spellStart"/>
      <w:r w:rsidR="00D031F1" w:rsidRPr="00E97314">
        <w:rPr>
          <w:sz w:val="22"/>
          <w:szCs w:val="22"/>
        </w:rPr>
        <w:t>Rogoff</w:t>
      </w:r>
      <w:proofErr w:type="spellEnd"/>
      <w:r w:rsidR="00D031F1" w:rsidRPr="00E97314">
        <w:rPr>
          <w:sz w:val="22"/>
          <w:szCs w:val="22"/>
        </w:rPr>
        <w:t xml:space="preserve">, B. (2003). </w:t>
      </w:r>
      <w:proofErr w:type="gramStart"/>
      <w:r w:rsidR="00D031F1" w:rsidRPr="00E97314">
        <w:rPr>
          <w:i/>
          <w:sz w:val="22"/>
          <w:szCs w:val="22"/>
        </w:rPr>
        <w:t>The Cultural Nature of Human Development</w:t>
      </w:r>
      <w:r w:rsidR="00D031F1" w:rsidRPr="00E97314">
        <w:rPr>
          <w:sz w:val="22"/>
          <w:szCs w:val="22"/>
        </w:rPr>
        <w:t>.</w:t>
      </w:r>
      <w:proofErr w:type="gramEnd"/>
      <w:r w:rsidR="00D031F1" w:rsidRPr="00E97314">
        <w:rPr>
          <w:sz w:val="22"/>
          <w:szCs w:val="22"/>
        </w:rPr>
        <w:t xml:space="preserve"> Oxford: Oxford University Press.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720" w:hanging="720"/>
        <w:rPr>
          <w:color w:val="800080"/>
          <w:sz w:val="22"/>
          <w:szCs w:val="22"/>
        </w:rPr>
      </w:pPr>
    </w:p>
    <w:p w:rsidR="00D031F1" w:rsidRPr="00E97314" w:rsidRDefault="004877C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  <w:r w:rsidRPr="00E97314">
        <w:rPr>
          <w:sz w:val="22"/>
          <w:szCs w:val="22"/>
        </w:rPr>
        <w:t>5</w:t>
      </w:r>
      <w:r w:rsidR="00802AE4" w:rsidRPr="00E97314">
        <w:rPr>
          <w:sz w:val="22"/>
          <w:szCs w:val="22"/>
        </w:rPr>
        <w:t xml:space="preserve">. </w:t>
      </w:r>
      <w:r w:rsidR="00802AE4" w:rsidRPr="00E97314">
        <w:rPr>
          <w:sz w:val="22"/>
          <w:szCs w:val="22"/>
        </w:rPr>
        <w:tab/>
        <w:t xml:space="preserve">Nance, K. A. (2010). </w:t>
      </w:r>
      <w:proofErr w:type="gramStart"/>
      <w:r w:rsidR="00802AE4" w:rsidRPr="00E97314">
        <w:rPr>
          <w:i/>
          <w:sz w:val="22"/>
          <w:szCs w:val="22"/>
        </w:rPr>
        <w:t>Teaching Literature in the Languages</w:t>
      </w:r>
      <w:r w:rsidR="00802AE4" w:rsidRPr="00E97314">
        <w:rPr>
          <w:sz w:val="22"/>
          <w:szCs w:val="22"/>
        </w:rPr>
        <w:t>.</w:t>
      </w:r>
      <w:proofErr w:type="gramEnd"/>
      <w:r w:rsidR="00802AE4" w:rsidRPr="00E97314">
        <w:rPr>
          <w:sz w:val="22"/>
          <w:szCs w:val="22"/>
        </w:rPr>
        <w:t xml:space="preserve"> Boston: Prentice Hall. </w:t>
      </w:r>
    </w:p>
    <w:p w:rsidR="004877C4" w:rsidRPr="00E97314" w:rsidRDefault="004877C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</w:p>
    <w:p w:rsidR="00802AE4" w:rsidRPr="00E97314" w:rsidRDefault="004877C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b/>
          <w:sz w:val="22"/>
          <w:szCs w:val="22"/>
        </w:rPr>
      </w:pPr>
      <w:r w:rsidRPr="00E97314">
        <w:rPr>
          <w:sz w:val="22"/>
          <w:szCs w:val="22"/>
        </w:rPr>
        <w:t xml:space="preserve">6. </w:t>
      </w:r>
      <w:r w:rsidRPr="00E97314">
        <w:rPr>
          <w:sz w:val="22"/>
          <w:szCs w:val="22"/>
        </w:rPr>
        <w:tab/>
      </w:r>
      <w:proofErr w:type="spellStart"/>
      <w:r w:rsidRPr="00E97314">
        <w:rPr>
          <w:sz w:val="22"/>
          <w:szCs w:val="22"/>
        </w:rPr>
        <w:t>Carpentier</w:t>
      </w:r>
      <w:proofErr w:type="spellEnd"/>
      <w:r w:rsidRPr="00E97314">
        <w:rPr>
          <w:sz w:val="22"/>
          <w:szCs w:val="22"/>
        </w:rPr>
        <w:t xml:space="preserve">, J and François Lebrun. </w:t>
      </w:r>
      <w:proofErr w:type="gramStart"/>
      <w:r w:rsidRPr="00E97314">
        <w:rPr>
          <w:sz w:val="22"/>
          <w:szCs w:val="22"/>
        </w:rPr>
        <w:t xml:space="preserve">(2000). </w:t>
      </w:r>
      <w:r w:rsidRPr="00E97314">
        <w:rPr>
          <w:i/>
          <w:sz w:val="22"/>
          <w:szCs w:val="22"/>
        </w:rPr>
        <w:t>Histoire de France</w:t>
      </w:r>
      <w:r w:rsidRPr="00E97314">
        <w:rPr>
          <w:sz w:val="22"/>
          <w:szCs w:val="22"/>
        </w:rPr>
        <w:t>.</w:t>
      </w:r>
      <w:proofErr w:type="gramEnd"/>
      <w:r w:rsidRPr="00E97314">
        <w:rPr>
          <w:sz w:val="22"/>
          <w:szCs w:val="22"/>
        </w:rPr>
        <w:t xml:space="preserve"> Paris: </w:t>
      </w:r>
      <w:proofErr w:type="spellStart"/>
      <w:r w:rsidRPr="00E97314">
        <w:rPr>
          <w:sz w:val="22"/>
          <w:szCs w:val="22"/>
        </w:rPr>
        <w:t>Seuil</w:t>
      </w:r>
      <w:proofErr w:type="spellEnd"/>
      <w:r w:rsidRPr="00E97314">
        <w:rPr>
          <w:sz w:val="22"/>
          <w:szCs w:val="22"/>
        </w:rPr>
        <w:t>.</w:t>
      </w: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after="96"/>
        <w:jc w:val="left"/>
        <w:rPr>
          <w:sz w:val="22"/>
          <w:szCs w:val="22"/>
        </w:rPr>
      </w:pPr>
    </w:p>
    <w:p w:rsidR="00D031F1" w:rsidRPr="00E97314" w:rsidRDefault="00D031F1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  <w:r w:rsidRPr="00E97314">
        <w:rPr>
          <w:b/>
          <w:sz w:val="22"/>
          <w:szCs w:val="22"/>
        </w:rPr>
        <w:t>Section V:  Literature</w:t>
      </w:r>
      <w:r w:rsidRPr="00E97314">
        <w:rPr>
          <w:sz w:val="22"/>
          <w:szCs w:val="22"/>
        </w:rPr>
        <w:t xml:space="preserve"> </w:t>
      </w: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  <w:r w:rsidRPr="00E97314">
        <w:rPr>
          <w:i/>
          <w:sz w:val="22"/>
          <w:szCs w:val="22"/>
        </w:rPr>
        <w:t>Middle Ages/Sixteenth Century</w:t>
      </w: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</w:rPr>
      </w:pPr>
      <w:r w:rsidRPr="00E97314">
        <w:rPr>
          <w:sz w:val="22"/>
          <w:szCs w:val="22"/>
        </w:rPr>
        <w:t>1.</w:t>
      </w:r>
      <w:r w:rsidRPr="00E97314">
        <w:rPr>
          <w:sz w:val="22"/>
          <w:szCs w:val="22"/>
        </w:rPr>
        <w:tab/>
      </w:r>
      <w:r w:rsidRPr="00E97314">
        <w:rPr>
          <w:i/>
          <w:sz w:val="22"/>
          <w:szCs w:val="22"/>
        </w:rPr>
        <w:t>La Chanson de Roland</w:t>
      </w: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22"/>
          <w:szCs w:val="22"/>
        </w:rPr>
      </w:pPr>
      <w:r w:rsidRPr="00E97314">
        <w:rPr>
          <w:sz w:val="22"/>
          <w:szCs w:val="22"/>
        </w:rPr>
        <w:t xml:space="preserve">2. </w:t>
      </w:r>
      <w:r w:rsidRPr="00E97314">
        <w:rPr>
          <w:sz w:val="22"/>
          <w:szCs w:val="22"/>
        </w:rPr>
        <w:tab/>
      </w:r>
      <w:r w:rsidRPr="00E97314">
        <w:rPr>
          <w:i/>
          <w:sz w:val="22"/>
          <w:szCs w:val="22"/>
        </w:rPr>
        <w:t xml:space="preserve">La Farce de </w:t>
      </w:r>
      <w:proofErr w:type="spellStart"/>
      <w:r w:rsidRPr="00E97314">
        <w:rPr>
          <w:i/>
          <w:sz w:val="22"/>
          <w:szCs w:val="22"/>
        </w:rPr>
        <w:t>Maitre</w:t>
      </w:r>
      <w:proofErr w:type="spellEnd"/>
      <w:r w:rsidRPr="00E97314">
        <w:rPr>
          <w:i/>
          <w:sz w:val="22"/>
          <w:szCs w:val="22"/>
        </w:rPr>
        <w:t xml:space="preserve"> </w:t>
      </w:r>
      <w:proofErr w:type="spellStart"/>
      <w:r w:rsidRPr="00E97314">
        <w:rPr>
          <w:i/>
          <w:sz w:val="22"/>
          <w:szCs w:val="22"/>
        </w:rPr>
        <w:t>Pathelin</w:t>
      </w:r>
      <w:proofErr w:type="spellEnd"/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lang w:val="fr-FR"/>
        </w:rPr>
      </w:pPr>
      <w:r w:rsidRPr="00E97314">
        <w:rPr>
          <w:sz w:val="22"/>
          <w:szCs w:val="22"/>
        </w:rPr>
        <w:t xml:space="preserve">3. </w:t>
      </w:r>
      <w:r w:rsidRPr="00E97314">
        <w:rPr>
          <w:sz w:val="22"/>
          <w:szCs w:val="22"/>
        </w:rPr>
        <w:tab/>
      </w:r>
      <w:r w:rsidRPr="00E97314">
        <w:rPr>
          <w:sz w:val="22"/>
          <w:szCs w:val="22"/>
          <w:lang w:val="fr-FR"/>
        </w:rPr>
        <w:t xml:space="preserve">Montaigne, </w:t>
      </w:r>
      <w:r w:rsidRPr="00E97314">
        <w:rPr>
          <w:i/>
          <w:sz w:val="22"/>
          <w:szCs w:val="22"/>
          <w:lang w:val="fr-FR"/>
        </w:rPr>
        <w:t xml:space="preserve">Essais </w:t>
      </w:r>
      <w:r w:rsidRPr="00E97314">
        <w:rPr>
          <w:sz w:val="22"/>
          <w:szCs w:val="22"/>
          <w:lang w:val="fr-FR"/>
        </w:rPr>
        <w:t>(</w:t>
      </w:r>
      <w:proofErr w:type="spellStart"/>
      <w:r w:rsidRPr="00E97314">
        <w:rPr>
          <w:sz w:val="22"/>
          <w:szCs w:val="22"/>
          <w:lang w:val="fr-FR"/>
        </w:rPr>
        <w:t>selections</w:t>
      </w:r>
      <w:proofErr w:type="spellEnd"/>
      <w:r w:rsidRPr="00E97314">
        <w:rPr>
          <w:sz w:val="22"/>
          <w:szCs w:val="22"/>
          <w:lang w:val="fr-FR"/>
        </w:rPr>
        <w:t>)</w:t>
      </w: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lang w:val="fr-FR"/>
        </w:rPr>
      </w:pPr>
      <w:r w:rsidRPr="00E97314">
        <w:rPr>
          <w:sz w:val="22"/>
          <w:szCs w:val="22"/>
          <w:lang w:val="fr-FR"/>
        </w:rPr>
        <w:t>4.</w:t>
      </w:r>
      <w:r w:rsidRPr="00E97314">
        <w:rPr>
          <w:sz w:val="22"/>
          <w:szCs w:val="22"/>
          <w:lang w:val="fr-FR"/>
        </w:rPr>
        <w:tab/>
        <w:t xml:space="preserve">Rabelais, </w:t>
      </w:r>
      <w:proofErr w:type="spellStart"/>
      <w:r w:rsidRPr="00E97314">
        <w:rPr>
          <w:sz w:val="22"/>
          <w:szCs w:val="22"/>
          <w:lang w:val="fr-FR"/>
        </w:rPr>
        <w:t>selections</w:t>
      </w:r>
      <w:proofErr w:type="spellEnd"/>
      <w:r w:rsidRPr="00E97314">
        <w:rPr>
          <w:sz w:val="22"/>
          <w:szCs w:val="22"/>
          <w:lang w:val="fr-FR"/>
        </w:rPr>
        <w:t xml:space="preserve"> </w:t>
      </w:r>
      <w:proofErr w:type="spellStart"/>
      <w:r w:rsidRPr="00E97314">
        <w:rPr>
          <w:sz w:val="22"/>
          <w:szCs w:val="22"/>
          <w:lang w:val="fr-FR"/>
        </w:rPr>
        <w:t>from</w:t>
      </w:r>
      <w:proofErr w:type="spellEnd"/>
      <w:r w:rsidRPr="00E97314">
        <w:rPr>
          <w:sz w:val="22"/>
          <w:szCs w:val="22"/>
          <w:lang w:val="fr-FR"/>
        </w:rPr>
        <w:t xml:space="preserve"> </w:t>
      </w:r>
      <w:r w:rsidRPr="00E97314">
        <w:rPr>
          <w:i/>
          <w:sz w:val="22"/>
          <w:szCs w:val="22"/>
          <w:lang w:val="fr-FR"/>
        </w:rPr>
        <w:t xml:space="preserve">Gargantua </w:t>
      </w:r>
      <w:r w:rsidRPr="00E97314">
        <w:rPr>
          <w:sz w:val="22"/>
          <w:szCs w:val="22"/>
          <w:lang w:val="fr-FR"/>
        </w:rPr>
        <w:t xml:space="preserve">and </w:t>
      </w:r>
      <w:r w:rsidRPr="00E97314">
        <w:rPr>
          <w:i/>
          <w:sz w:val="22"/>
          <w:szCs w:val="22"/>
          <w:lang w:val="fr-FR"/>
        </w:rPr>
        <w:t>Pantagruel</w:t>
      </w: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lang w:val="fr-FR"/>
        </w:rPr>
      </w:pP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22"/>
          <w:szCs w:val="22"/>
          <w:lang w:val="fr-FR"/>
        </w:rPr>
      </w:pPr>
      <w:proofErr w:type="spellStart"/>
      <w:r w:rsidRPr="00E97314">
        <w:rPr>
          <w:i/>
          <w:sz w:val="22"/>
          <w:szCs w:val="22"/>
          <w:lang w:val="fr-FR"/>
        </w:rPr>
        <w:t>Seventeenth</w:t>
      </w:r>
      <w:proofErr w:type="spellEnd"/>
      <w:r w:rsidRPr="00E97314">
        <w:rPr>
          <w:i/>
          <w:sz w:val="22"/>
          <w:szCs w:val="22"/>
          <w:lang w:val="fr-FR"/>
        </w:rPr>
        <w:t>/</w:t>
      </w:r>
      <w:proofErr w:type="spellStart"/>
      <w:r w:rsidRPr="00E97314">
        <w:rPr>
          <w:i/>
          <w:sz w:val="22"/>
          <w:szCs w:val="22"/>
          <w:lang w:val="fr-FR"/>
        </w:rPr>
        <w:t>Eighteenth</w:t>
      </w:r>
      <w:proofErr w:type="spellEnd"/>
      <w:r w:rsidRPr="00E97314">
        <w:rPr>
          <w:i/>
          <w:sz w:val="22"/>
          <w:szCs w:val="22"/>
          <w:lang w:val="fr-FR"/>
        </w:rPr>
        <w:t xml:space="preserve"> Centuries</w:t>
      </w: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lang w:val="fr-FR"/>
        </w:rPr>
      </w:pPr>
      <w:r w:rsidRPr="00E97314">
        <w:rPr>
          <w:sz w:val="22"/>
          <w:szCs w:val="22"/>
          <w:lang w:val="fr-FR"/>
        </w:rPr>
        <w:t>1.</w:t>
      </w:r>
      <w:r w:rsidRPr="00E97314">
        <w:rPr>
          <w:sz w:val="22"/>
          <w:szCs w:val="22"/>
          <w:lang w:val="fr-FR"/>
        </w:rPr>
        <w:tab/>
        <w:t xml:space="preserve">Molière, </w:t>
      </w:r>
      <w:r w:rsidRPr="00E97314">
        <w:rPr>
          <w:i/>
          <w:sz w:val="22"/>
          <w:szCs w:val="22"/>
          <w:lang w:val="fr-FR"/>
        </w:rPr>
        <w:t>Tartuffe</w:t>
      </w: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lang w:val="fr-FR"/>
        </w:rPr>
      </w:pPr>
      <w:r w:rsidRPr="00E97314">
        <w:rPr>
          <w:sz w:val="22"/>
          <w:szCs w:val="22"/>
          <w:lang w:val="fr-FR"/>
        </w:rPr>
        <w:t>2.</w:t>
      </w:r>
      <w:r w:rsidRPr="00E97314">
        <w:rPr>
          <w:sz w:val="22"/>
          <w:szCs w:val="22"/>
          <w:lang w:val="fr-FR"/>
        </w:rPr>
        <w:tab/>
        <w:t xml:space="preserve">Mme. </w:t>
      </w:r>
      <w:proofErr w:type="gramStart"/>
      <w:r w:rsidRPr="00E97314">
        <w:rPr>
          <w:sz w:val="22"/>
          <w:szCs w:val="22"/>
          <w:lang w:val="fr-FR"/>
        </w:rPr>
        <w:t>de</w:t>
      </w:r>
      <w:proofErr w:type="gramEnd"/>
      <w:r w:rsidRPr="00E97314">
        <w:rPr>
          <w:sz w:val="22"/>
          <w:szCs w:val="22"/>
          <w:lang w:val="fr-FR"/>
        </w:rPr>
        <w:t xml:space="preserve"> Lafayette, </w:t>
      </w:r>
      <w:r w:rsidRPr="00E97314">
        <w:rPr>
          <w:i/>
          <w:sz w:val="22"/>
          <w:szCs w:val="22"/>
          <w:lang w:val="fr-FR"/>
        </w:rPr>
        <w:t>La Princesse de Clèves</w:t>
      </w: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lang w:val="fr-FR"/>
        </w:rPr>
      </w:pPr>
      <w:r w:rsidRPr="00E97314">
        <w:rPr>
          <w:sz w:val="22"/>
          <w:szCs w:val="22"/>
          <w:lang w:val="fr-FR"/>
        </w:rPr>
        <w:t xml:space="preserve">3. </w:t>
      </w:r>
      <w:r w:rsidRPr="00E97314">
        <w:rPr>
          <w:sz w:val="22"/>
          <w:szCs w:val="22"/>
          <w:lang w:val="fr-FR"/>
        </w:rPr>
        <w:tab/>
        <w:t xml:space="preserve">Voltaire, </w:t>
      </w:r>
      <w:r w:rsidRPr="00E97314">
        <w:rPr>
          <w:i/>
          <w:sz w:val="22"/>
          <w:szCs w:val="22"/>
          <w:lang w:val="fr-FR"/>
        </w:rPr>
        <w:t>Candide</w:t>
      </w: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lang w:val="fr-FR"/>
        </w:rPr>
      </w:pPr>
      <w:r w:rsidRPr="00E97314">
        <w:rPr>
          <w:sz w:val="22"/>
          <w:szCs w:val="22"/>
          <w:lang w:val="fr-FR"/>
        </w:rPr>
        <w:t>4.</w:t>
      </w:r>
      <w:r w:rsidRPr="00E97314">
        <w:rPr>
          <w:sz w:val="22"/>
          <w:szCs w:val="22"/>
          <w:lang w:val="fr-FR"/>
        </w:rPr>
        <w:tab/>
        <w:t xml:space="preserve">Rousseau, </w:t>
      </w:r>
      <w:r w:rsidRPr="00E97314">
        <w:rPr>
          <w:i/>
          <w:sz w:val="22"/>
          <w:szCs w:val="22"/>
          <w:lang w:val="fr-FR"/>
        </w:rPr>
        <w:t>Discours sur les sciences et les arts, Discours sur l’origine de l’inégalité</w:t>
      </w: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lang w:val="fr-FR"/>
        </w:rPr>
      </w:pP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lang w:val="fr-FR"/>
        </w:rPr>
      </w:pPr>
      <w:proofErr w:type="spellStart"/>
      <w:r w:rsidRPr="00E97314">
        <w:rPr>
          <w:i/>
          <w:sz w:val="22"/>
          <w:szCs w:val="22"/>
          <w:lang w:val="fr-FR"/>
        </w:rPr>
        <w:t>Nineteenth</w:t>
      </w:r>
      <w:proofErr w:type="spellEnd"/>
      <w:r w:rsidRPr="00E97314">
        <w:rPr>
          <w:i/>
          <w:sz w:val="22"/>
          <w:szCs w:val="22"/>
          <w:lang w:val="fr-FR"/>
        </w:rPr>
        <w:t>/</w:t>
      </w:r>
      <w:proofErr w:type="spellStart"/>
      <w:r w:rsidRPr="00E97314">
        <w:rPr>
          <w:i/>
          <w:sz w:val="22"/>
          <w:szCs w:val="22"/>
          <w:lang w:val="fr-FR"/>
        </w:rPr>
        <w:t>Twentieth</w:t>
      </w:r>
      <w:proofErr w:type="spellEnd"/>
      <w:r w:rsidRPr="00E97314">
        <w:rPr>
          <w:i/>
          <w:sz w:val="22"/>
          <w:szCs w:val="22"/>
          <w:lang w:val="fr-FR"/>
        </w:rPr>
        <w:t xml:space="preserve"> Centuries &amp; Francophone</w:t>
      </w: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lang w:val="fr-FR"/>
        </w:rPr>
      </w:pPr>
      <w:r w:rsidRPr="00E97314">
        <w:rPr>
          <w:sz w:val="22"/>
          <w:szCs w:val="22"/>
          <w:lang w:val="fr-FR"/>
        </w:rPr>
        <w:t>1.</w:t>
      </w:r>
      <w:r w:rsidRPr="00E97314">
        <w:rPr>
          <w:sz w:val="22"/>
          <w:szCs w:val="22"/>
          <w:lang w:val="fr-FR"/>
        </w:rPr>
        <w:tab/>
        <w:t xml:space="preserve">Flaubert, </w:t>
      </w:r>
      <w:r w:rsidRPr="00E97314">
        <w:rPr>
          <w:i/>
          <w:sz w:val="22"/>
          <w:szCs w:val="22"/>
          <w:lang w:val="fr-FR"/>
        </w:rPr>
        <w:t>Madame Bovary</w:t>
      </w: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i/>
          <w:sz w:val="22"/>
          <w:szCs w:val="22"/>
          <w:lang w:val="fr-FR"/>
        </w:rPr>
      </w:pPr>
      <w:r w:rsidRPr="00E97314">
        <w:rPr>
          <w:sz w:val="22"/>
          <w:szCs w:val="22"/>
          <w:lang w:val="fr-FR"/>
        </w:rPr>
        <w:t>2.</w:t>
      </w:r>
      <w:r w:rsidRPr="00E97314">
        <w:rPr>
          <w:sz w:val="22"/>
          <w:szCs w:val="22"/>
          <w:lang w:val="fr-FR"/>
        </w:rPr>
        <w:tab/>
        <w:t xml:space="preserve">Stendhal, </w:t>
      </w:r>
      <w:r w:rsidRPr="00E97314">
        <w:rPr>
          <w:i/>
          <w:sz w:val="22"/>
          <w:szCs w:val="22"/>
          <w:lang w:val="fr-FR"/>
        </w:rPr>
        <w:t>Le Rouge et le Noir</w:t>
      </w: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lang w:val="fr-FR"/>
        </w:rPr>
      </w:pPr>
      <w:r w:rsidRPr="00E97314">
        <w:rPr>
          <w:sz w:val="22"/>
          <w:szCs w:val="22"/>
          <w:lang w:val="fr-FR"/>
        </w:rPr>
        <w:t xml:space="preserve">3. </w:t>
      </w:r>
      <w:r w:rsidRPr="00E97314">
        <w:rPr>
          <w:sz w:val="22"/>
          <w:szCs w:val="22"/>
          <w:lang w:val="fr-FR"/>
        </w:rPr>
        <w:tab/>
        <w:t xml:space="preserve">Sartre, </w:t>
      </w:r>
      <w:r w:rsidRPr="00E97314">
        <w:rPr>
          <w:i/>
          <w:sz w:val="22"/>
          <w:szCs w:val="22"/>
          <w:lang w:val="fr-FR"/>
        </w:rPr>
        <w:t>Huis clos</w:t>
      </w: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lang w:val="fr-FR"/>
        </w:rPr>
      </w:pPr>
      <w:r w:rsidRPr="00E97314">
        <w:rPr>
          <w:sz w:val="22"/>
          <w:szCs w:val="22"/>
          <w:lang w:val="fr-FR"/>
        </w:rPr>
        <w:t>4.</w:t>
      </w:r>
      <w:r w:rsidRPr="00E97314">
        <w:rPr>
          <w:sz w:val="22"/>
          <w:szCs w:val="22"/>
          <w:lang w:val="fr-FR"/>
        </w:rPr>
        <w:tab/>
        <w:t xml:space="preserve">Duras, </w:t>
      </w:r>
      <w:r w:rsidRPr="00E97314">
        <w:rPr>
          <w:i/>
          <w:sz w:val="22"/>
          <w:szCs w:val="22"/>
          <w:lang w:val="fr-FR"/>
        </w:rPr>
        <w:t>L’Amant</w:t>
      </w: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lang w:val="fr-FR"/>
        </w:rPr>
      </w:pPr>
      <w:r w:rsidRPr="00E97314">
        <w:rPr>
          <w:sz w:val="22"/>
          <w:szCs w:val="22"/>
          <w:lang w:val="fr-FR"/>
        </w:rPr>
        <w:t>5.</w:t>
      </w:r>
      <w:r w:rsidRPr="00E97314">
        <w:rPr>
          <w:sz w:val="22"/>
          <w:szCs w:val="22"/>
          <w:lang w:val="fr-FR"/>
        </w:rPr>
        <w:tab/>
        <w:t xml:space="preserve">Bâ, </w:t>
      </w:r>
      <w:r w:rsidRPr="00E97314">
        <w:rPr>
          <w:i/>
          <w:sz w:val="22"/>
          <w:szCs w:val="22"/>
          <w:lang w:val="fr-FR"/>
        </w:rPr>
        <w:t>Une si longue lettre</w:t>
      </w:r>
    </w:p>
    <w:p w:rsidR="00E97314" w:rsidRPr="00E97314" w:rsidRDefault="00E97314" w:rsidP="00C40592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lang w:val="fr-FR"/>
        </w:rPr>
      </w:pPr>
      <w:r w:rsidRPr="00E97314">
        <w:rPr>
          <w:sz w:val="22"/>
          <w:szCs w:val="22"/>
          <w:lang w:val="fr-FR"/>
        </w:rPr>
        <w:t xml:space="preserve">6. </w:t>
      </w:r>
      <w:r w:rsidRPr="00E97314">
        <w:rPr>
          <w:sz w:val="22"/>
          <w:szCs w:val="22"/>
          <w:lang w:val="fr-FR"/>
        </w:rPr>
        <w:tab/>
        <w:t xml:space="preserve">Blais, </w:t>
      </w:r>
      <w:r w:rsidRPr="00E97314">
        <w:rPr>
          <w:i/>
          <w:sz w:val="22"/>
          <w:szCs w:val="22"/>
          <w:lang w:val="fr-FR"/>
        </w:rPr>
        <w:t>Une saison dans la vie d’Emmanuel</w:t>
      </w:r>
    </w:p>
    <w:p w:rsidR="00E97314" w:rsidRPr="00E97314" w:rsidRDefault="00E97314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2"/>
          <w:szCs w:val="22"/>
          <w:lang w:val="fr-FR"/>
        </w:rPr>
      </w:pPr>
    </w:p>
    <w:sectPr w:rsidR="00E97314" w:rsidRPr="00E97314" w:rsidSect="00E97314">
      <w:footerReference w:type="default" r:id="rId9"/>
      <w:footnotePr>
        <w:pos w:val="beneathText"/>
      </w:footnotePr>
      <w:type w:val="continuous"/>
      <w:pgSz w:w="12240" w:h="15840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89" w:rsidRDefault="00056689">
      <w:r>
        <w:separator/>
      </w:r>
    </w:p>
  </w:endnote>
  <w:endnote w:type="continuationSeparator" w:id="0">
    <w:p w:rsidR="00056689" w:rsidRDefault="0005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8C" w:rsidRDefault="00D031F1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12" w:lineRule="auto"/>
      <w:jc w:val="left"/>
    </w:pPr>
    <w:r>
      <w:t xml:space="preserve"> </w:t>
    </w:r>
  </w:p>
  <w:p w:rsidR="0028668C" w:rsidRDefault="00D031F1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12" w:lineRule="auto"/>
      <w:jc w:val="left"/>
    </w:pPr>
    <w:r>
      <w:t xml:space="preserve"> </w:t>
    </w:r>
  </w:p>
  <w:p w:rsidR="0028668C" w:rsidRDefault="00D031F1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12" w:lineRule="auto"/>
      <w:jc w:val="left"/>
    </w:pPr>
    <w:r>
      <w:t xml:space="preserve"> </w:t>
    </w:r>
  </w:p>
  <w:p w:rsidR="0028668C" w:rsidRDefault="00D031F1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12" w:lineRule="auto"/>
      <w:jc w:val="left"/>
    </w:pPr>
    <w:r>
      <w:t xml:space="preserve"> </w:t>
    </w:r>
  </w:p>
  <w:p w:rsidR="0028668C" w:rsidRDefault="00D031F1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12" w:lineRule="auto"/>
      <w:jc w:val="left"/>
    </w:pPr>
    <w:r>
      <w:t xml:space="preserve"> </w:t>
    </w:r>
  </w:p>
  <w:p w:rsidR="0028668C" w:rsidRDefault="00D031F1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12" w:lineRule="auto"/>
      <w:jc w:val="left"/>
    </w:pPr>
    <w:r>
      <w:t xml:space="preserve"> </w:t>
    </w:r>
  </w:p>
  <w:p w:rsidR="0028668C" w:rsidRDefault="00D031F1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12" w:lineRule="auto"/>
      <w:jc w:val="left"/>
    </w:pPr>
    <w:r>
      <w:t xml:space="preserve"> </w:t>
    </w:r>
  </w:p>
  <w:p w:rsidR="0028668C" w:rsidRDefault="00056689"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</w:tabs>
      <w:spacing w:line="12" w:lineRule="auto"/>
      <w:jc w:val="left"/>
    </w:pPr>
  </w:p>
  <w:p w:rsidR="0028668C" w:rsidRDefault="00D031F1">
    <w:pPr>
      <w:spacing w:line="12" w:lineRule="auto"/>
      <w:jc w:val="left"/>
    </w:pPr>
    <w:r>
      <w:t xml:space="preserve"> </w:t>
    </w:r>
  </w:p>
  <w:p w:rsidR="0028668C" w:rsidRDefault="00D031F1">
    <w:pPr>
      <w:spacing w:line="12" w:lineRule="auto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89" w:rsidRDefault="00056689">
      <w:r>
        <w:separator/>
      </w:r>
    </w:p>
  </w:footnote>
  <w:footnote w:type="continuationSeparator" w:id="0">
    <w:p w:rsidR="00056689" w:rsidRDefault="0005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/>
        <w:sz w:val="18"/>
      </w:rPr>
    </w:lvl>
    <w:lvl w:ilvl="1">
      <w:start w:val="1"/>
      <w:numFmt w:val="bullet"/>
      <w:lvlText w:val=""/>
      <w:lvlJc w:val="left"/>
      <w:pPr>
        <w:tabs>
          <w:tab w:val="num" w:pos="1069"/>
        </w:tabs>
        <w:ind w:left="1069" w:hanging="360"/>
      </w:pPr>
      <w:rPr>
        <w:rFonts w:ascii="Wingdings 2" w:hAnsi="Wingdings 2"/>
        <w:sz w:val="16"/>
      </w:rPr>
    </w:lvl>
    <w:lvl w:ilvl="2">
      <w:start w:val="1"/>
      <w:numFmt w:val="bullet"/>
      <w:lvlText w:val="■"/>
      <w:lvlJc w:val="left"/>
      <w:pPr>
        <w:tabs>
          <w:tab w:val="num" w:pos="1789"/>
        </w:tabs>
        <w:ind w:left="1789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509"/>
        </w:tabs>
        <w:ind w:left="2509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229"/>
        </w:tabs>
        <w:ind w:left="3229" w:hanging="360"/>
      </w:pPr>
      <w:rPr>
        <w:rFonts w:ascii="Wingdings" w:hAnsi="Wingdings"/>
        <w:sz w:val="18"/>
      </w:rPr>
    </w:lvl>
    <w:lvl w:ilvl="5">
      <w:start w:val="1"/>
      <w:numFmt w:val="bullet"/>
      <w:lvlText w:val="■"/>
      <w:lvlJc w:val="left"/>
      <w:pPr>
        <w:tabs>
          <w:tab w:val="num" w:pos="3949"/>
        </w:tabs>
        <w:ind w:left="3949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4669"/>
        </w:tabs>
        <w:ind w:left="4669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389"/>
        </w:tabs>
        <w:ind w:left="5389" w:hanging="360"/>
      </w:pPr>
      <w:rPr>
        <w:rFonts w:ascii="Wingdings" w:hAnsi="Wingdings"/>
        <w:sz w:val="18"/>
      </w:rPr>
    </w:lvl>
    <w:lvl w:ilvl="8">
      <w:start w:val="1"/>
      <w:numFmt w:val="bullet"/>
      <w:lvlText w:val="■"/>
      <w:lvlJc w:val="left"/>
      <w:pPr>
        <w:tabs>
          <w:tab w:val="num" w:pos="6109"/>
        </w:tabs>
        <w:ind w:left="6109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BE23CF6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1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Symbol" w:hAnsi="Symbol"/>
        <w:sz w:val="1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18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/>
        <w:sz w:val="18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1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4320"/>
        </w:tabs>
        <w:ind w:left="432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6480"/>
        </w:tabs>
        <w:ind w:left="64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7200"/>
        </w:tabs>
        <w:ind w:left="7200" w:hanging="360"/>
      </w:pPr>
      <w:rPr>
        <w:rFonts w:ascii="StarSymbol" w:hAnsi="StarSymbol"/>
        <w:sz w:val="18"/>
      </w:r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1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4320"/>
        </w:tabs>
        <w:ind w:left="432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6480"/>
        </w:tabs>
        <w:ind w:left="648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7200"/>
        </w:tabs>
        <w:ind w:left="7200" w:hanging="360"/>
      </w:pPr>
      <w:rPr>
        <w:rFonts w:ascii="StarSymbol" w:hAnsi="StarSymbol"/>
        <w:sz w:val="18"/>
      </w:r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/>
        <w:sz w:val="24"/>
      </w:rPr>
    </w:lvl>
    <w:lvl w:ilvl="1">
      <w:start w:val="1"/>
      <w:numFmt w:val="bullet"/>
      <w:lvlText w:val=""/>
      <w:lvlJc w:val="left"/>
      <w:pPr>
        <w:tabs>
          <w:tab w:val="num" w:pos="1350"/>
        </w:tabs>
        <w:ind w:left="135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710"/>
        </w:tabs>
        <w:ind w:left="171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430"/>
        </w:tabs>
        <w:ind w:left="243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790"/>
        </w:tabs>
        <w:ind w:left="279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510"/>
        </w:tabs>
        <w:ind w:left="351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870"/>
        </w:tabs>
        <w:ind w:left="3870" w:hanging="360"/>
      </w:pPr>
      <w:rPr>
        <w:rFonts w:ascii="StarSymbol" w:hAnsi="StarSymbol"/>
        <w:sz w:val="18"/>
      </w:rPr>
    </w:lvl>
  </w:abstractNum>
  <w:abstractNum w:abstractNumId="14">
    <w:nsid w:val="0000000F"/>
    <w:multiLevelType w:val="multi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16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18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18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8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18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18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2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2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32C44E87"/>
    <w:multiLevelType w:val="hybridMultilevel"/>
    <w:tmpl w:val="C6D6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F1"/>
    <w:rsid w:val="00006527"/>
    <w:rsid w:val="00056689"/>
    <w:rsid w:val="002D1EE5"/>
    <w:rsid w:val="004877C4"/>
    <w:rsid w:val="00735A54"/>
    <w:rsid w:val="00755DA2"/>
    <w:rsid w:val="00802AE4"/>
    <w:rsid w:val="00C40592"/>
    <w:rsid w:val="00CC0DF2"/>
    <w:rsid w:val="00D031F1"/>
    <w:rsid w:val="00E40E2E"/>
    <w:rsid w:val="00E97314"/>
    <w:rsid w:val="00F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F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6">
    <w:name w:val="_376"/>
    <w:rsid w:val="00D031F1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</w:rPr>
  </w:style>
  <w:style w:type="paragraph" w:customStyle="1" w:styleId="Level1">
    <w:name w:val="Level 1"/>
    <w:rsid w:val="00D031F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autoSpaceDE w:val="0"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E40E2E"/>
    <w:rPr>
      <w:b/>
      <w:bCs/>
    </w:rPr>
  </w:style>
  <w:style w:type="paragraph" w:styleId="NormalWeb">
    <w:name w:val="Normal (Web)"/>
    <w:basedOn w:val="Normal"/>
    <w:semiHidden/>
    <w:rsid w:val="00E40E2E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 w:val="0"/>
      <w:autoSpaceDE/>
      <w:spacing w:before="100" w:beforeAutospacing="1" w:after="100" w:afterAutospacing="1"/>
      <w:jc w:val="lef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F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6">
    <w:name w:val="_376"/>
    <w:rsid w:val="00D031F1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sz w:val="24"/>
      <w:szCs w:val="24"/>
    </w:rPr>
  </w:style>
  <w:style w:type="paragraph" w:customStyle="1" w:styleId="Level1">
    <w:name w:val="Level 1"/>
    <w:rsid w:val="00D031F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autoSpaceDE w:val="0"/>
      <w:spacing w:after="0" w:line="240" w:lineRule="auto"/>
      <w:ind w:left="720"/>
      <w:jc w:val="both"/>
    </w:pPr>
    <w:rPr>
      <w:rFonts w:ascii="Times New Roman" w:eastAsia="Arial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E40E2E"/>
    <w:rPr>
      <w:b/>
      <w:bCs/>
    </w:rPr>
  </w:style>
  <w:style w:type="paragraph" w:styleId="NormalWeb">
    <w:name w:val="Normal (Web)"/>
    <w:basedOn w:val="Normal"/>
    <w:semiHidden/>
    <w:rsid w:val="00E40E2E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 w:val="0"/>
      <w:autoSpaceDE/>
      <w:spacing w:before="100" w:beforeAutospacing="1" w:after="100" w:afterAutospacing="1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tate.edu/mlangs/Languages/French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Angelique</cp:lastModifiedBy>
  <cp:revision>2</cp:revision>
  <dcterms:created xsi:type="dcterms:W3CDTF">2012-10-30T18:07:00Z</dcterms:created>
  <dcterms:modified xsi:type="dcterms:W3CDTF">2012-10-30T18:07:00Z</dcterms:modified>
</cp:coreProperties>
</file>