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9" w:rsidRDefault="001F5B79" w:rsidP="001F5B79">
      <w:pPr>
        <w:pStyle w:val="NormalWeb"/>
        <w:spacing w:before="0" w:beforeAutospacing="0" w:after="0" w:afterAutospacing="0"/>
        <w:rPr>
          <w:rStyle w:val="Strong"/>
          <w:sz w:val="22"/>
        </w:rPr>
      </w:pPr>
      <w:bookmarkStart w:id="0" w:name="_GoBack"/>
      <w:bookmarkEnd w:id="0"/>
      <w:r>
        <w:rPr>
          <w:rStyle w:val="Strong"/>
          <w:sz w:val="22"/>
        </w:rPr>
        <w:t>Department of Modern Languages</w:t>
      </w:r>
    </w:p>
    <w:p w:rsidR="00D75545" w:rsidRDefault="001F5B79" w:rsidP="00D75545">
      <w:pPr>
        <w:pStyle w:val="NormalWeb"/>
        <w:spacing w:before="0" w:beforeAutospacing="0" w:after="0" w:afterAutospacing="0"/>
        <w:rPr>
          <w:rStyle w:val="Strong"/>
          <w:sz w:val="22"/>
        </w:rPr>
      </w:pPr>
      <w:r>
        <w:rPr>
          <w:rStyle w:val="Strong"/>
          <w:sz w:val="22"/>
        </w:rPr>
        <w:t>Kansas State University</w:t>
      </w:r>
    </w:p>
    <w:p w:rsidR="00D75545" w:rsidRPr="00D75545" w:rsidRDefault="00D75545" w:rsidP="00D75545">
      <w:pPr>
        <w:pStyle w:val="NormalWeb"/>
        <w:spacing w:before="0" w:beforeAutospacing="0" w:after="0" w:afterAutospacing="0"/>
        <w:rPr>
          <w:b/>
          <w:bCs/>
          <w:sz w:val="22"/>
        </w:rPr>
      </w:pPr>
      <w:r>
        <w:rPr>
          <w:rStyle w:val="Strong"/>
          <w:sz w:val="22"/>
        </w:rPr>
        <w:t>U</w:t>
      </w:r>
      <w:r w:rsidRPr="00D75545">
        <w:rPr>
          <w:rStyle w:val="Strong"/>
          <w:sz w:val="22"/>
        </w:rPr>
        <w:t xml:space="preserve">pdated </w:t>
      </w:r>
      <w:proofErr w:type="gramStart"/>
      <w:r w:rsidRPr="00D75545">
        <w:rPr>
          <w:rStyle w:val="Strong"/>
          <w:sz w:val="22"/>
        </w:rPr>
        <w:t>Fall</w:t>
      </w:r>
      <w:proofErr w:type="gramEnd"/>
      <w:r w:rsidRPr="00D75545">
        <w:rPr>
          <w:rStyle w:val="Strong"/>
          <w:sz w:val="22"/>
        </w:rPr>
        <w:t xml:space="preserve"> 2012</w:t>
      </w:r>
      <w:hyperlink r:id="rId5" w:anchor="SECOND LANGUAGE ACQUISITION TRACK" w:history="1"/>
    </w:p>
    <w:p w:rsidR="001F5B79" w:rsidRDefault="001F5B79" w:rsidP="001F5B79">
      <w:pPr>
        <w:pStyle w:val="NormalWeb"/>
        <w:spacing w:before="0" w:beforeAutospacing="0" w:after="0" w:afterAutospacing="0"/>
        <w:rPr>
          <w:rStyle w:val="Strong"/>
          <w:sz w:val="22"/>
        </w:rPr>
      </w:pPr>
    </w:p>
    <w:p w:rsidR="001F5B79" w:rsidRDefault="001F5B79" w:rsidP="001F5B79">
      <w:pPr>
        <w:pStyle w:val="NormalWeb"/>
        <w:spacing w:before="0" w:beforeAutospacing="0" w:after="0" w:afterAutospacing="0"/>
        <w:jc w:val="center"/>
        <w:rPr>
          <w:rStyle w:val="Strong"/>
          <w:smallCaps/>
          <w:sz w:val="22"/>
        </w:rPr>
      </w:pPr>
      <w:r>
        <w:rPr>
          <w:rStyle w:val="Strong"/>
          <w:smallCaps/>
          <w:sz w:val="22"/>
        </w:rPr>
        <w:t>M.A. in French (Literature)</w:t>
      </w:r>
      <w:r w:rsidRPr="001F5B79">
        <w:rPr>
          <w:rStyle w:val="Strong"/>
          <w:smallCaps/>
          <w:sz w:val="22"/>
        </w:rPr>
        <w:t>: Reading List</w:t>
      </w:r>
    </w:p>
    <w:p w:rsidR="001F5B79" w:rsidRPr="001F5B79" w:rsidRDefault="001F5B79" w:rsidP="001F5B79">
      <w:pPr>
        <w:pStyle w:val="NormalWeb"/>
        <w:spacing w:before="0" w:beforeAutospacing="0" w:after="0" w:afterAutospacing="0"/>
        <w:rPr>
          <w:rStyle w:val="Strong"/>
          <w:sz w:val="22"/>
        </w:rPr>
      </w:pPr>
    </w:p>
    <w:p w:rsidR="0067330B" w:rsidRPr="00A62EC4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A62EC4">
        <w:rPr>
          <w:rStyle w:val="Strong"/>
          <w:sz w:val="22"/>
          <w:lang w:val="fr-FR"/>
        </w:rPr>
        <w:t>MOYEN AGE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proofErr w:type="spellStart"/>
      <w:r w:rsidRPr="004B103C">
        <w:rPr>
          <w:sz w:val="22"/>
          <w:lang w:val="fr-FR"/>
        </w:rPr>
        <w:t>Bossuat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>La Poésie lyrique au Moyen Age</w:t>
      </w:r>
      <w:r w:rsidR="00D74408">
        <w:rPr>
          <w:i/>
          <w:sz w:val="22"/>
          <w:lang w:val="fr-FR"/>
        </w:rPr>
        <w:t xml:space="preserve"> </w:t>
      </w:r>
      <w:r w:rsidRPr="004B103C">
        <w:rPr>
          <w:sz w:val="22"/>
          <w:lang w:val="fr-FR"/>
        </w:rPr>
        <w:t>(une sélection représentative).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5B7154">
        <w:rPr>
          <w:i/>
          <w:sz w:val="22"/>
          <w:lang w:val="fr-FR"/>
        </w:rPr>
        <w:t>La Chanson de Roland</w:t>
      </w:r>
      <w:r w:rsidRPr="004B103C">
        <w:rPr>
          <w:sz w:val="22"/>
          <w:lang w:val="fr-FR"/>
        </w:rPr>
        <w:t xml:space="preserve">, édition </w:t>
      </w:r>
      <w:proofErr w:type="spellStart"/>
      <w:r w:rsidRPr="004B103C">
        <w:rPr>
          <w:sz w:val="22"/>
          <w:lang w:val="fr-FR"/>
        </w:rPr>
        <w:t>Moignet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Chrétien de Troyes, </w:t>
      </w:r>
      <w:proofErr w:type="spellStart"/>
      <w:r w:rsidRPr="005B7154">
        <w:rPr>
          <w:i/>
          <w:sz w:val="22"/>
          <w:lang w:val="fr-FR"/>
        </w:rPr>
        <w:t>Erec</w:t>
      </w:r>
      <w:proofErr w:type="spellEnd"/>
      <w:r w:rsidRPr="005B7154">
        <w:rPr>
          <w:i/>
          <w:sz w:val="22"/>
          <w:lang w:val="fr-FR"/>
        </w:rPr>
        <w:t xml:space="preserve"> et </w:t>
      </w:r>
      <w:proofErr w:type="spellStart"/>
      <w:r w:rsidRPr="005B7154">
        <w:rPr>
          <w:i/>
          <w:sz w:val="22"/>
          <w:lang w:val="fr-FR"/>
        </w:rPr>
        <w:t>Enide</w:t>
      </w:r>
      <w:proofErr w:type="spellEnd"/>
      <w:r w:rsidRPr="004B103C">
        <w:rPr>
          <w:sz w:val="22"/>
          <w:lang w:val="fr-FR"/>
        </w:rPr>
        <w:t>, traduction de René Louis.</w:t>
      </w:r>
    </w:p>
    <w:p w:rsidR="0067330B" w:rsidRPr="001F5B79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5B7154">
        <w:rPr>
          <w:i/>
          <w:sz w:val="22"/>
          <w:lang w:val="fr-FR"/>
        </w:rPr>
        <w:t>Le Jeu d'Adam</w:t>
      </w:r>
      <w:r w:rsidRPr="004B103C">
        <w:rPr>
          <w:sz w:val="22"/>
          <w:lang w:val="fr-FR"/>
        </w:rPr>
        <w:t xml:space="preserve">, in </w:t>
      </w:r>
      <w:r w:rsidRPr="005B7154">
        <w:rPr>
          <w:i/>
          <w:sz w:val="22"/>
          <w:lang w:val="fr-FR"/>
        </w:rPr>
        <w:t xml:space="preserve">Théâtre religieux en France du XIe </w:t>
      </w:r>
      <w:proofErr w:type="gramStart"/>
      <w:r w:rsidRPr="005B7154">
        <w:rPr>
          <w:i/>
          <w:sz w:val="22"/>
          <w:lang w:val="fr-FR"/>
        </w:rPr>
        <w:t>au XIIIe siècles</w:t>
      </w:r>
      <w:proofErr w:type="gramEnd"/>
      <w:r w:rsidRPr="004B103C">
        <w:rPr>
          <w:sz w:val="22"/>
          <w:lang w:val="fr-FR"/>
        </w:rPr>
        <w:t xml:space="preserve">, éd. </w:t>
      </w:r>
      <w:proofErr w:type="spellStart"/>
      <w:r w:rsidRPr="001F5B79">
        <w:rPr>
          <w:sz w:val="22"/>
          <w:lang w:val="fr-FR"/>
        </w:rPr>
        <w:t>Jeanroy</w:t>
      </w:r>
      <w:proofErr w:type="spellEnd"/>
      <w:r w:rsidRPr="001F5B79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ind w:left="720" w:hanging="720"/>
        <w:rPr>
          <w:sz w:val="22"/>
          <w:lang w:val="fr-FR"/>
        </w:rPr>
      </w:pPr>
      <w:r w:rsidRPr="004B103C">
        <w:rPr>
          <w:sz w:val="22"/>
          <w:lang w:val="fr-FR"/>
        </w:rPr>
        <w:t xml:space="preserve">Marie de France, </w:t>
      </w:r>
      <w:r w:rsidRPr="005B7154">
        <w:rPr>
          <w:i/>
          <w:sz w:val="22"/>
          <w:lang w:val="fr-FR"/>
        </w:rPr>
        <w:t>Lais</w:t>
      </w:r>
      <w:r w:rsidRPr="004B103C">
        <w:rPr>
          <w:sz w:val="22"/>
          <w:lang w:val="fr-FR"/>
        </w:rPr>
        <w:t xml:space="preserve"> </w:t>
      </w:r>
      <w:r w:rsidRPr="004B103C">
        <w:rPr>
          <w:sz w:val="22"/>
          <w:u w:val="single"/>
          <w:lang w:val="fr-FR"/>
        </w:rPr>
        <w:t>(</w:t>
      </w:r>
      <w:r w:rsidRPr="005B7154">
        <w:rPr>
          <w:i/>
          <w:sz w:val="22"/>
          <w:lang w:val="fr-FR"/>
        </w:rPr>
        <w:t xml:space="preserve">Prologue, </w:t>
      </w:r>
      <w:proofErr w:type="spellStart"/>
      <w:r w:rsidRPr="005B7154">
        <w:rPr>
          <w:i/>
          <w:sz w:val="22"/>
          <w:lang w:val="fr-FR"/>
        </w:rPr>
        <w:t>Guigemar</w:t>
      </w:r>
      <w:proofErr w:type="spellEnd"/>
      <w:r w:rsidRPr="005B7154">
        <w:rPr>
          <w:i/>
          <w:sz w:val="22"/>
          <w:lang w:val="fr-FR"/>
        </w:rPr>
        <w:t xml:space="preserve">, </w:t>
      </w:r>
      <w:proofErr w:type="spellStart"/>
      <w:r w:rsidRPr="005B7154">
        <w:rPr>
          <w:i/>
          <w:sz w:val="22"/>
          <w:lang w:val="fr-FR"/>
        </w:rPr>
        <w:t>Equitan</w:t>
      </w:r>
      <w:proofErr w:type="spellEnd"/>
      <w:r w:rsidRPr="005B7154">
        <w:rPr>
          <w:i/>
          <w:sz w:val="22"/>
          <w:lang w:val="fr-FR"/>
        </w:rPr>
        <w:t xml:space="preserve">, Le </w:t>
      </w:r>
      <w:proofErr w:type="spellStart"/>
      <w:r w:rsidRPr="005B7154">
        <w:rPr>
          <w:i/>
          <w:sz w:val="22"/>
          <w:lang w:val="fr-FR"/>
        </w:rPr>
        <w:t>Fresne</w:t>
      </w:r>
      <w:proofErr w:type="spellEnd"/>
      <w:r w:rsidRPr="005B7154">
        <w:rPr>
          <w:i/>
          <w:sz w:val="22"/>
          <w:lang w:val="fr-FR"/>
        </w:rPr>
        <w:t xml:space="preserve">, </w:t>
      </w:r>
      <w:proofErr w:type="spellStart"/>
      <w:r w:rsidRPr="005B7154">
        <w:rPr>
          <w:i/>
          <w:sz w:val="22"/>
          <w:lang w:val="fr-FR"/>
        </w:rPr>
        <w:t>Bisclavret</w:t>
      </w:r>
      <w:proofErr w:type="spellEnd"/>
      <w:r w:rsidRPr="005B7154">
        <w:rPr>
          <w:i/>
          <w:sz w:val="22"/>
          <w:lang w:val="fr-FR"/>
        </w:rPr>
        <w:t xml:space="preserve">, </w:t>
      </w:r>
      <w:proofErr w:type="spellStart"/>
      <w:r w:rsidRPr="005B7154">
        <w:rPr>
          <w:i/>
          <w:sz w:val="22"/>
          <w:lang w:val="fr-FR"/>
        </w:rPr>
        <w:t>Lanval</w:t>
      </w:r>
      <w:proofErr w:type="spellEnd"/>
      <w:r w:rsidRPr="005B7154">
        <w:rPr>
          <w:i/>
          <w:sz w:val="22"/>
          <w:lang w:val="fr-FR"/>
        </w:rPr>
        <w:t>)</w:t>
      </w:r>
      <w:r w:rsidRPr="004B103C">
        <w:rPr>
          <w:sz w:val="22"/>
          <w:lang w:val="fr-FR"/>
        </w:rPr>
        <w:t xml:space="preserve">, traduction </w:t>
      </w:r>
      <w:r w:rsidR="001F5B79">
        <w:rPr>
          <w:sz w:val="22"/>
          <w:lang w:val="fr-FR"/>
        </w:rPr>
        <w:t>d</w:t>
      </w:r>
      <w:r w:rsidRPr="004B103C">
        <w:rPr>
          <w:sz w:val="22"/>
          <w:lang w:val="fr-FR"/>
        </w:rPr>
        <w:t xml:space="preserve">e Pierre </w:t>
      </w:r>
      <w:proofErr w:type="spellStart"/>
      <w:r w:rsidRPr="004B103C">
        <w:rPr>
          <w:sz w:val="22"/>
          <w:lang w:val="fr-FR"/>
        </w:rPr>
        <w:t>Jonin</w:t>
      </w:r>
      <w:proofErr w:type="spellEnd"/>
      <w:r w:rsidRPr="004B103C">
        <w:rPr>
          <w:sz w:val="22"/>
          <w:lang w:val="fr-FR"/>
        </w:rPr>
        <w:t xml:space="preserve"> ou de Laurence </w:t>
      </w:r>
      <w:proofErr w:type="spellStart"/>
      <w:r w:rsidRPr="004B103C">
        <w:rPr>
          <w:sz w:val="22"/>
          <w:lang w:val="fr-FR"/>
        </w:rPr>
        <w:t>Harf-Lancner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5B7154">
        <w:rPr>
          <w:i/>
          <w:sz w:val="22"/>
          <w:lang w:val="fr-FR"/>
        </w:rPr>
        <w:t>Tristan et Yseut</w:t>
      </w:r>
      <w:r w:rsidRPr="004B103C">
        <w:rPr>
          <w:sz w:val="22"/>
          <w:lang w:val="fr-FR"/>
        </w:rPr>
        <w:t>, éd. Stone.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5B7154">
        <w:rPr>
          <w:i/>
          <w:sz w:val="22"/>
          <w:lang w:val="fr-FR"/>
        </w:rPr>
        <w:t xml:space="preserve">La Farce de Maitre </w:t>
      </w:r>
      <w:proofErr w:type="spellStart"/>
      <w:r w:rsidRPr="005B7154">
        <w:rPr>
          <w:i/>
          <w:sz w:val="22"/>
          <w:lang w:val="fr-FR"/>
        </w:rPr>
        <w:t>Pathelin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Guillaume de Lorris, </w:t>
      </w:r>
      <w:r w:rsidRPr="005B7154">
        <w:rPr>
          <w:i/>
          <w:sz w:val="22"/>
          <w:lang w:val="fr-FR"/>
        </w:rPr>
        <w:t>Le Roman de la Rose</w:t>
      </w:r>
      <w:r w:rsidRPr="004B103C">
        <w:rPr>
          <w:sz w:val="22"/>
          <w:lang w:val="fr-FR"/>
        </w:rPr>
        <w:t xml:space="preserve">, traduction d'André </w:t>
      </w:r>
      <w:proofErr w:type="spellStart"/>
      <w:r w:rsidRPr="004B103C">
        <w:rPr>
          <w:sz w:val="22"/>
          <w:lang w:val="fr-FR"/>
        </w:rPr>
        <w:t>Lanly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Villon, </w:t>
      </w:r>
      <w:r w:rsidRPr="005B7154">
        <w:rPr>
          <w:i/>
          <w:sz w:val="22"/>
          <w:lang w:val="fr-FR"/>
        </w:rPr>
        <w:t>Le Testament</w:t>
      </w:r>
      <w:r w:rsidRPr="004B103C">
        <w:rPr>
          <w:sz w:val="22"/>
          <w:lang w:val="fr-FR"/>
        </w:rPr>
        <w:t xml:space="preserve"> (</w:t>
      </w:r>
      <w:proofErr w:type="spellStart"/>
      <w:r w:rsidRPr="004B103C">
        <w:rPr>
          <w:sz w:val="22"/>
          <w:lang w:val="fr-FR"/>
        </w:rPr>
        <w:t>lines</w:t>
      </w:r>
      <w:proofErr w:type="spellEnd"/>
      <w:r w:rsidRPr="004B103C">
        <w:rPr>
          <w:sz w:val="22"/>
          <w:lang w:val="fr-FR"/>
        </w:rPr>
        <w:t xml:space="preserve"> 1-909); Poésies diverses VI, XI, XIV, édition </w:t>
      </w:r>
      <w:proofErr w:type="spellStart"/>
      <w:r w:rsidRPr="004B103C">
        <w:rPr>
          <w:sz w:val="22"/>
          <w:lang w:val="fr-FR"/>
        </w:rPr>
        <w:t>Longnon-Foulet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br/>
      </w:r>
      <w:r w:rsidRPr="004B103C">
        <w:rPr>
          <w:rStyle w:val="Strong"/>
          <w:sz w:val="22"/>
          <w:lang w:val="fr-FR"/>
        </w:rPr>
        <w:t>Reference: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Lagarde et Michard, </w:t>
      </w:r>
      <w:r w:rsidRPr="005B7154">
        <w:rPr>
          <w:i/>
          <w:sz w:val="22"/>
          <w:lang w:val="fr-FR"/>
        </w:rPr>
        <w:t>Les Grands auteurs du programme</w:t>
      </w:r>
      <w:r w:rsidRPr="004B103C">
        <w:rPr>
          <w:sz w:val="22"/>
          <w:lang w:val="fr-FR"/>
        </w:rPr>
        <w:t xml:space="preserve">, </w:t>
      </w:r>
      <w:r w:rsidRPr="004B103C">
        <w:rPr>
          <w:sz w:val="22"/>
          <w:u w:val="single"/>
          <w:lang w:val="fr-FR"/>
        </w:rPr>
        <w:t>Moyen Age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Robert </w:t>
      </w:r>
      <w:proofErr w:type="spellStart"/>
      <w:r w:rsidRPr="004B103C">
        <w:rPr>
          <w:sz w:val="22"/>
          <w:lang w:val="fr-FR"/>
        </w:rPr>
        <w:t>Bossuat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>Le Moyen Age</w:t>
      </w:r>
      <w:r w:rsidRPr="004B103C">
        <w:rPr>
          <w:sz w:val="22"/>
          <w:lang w:val="fr-FR"/>
        </w:rPr>
        <w:t>.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U.T. Holmes, </w:t>
      </w:r>
      <w:proofErr w:type="gramStart"/>
      <w:r w:rsidRPr="005B7154">
        <w:rPr>
          <w:i/>
          <w:sz w:val="22"/>
        </w:rPr>
        <w:t>A</w:t>
      </w:r>
      <w:proofErr w:type="gramEnd"/>
      <w:r w:rsidRPr="005B7154">
        <w:rPr>
          <w:i/>
          <w:sz w:val="22"/>
        </w:rPr>
        <w:t xml:space="preserve"> History of Old French Literature</w:t>
      </w:r>
      <w:r>
        <w:rPr>
          <w:sz w:val="22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Pierre Le Gentil, </w:t>
      </w:r>
      <w:r w:rsidRPr="005B7154">
        <w:rPr>
          <w:i/>
          <w:sz w:val="22"/>
          <w:lang w:val="fr-FR"/>
        </w:rPr>
        <w:t>La Littérature française du Moyen Age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Paul </w:t>
      </w:r>
      <w:proofErr w:type="spellStart"/>
      <w:r w:rsidRPr="004B103C">
        <w:rPr>
          <w:sz w:val="22"/>
          <w:lang w:val="fr-FR"/>
        </w:rPr>
        <w:t>Zumthor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>Histoire littéraire de la France médiévale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br/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rStyle w:val="Strong"/>
          <w:sz w:val="22"/>
          <w:lang w:val="fr-FR"/>
        </w:rPr>
        <w:t>SIXTEENTH CENTURY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Rabelais, </w:t>
      </w:r>
      <w:r w:rsidRPr="005B7154">
        <w:rPr>
          <w:i/>
          <w:sz w:val="22"/>
          <w:lang w:val="fr-FR"/>
        </w:rPr>
        <w:t>Gargantua</w:t>
      </w:r>
      <w:r w:rsidRPr="005B7154">
        <w:rPr>
          <w:sz w:val="22"/>
          <w:lang w:val="fr-FR"/>
        </w:rPr>
        <w:t xml:space="preserve">; </w:t>
      </w:r>
      <w:r w:rsidRPr="005B7154">
        <w:rPr>
          <w:i/>
          <w:sz w:val="22"/>
          <w:lang w:val="fr-FR"/>
        </w:rPr>
        <w:t>Pantagruel</w:t>
      </w:r>
      <w:r w:rsidRPr="004B103C">
        <w:rPr>
          <w:sz w:val="22"/>
          <w:lang w:val="fr-FR"/>
        </w:rPr>
        <w:t>, chapitre VIII.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Montaigne, </w:t>
      </w:r>
      <w:r w:rsidRPr="005B7154">
        <w:rPr>
          <w:i/>
          <w:sz w:val="22"/>
          <w:lang w:val="fr-FR"/>
        </w:rPr>
        <w:t>Essais</w:t>
      </w:r>
      <w:r w:rsidRPr="004B103C">
        <w:rPr>
          <w:sz w:val="22"/>
          <w:lang w:val="fr-FR"/>
        </w:rPr>
        <w:t>: "Que philosopher, c'est apprendre à mourir" (I</w:t>
      </w:r>
      <w:proofErr w:type="gramStart"/>
      <w:r w:rsidRPr="004B103C">
        <w:rPr>
          <w:sz w:val="22"/>
          <w:lang w:val="fr-FR"/>
        </w:rPr>
        <w:t>,20</w:t>
      </w:r>
      <w:proofErr w:type="gramEnd"/>
      <w:r w:rsidRPr="004B103C">
        <w:rPr>
          <w:sz w:val="22"/>
          <w:lang w:val="fr-FR"/>
        </w:rPr>
        <w:t>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 l'institution des enfants" (I, 26)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 l'amitié (I, 28)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"Des cannibales" (I, 31)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 la solitude" (I</w:t>
      </w:r>
      <w:proofErr w:type="gramStart"/>
      <w:r w:rsidRPr="004B103C">
        <w:rPr>
          <w:sz w:val="22"/>
          <w:lang w:val="fr-FR"/>
        </w:rPr>
        <w:t>,39</w:t>
      </w:r>
      <w:proofErr w:type="gramEnd"/>
      <w:r w:rsidRPr="004B103C">
        <w:rPr>
          <w:sz w:val="22"/>
          <w:lang w:val="fr-FR"/>
        </w:rPr>
        <w:t>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 l'</w:t>
      </w:r>
      <w:proofErr w:type="spellStart"/>
      <w:r w:rsidRPr="004B103C">
        <w:rPr>
          <w:sz w:val="22"/>
          <w:lang w:val="fr-FR"/>
        </w:rPr>
        <w:t>exercitation</w:t>
      </w:r>
      <w:proofErr w:type="spellEnd"/>
      <w:r w:rsidRPr="004B103C">
        <w:rPr>
          <w:sz w:val="22"/>
          <w:lang w:val="fr-FR"/>
        </w:rPr>
        <w:t>" (II, 6)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"Du repentir" (III, 2)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"De la vanité" (III, 9)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"De </w:t>
      </w:r>
      <w:proofErr w:type="spellStart"/>
      <w:r>
        <w:rPr>
          <w:sz w:val="22"/>
        </w:rPr>
        <w:t>l'expérience</w:t>
      </w:r>
      <w:proofErr w:type="spellEnd"/>
      <w:r>
        <w:rPr>
          <w:sz w:val="22"/>
        </w:rPr>
        <w:t>" (III, 13)</w:t>
      </w:r>
    </w:p>
    <w:p w:rsidR="0067330B" w:rsidRPr="00D4504D" w:rsidRDefault="00D4504D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D4504D">
        <w:rPr>
          <w:sz w:val="22"/>
          <w:lang w:val="fr-FR"/>
        </w:rPr>
        <w:t xml:space="preserve">Marot, Labé, Du Bellay, Ronsard: </w:t>
      </w:r>
      <w:proofErr w:type="spellStart"/>
      <w:r w:rsidRPr="00D4504D">
        <w:rPr>
          <w:sz w:val="22"/>
          <w:lang w:val="fr-FR"/>
        </w:rPr>
        <w:t>representative</w:t>
      </w:r>
      <w:proofErr w:type="spellEnd"/>
      <w:r w:rsidRPr="00D4504D">
        <w:rPr>
          <w:sz w:val="22"/>
          <w:lang w:val="fr-FR"/>
        </w:rPr>
        <w:t xml:space="preserve"> </w:t>
      </w:r>
      <w:proofErr w:type="spellStart"/>
      <w:r w:rsidR="0067330B" w:rsidRPr="00D4504D">
        <w:rPr>
          <w:sz w:val="22"/>
          <w:lang w:val="fr-FR"/>
        </w:rPr>
        <w:t>selections</w:t>
      </w:r>
      <w:proofErr w:type="spellEnd"/>
      <w:r w:rsidR="0067330B" w:rsidRPr="00D4504D">
        <w:rPr>
          <w:sz w:val="22"/>
          <w:lang w:val="fr-FR"/>
        </w:rPr>
        <w:t xml:space="preserve"> in </w:t>
      </w:r>
      <w:r>
        <w:rPr>
          <w:sz w:val="22"/>
          <w:lang w:val="fr-FR"/>
        </w:rPr>
        <w:t xml:space="preserve">Floyd Gray, </w:t>
      </w:r>
      <w:r w:rsidRPr="00D4504D">
        <w:rPr>
          <w:i/>
          <w:lang w:val="fr-FR"/>
        </w:rPr>
        <w:t>Anthologie de</w:t>
      </w:r>
      <w:r>
        <w:rPr>
          <w:i/>
          <w:lang w:val="fr-FR"/>
        </w:rPr>
        <w:t xml:space="preserve"> la poésie française du XVIe siè</w:t>
      </w:r>
      <w:r w:rsidRPr="00D4504D">
        <w:rPr>
          <w:i/>
          <w:lang w:val="fr-FR"/>
        </w:rPr>
        <w:t>cle</w:t>
      </w:r>
      <w:r w:rsidR="0067330B" w:rsidRPr="00D4504D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Du Bellay, </w:t>
      </w:r>
      <w:proofErr w:type="spellStart"/>
      <w:r w:rsidRPr="005B7154">
        <w:rPr>
          <w:i/>
          <w:sz w:val="22"/>
          <w:lang w:val="fr-FR"/>
        </w:rPr>
        <w:t>Deffence</w:t>
      </w:r>
      <w:proofErr w:type="spellEnd"/>
      <w:r w:rsidRPr="005B7154">
        <w:rPr>
          <w:i/>
          <w:sz w:val="22"/>
          <w:lang w:val="fr-FR"/>
        </w:rPr>
        <w:t xml:space="preserve"> et Illustration de la langue </w:t>
      </w:r>
      <w:proofErr w:type="spellStart"/>
      <w:r w:rsidRPr="005B7154">
        <w:rPr>
          <w:i/>
          <w:sz w:val="22"/>
          <w:lang w:val="fr-FR"/>
        </w:rPr>
        <w:t>françoise</w:t>
      </w:r>
      <w:proofErr w:type="spellEnd"/>
      <w:r w:rsidRPr="004B103C">
        <w:rPr>
          <w:sz w:val="22"/>
          <w:lang w:val="fr-FR"/>
        </w:rPr>
        <w:t xml:space="preserve">, Classiques Larousse. </w:t>
      </w:r>
      <w:proofErr w:type="gramStart"/>
      <w:r w:rsidRPr="004B103C">
        <w:rPr>
          <w:sz w:val="22"/>
          <w:lang w:val="fr-FR"/>
        </w:rPr>
        <w:t>all</w:t>
      </w:r>
      <w:proofErr w:type="gramEnd"/>
      <w:r w:rsidRPr="004B103C">
        <w:rPr>
          <w:sz w:val="22"/>
          <w:lang w:val="fr-FR"/>
        </w:rPr>
        <w:t xml:space="preserve"> </w:t>
      </w:r>
      <w:proofErr w:type="spellStart"/>
      <w:r w:rsidRPr="004B103C">
        <w:rPr>
          <w:sz w:val="22"/>
          <w:lang w:val="fr-FR"/>
        </w:rPr>
        <w:t>poetry</w:t>
      </w:r>
      <w:proofErr w:type="spellEnd"/>
      <w:r w:rsidRPr="004B103C">
        <w:rPr>
          <w:sz w:val="22"/>
          <w:lang w:val="fr-FR"/>
        </w:rPr>
        <w:t xml:space="preserve"> </w:t>
      </w:r>
      <w:proofErr w:type="spellStart"/>
      <w:r w:rsidRPr="004B103C">
        <w:rPr>
          <w:sz w:val="22"/>
          <w:lang w:val="fr-FR"/>
        </w:rPr>
        <w:t>selections</w:t>
      </w:r>
      <w:proofErr w:type="spellEnd"/>
      <w:r w:rsidRPr="004B103C">
        <w:rPr>
          <w:sz w:val="22"/>
          <w:lang w:val="fr-FR"/>
        </w:rPr>
        <w:t xml:space="preserve"> in Weinberg.</w:t>
      </w:r>
    </w:p>
    <w:p w:rsidR="00D75545" w:rsidRDefault="00D75545" w:rsidP="001F5B79">
      <w:pPr>
        <w:ind w:left="720" w:hanging="720"/>
        <w:rPr>
          <w:sz w:val="22"/>
          <w:lang w:val="fr-FR"/>
        </w:rPr>
      </w:pPr>
    </w:p>
    <w:p w:rsidR="0067330B" w:rsidRPr="004B103C" w:rsidRDefault="0067330B" w:rsidP="001F5B79">
      <w:pPr>
        <w:ind w:left="720" w:hanging="720"/>
        <w:rPr>
          <w:sz w:val="22"/>
          <w:lang w:val="fr-FR"/>
        </w:rPr>
      </w:pPr>
      <w:r w:rsidRPr="004B103C">
        <w:rPr>
          <w:rStyle w:val="Strong"/>
          <w:sz w:val="22"/>
          <w:lang w:val="fr-FR"/>
        </w:rPr>
        <w:t>Reference: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ind w:left="720" w:hanging="720"/>
        <w:rPr>
          <w:sz w:val="22"/>
          <w:lang w:val="fr-FR"/>
        </w:rPr>
      </w:pPr>
      <w:r w:rsidRPr="004B103C">
        <w:rPr>
          <w:sz w:val="22"/>
          <w:lang w:val="fr-FR"/>
        </w:rPr>
        <w:t xml:space="preserve">Lagarde et Michard, </w:t>
      </w:r>
      <w:r w:rsidRPr="005B7154">
        <w:rPr>
          <w:i/>
          <w:sz w:val="22"/>
          <w:lang w:val="fr-FR"/>
        </w:rPr>
        <w:t>Les Grands Auteurs du programme</w:t>
      </w:r>
      <w:r w:rsidRPr="004B103C">
        <w:rPr>
          <w:sz w:val="22"/>
          <w:lang w:val="fr-FR"/>
        </w:rPr>
        <w:t xml:space="preserve">, </w:t>
      </w:r>
      <w:r w:rsidRPr="004B103C">
        <w:rPr>
          <w:sz w:val="22"/>
          <w:u w:val="single"/>
          <w:lang w:val="fr-FR"/>
        </w:rPr>
        <w:t>XVIe siècle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ind w:left="720" w:hanging="720"/>
        <w:rPr>
          <w:sz w:val="22"/>
          <w:lang w:val="fr-FR"/>
        </w:rPr>
      </w:pPr>
      <w:r w:rsidRPr="004B103C">
        <w:rPr>
          <w:sz w:val="22"/>
          <w:lang w:val="fr-FR"/>
        </w:rPr>
        <w:t xml:space="preserve">Raoul </w:t>
      </w:r>
      <w:proofErr w:type="spellStart"/>
      <w:r w:rsidRPr="004B103C">
        <w:rPr>
          <w:sz w:val="22"/>
          <w:lang w:val="fr-FR"/>
        </w:rPr>
        <w:t>Morgay</w:t>
      </w:r>
      <w:proofErr w:type="spellEnd"/>
      <w:r w:rsidRPr="004B103C">
        <w:rPr>
          <w:sz w:val="22"/>
          <w:lang w:val="fr-FR"/>
        </w:rPr>
        <w:t xml:space="preserve"> et Armand Muller, </w:t>
      </w:r>
      <w:r w:rsidRPr="005B7154">
        <w:rPr>
          <w:i/>
          <w:sz w:val="22"/>
          <w:lang w:val="fr-FR"/>
        </w:rPr>
        <w:t>La Renaissance</w:t>
      </w:r>
      <w:r w:rsidRPr="004B103C">
        <w:rPr>
          <w:sz w:val="22"/>
          <w:lang w:val="fr-FR"/>
        </w:rPr>
        <w:t xml:space="preserve"> (</w:t>
      </w:r>
      <w:proofErr w:type="spellStart"/>
      <w:r w:rsidRPr="004B103C">
        <w:rPr>
          <w:sz w:val="22"/>
          <w:lang w:val="fr-FR"/>
        </w:rPr>
        <w:t>lere</w:t>
      </w:r>
      <w:proofErr w:type="spellEnd"/>
      <w:r w:rsidRPr="004B103C">
        <w:rPr>
          <w:sz w:val="22"/>
          <w:lang w:val="fr-FR"/>
        </w:rPr>
        <w:t xml:space="preserve"> Partie: Chapitre IV, "Fusion de l'Humanisme et de la Renaissance: Rabelais"; 2e Partie: Chapitre I, "La Révolution Littéraire sous Henri II"; Chapitre IV, "La Pensée au XVIe siècle")</w:t>
      </w:r>
    </w:p>
    <w:p w:rsidR="0067330B" w:rsidRDefault="0067330B" w:rsidP="001F5B79">
      <w:pPr>
        <w:pStyle w:val="NormalWeb"/>
        <w:spacing w:before="0" w:beforeAutospacing="0" w:after="0" w:afterAutospacing="0"/>
        <w:ind w:left="720" w:hanging="720"/>
        <w:rPr>
          <w:sz w:val="22"/>
        </w:rPr>
      </w:pPr>
      <w:proofErr w:type="spellStart"/>
      <w:r>
        <w:rPr>
          <w:sz w:val="22"/>
        </w:rPr>
        <w:t>Imbrie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Buffum</w:t>
      </w:r>
      <w:proofErr w:type="spellEnd"/>
      <w:r>
        <w:rPr>
          <w:sz w:val="22"/>
        </w:rPr>
        <w:t>,</w:t>
      </w:r>
      <w:r w:rsidRPr="005B7154">
        <w:rPr>
          <w:i/>
          <w:sz w:val="22"/>
        </w:rPr>
        <w:t xml:space="preserve"> Studies in the Baroque from Montaigne to </w:t>
      </w:r>
      <w:proofErr w:type="spellStart"/>
      <w:r w:rsidRPr="005B7154">
        <w:rPr>
          <w:i/>
          <w:sz w:val="22"/>
        </w:rPr>
        <w:t>Rotrou</w:t>
      </w:r>
      <w:proofErr w:type="spellEnd"/>
      <w:r>
        <w:rPr>
          <w:sz w:val="22"/>
        </w:rPr>
        <w:t>.</w:t>
      </w:r>
    </w:p>
    <w:p w:rsidR="001F5B79" w:rsidRDefault="0067330B" w:rsidP="001F5B79">
      <w:pPr>
        <w:rPr>
          <w:rStyle w:val="Strong"/>
          <w:sz w:val="22"/>
        </w:rPr>
      </w:pPr>
      <w:r>
        <w:rPr>
          <w:sz w:val="22"/>
        </w:rPr>
        <w:br/>
      </w:r>
    </w:p>
    <w:p w:rsidR="00A62EC4" w:rsidRDefault="00A62EC4" w:rsidP="001F5B79">
      <w:pPr>
        <w:rPr>
          <w:rStyle w:val="Strong"/>
          <w:sz w:val="22"/>
        </w:rPr>
      </w:pPr>
    </w:p>
    <w:p w:rsidR="001F5B79" w:rsidRDefault="001F5B79" w:rsidP="001F5B79">
      <w:pPr>
        <w:rPr>
          <w:rStyle w:val="Strong"/>
          <w:sz w:val="22"/>
        </w:rPr>
      </w:pPr>
    </w:p>
    <w:p w:rsidR="0067330B" w:rsidRPr="001F5B79" w:rsidRDefault="0067330B" w:rsidP="001F5B79">
      <w:pPr>
        <w:rPr>
          <w:sz w:val="22"/>
          <w:lang w:val="fr-FR"/>
        </w:rPr>
      </w:pPr>
      <w:r w:rsidRPr="001F5B79">
        <w:rPr>
          <w:rStyle w:val="Strong"/>
          <w:sz w:val="22"/>
          <w:lang w:val="fr-FR"/>
        </w:rPr>
        <w:t>SEVENTEENTH CENTURY</w:t>
      </w:r>
    </w:p>
    <w:p w:rsidR="00EB0862" w:rsidRPr="00EE4A4F" w:rsidRDefault="00EB0862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proofErr w:type="gramStart"/>
      <w:r>
        <w:rPr>
          <w:sz w:val="22"/>
          <w:lang w:val="fr-FR"/>
        </w:rPr>
        <w:t>d’Urfé</w:t>
      </w:r>
      <w:proofErr w:type="gramEnd"/>
      <w:r w:rsidR="001F5B79">
        <w:rPr>
          <w:sz w:val="22"/>
          <w:lang w:val="fr-FR"/>
        </w:rPr>
        <w:t>,</w:t>
      </w:r>
      <w:r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>L’Astrée</w:t>
      </w:r>
      <w:r>
        <w:rPr>
          <w:sz w:val="22"/>
          <w:lang w:val="fr-FR"/>
        </w:rPr>
        <w:t xml:space="preserve"> (Première Partie : Livres I, IV)</w:t>
      </w:r>
    </w:p>
    <w:p w:rsidR="00EB0862" w:rsidRPr="00B859A4" w:rsidRDefault="00EB0862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>
        <w:rPr>
          <w:sz w:val="22"/>
          <w:lang w:val="fr-FR"/>
        </w:rPr>
        <w:t>Sorel</w:t>
      </w:r>
      <w:r w:rsidR="001F5B79">
        <w:rPr>
          <w:sz w:val="22"/>
          <w:lang w:val="fr-FR"/>
        </w:rPr>
        <w:t>,</w:t>
      </w:r>
      <w:r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Histoire comique de </w:t>
      </w:r>
      <w:proofErr w:type="spellStart"/>
      <w:r>
        <w:rPr>
          <w:i/>
          <w:sz w:val="22"/>
          <w:lang w:val="fr-FR"/>
        </w:rPr>
        <w:t>Francion</w:t>
      </w:r>
      <w:proofErr w:type="spellEnd"/>
      <w:r>
        <w:rPr>
          <w:sz w:val="22"/>
          <w:lang w:val="fr-FR"/>
        </w:rPr>
        <w:t xml:space="preserve"> (Livres I-VII)</w:t>
      </w:r>
    </w:p>
    <w:p w:rsidR="0067330B" w:rsidRPr="00B859A4" w:rsidRDefault="0067330B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 w:rsidRPr="00B859A4">
        <w:rPr>
          <w:sz w:val="22"/>
          <w:lang w:val="fr-FR"/>
        </w:rPr>
        <w:t>Corneille</w:t>
      </w:r>
      <w:r w:rsidR="001F5B79">
        <w:rPr>
          <w:sz w:val="22"/>
          <w:lang w:val="fr-FR"/>
        </w:rPr>
        <w:t xml:space="preserve">, </w:t>
      </w:r>
      <w:r w:rsidR="00F5701A" w:rsidRPr="00B859A4">
        <w:rPr>
          <w:i/>
          <w:sz w:val="22"/>
          <w:lang w:val="fr-FR"/>
        </w:rPr>
        <w:t>Le Cid, L’Illusion comique</w:t>
      </w:r>
    </w:p>
    <w:p w:rsidR="00EB0862" w:rsidRPr="004B103C" w:rsidRDefault="00EB0862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Pascal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 w:rsidRPr="00EB0862">
        <w:rPr>
          <w:i/>
          <w:sz w:val="22"/>
          <w:lang w:val="fr-FR"/>
        </w:rPr>
        <w:t>Pensées</w:t>
      </w:r>
      <w:r w:rsidRPr="004B103C">
        <w:rPr>
          <w:sz w:val="22"/>
          <w:lang w:val="fr-FR"/>
        </w:rPr>
        <w:t xml:space="preserve"> </w:t>
      </w:r>
      <w:r>
        <w:rPr>
          <w:sz w:val="22"/>
          <w:lang w:val="fr-FR"/>
        </w:rPr>
        <w:t>(</w:t>
      </w:r>
      <w:r w:rsidR="00BE434D">
        <w:rPr>
          <w:sz w:val="22"/>
          <w:lang w:val="fr-FR"/>
        </w:rPr>
        <w:t>choix</w:t>
      </w:r>
      <w:r>
        <w:rPr>
          <w:sz w:val="22"/>
          <w:lang w:val="fr-FR"/>
        </w:rPr>
        <w:t>)</w:t>
      </w:r>
    </w:p>
    <w:p w:rsidR="00EB0862" w:rsidRPr="00B859A4" w:rsidRDefault="00EB0862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 w:rsidRPr="004B103C">
        <w:rPr>
          <w:sz w:val="22"/>
          <w:lang w:val="fr-FR"/>
        </w:rPr>
        <w:t>Molière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 w:rsidRPr="00B859A4">
        <w:rPr>
          <w:i/>
          <w:sz w:val="22"/>
          <w:lang w:val="fr-FR"/>
        </w:rPr>
        <w:t>Tartuffe</w:t>
      </w:r>
      <w:r>
        <w:rPr>
          <w:sz w:val="22"/>
          <w:lang w:val="fr-FR"/>
        </w:rPr>
        <w:t xml:space="preserve">, </w:t>
      </w:r>
      <w:r>
        <w:rPr>
          <w:i/>
          <w:sz w:val="22"/>
          <w:lang w:val="fr-FR"/>
        </w:rPr>
        <w:t>Le Bourgeois gentilhomme</w:t>
      </w:r>
    </w:p>
    <w:p w:rsidR="00EB0862" w:rsidRDefault="00EB0862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La Fontaine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>Fables</w:t>
      </w:r>
      <w:r>
        <w:rPr>
          <w:sz w:val="22"/>
          <w:lang w:val="fr-FR"/>
        </w:rPr>
        <w:t xml:space="preserve"> (</w:t>
      </w:r>
      <w:r w:rsidR="00BE434D">
        <w:rPr>
          <w:sz w:val="22"/>
          <w:lang w:val="fr-FR"/>
        </w:rPr>
        <w:t>choix</w:t>
      </w:r>
      <w:r>
        <w:rPr>
          <w:sz w:val="22"/>
          <w:lang w:val="fr-FR"/>
        </w:rPr>
        <w:t>)</w:t>
      </w:r>
    </w:p>
    <w:p w:rsidR="0067330B" w:rsidRPr="00EE4A4F" w:rsidRDefault="0067330B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 w:rsidRPr="004B103C">
        <w:rPr>
          <w:sz w:val="22"/>
          <w:lang w:val="fr-FR"/>
        </w:rPr>
        <w:t>Racine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 w:rsidRPr="00B859A4">
        <w:rPr>
          <w:i/>
          <w:sz w:val="22"/>
          <w:lang w:val="fr-FR"/>
        </w:rPr>
        <w:t>Phèdre</w:t>
      </w:r>
      <w:r w:rsidR="00EE4A4F">
        <w:rPr>
          <w:sz w:val="22"/>
          <w:lang w:val="fr-FR"/>
        </w:rPr>
        <w:t xml:space="preserve">, </w:t>
      </w:r>
      <w:r w:rsidR="00EE4A4F">
        <w:rPr>
          <w:i/>
          <w:sz w:val="22"/>
          <w:lang w:val="fr-FR"/>
        </w:rPr>
        <w:t>Andromaque</w:t>
      </w:r>
    </w:p>
    <w:p w:rsidR="0067330B" w:rsidRDefault="00B859A4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>
        <w:rPr>
          <w:sz w:val="22"/>
          <w:lang w:val="fr-FR"/>
        </w:rPr>
        <w:t xml:space="preserve">Mme. </w:t>
      </w:r>
      <w:proofErr w:type="gramStart"/>
      <w:r>
        <w:rPr>
          <w:sz w:val="22"/>
          <w:lang w:val="fr-FR"/>
        </w:rPr>
        <w:t>de</w:t>
      </w:r>
      <w:proofErr w:type="gramEnd"/>
      <w:r>
        <w:rPr>
          <w:sz w:val="22"/>
          <w:lang w:val="fr-FR"/>
        </w:rPr>
        <w:t xml:space="preserve"> </w:t>
      </w:r>
      <w:r w:rsidR="0067330B" w:rsidRPr="004B103C">
        <w:rPr>
          <w:sz w:val="22"/>
          <w:lang w:val="fr-FR"/>
        </w:rPr>
        <w:t>Lafayette</w:t>
      </w:r>
      <w:r w:rsidR="001F5B79">
        <w:rPr>
          <w:sz w:val="22"/>
          <w:lang w:val="fr-FR"/>
        </w:rPr>
        <w:t>,</w:t>
      </w:r>
      <w:r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>La Princesse de Clèves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Boileau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 w:rsidRPr="00BE434D">
        <w:rPr>
          <w:i/>
          <w:sz w:val="22"/>
          <w:lang w:val="fr-FR"/>
        </w:rPr>
        <w:t>Art Poétique</w:t>
      </w:r>
      <w:r w:rsidR="00B859A4" w:rsidRPr="00BE434D">
        <w:rPr>
          <w:i/>
          <w:sz w:val="22"/>
          <w:lang w:val="fr-FR"/>
        </w:rPr>
        <w:t xml:space="preserve"> </w:t>
      </w:r>
      <w:r w:rsidR="00B859A4">
        <w:rPr>
          <w:sz w:val="22"/>
          <w:lang w:val="fr-FR"/>
        </w:rPr>
        <w:t>(Chant I</w:t>
      </w:r>
      <w:r w:rsidRPr="004B103C">
        <w:rPr>
          <w:sz w:val="22"/>
          <w:lang w:val="fr-FR"/>
        </w:rPr>
        <w:t>)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La Bruyère</w:t>
      </w:r>
      <w:r w:rsidR="001F5B79">
        <w:rPr>
          <w:sz w:val="22"/>
          <w:lang w:val="fr-FR"/>
        </w:rPr>
        <w:t>,</w:t>
      </w:r>
      <w:r w:rsidRPr="004B103C">
        <w:rPr>
          <w:sz w:val="22"/>
          <w:lang w:val="fr-FR"/>
        </w:rPr>
        <w:t xml:space="preserve"> </w:t>
      </w:r>
      <w:r w:rsidR="00CF06B0">
        <w:rPr>
          <w:i/>
          <w:sz w:val="22"/>
          <w:lang w:val="fr-FR"/>
        </w:rPr>
        <w:t>Les Caractères</w:t>
      </w:r>
      <w:r w:rsidR="00B859A4">
        <w:rPr>
          <w:i/>
          <w:sz w:val="22"/>
          <w:lang w:val="fr-FR"/>
        </w:rPr>
        <w:t xml:space="preserve"> ou mœurs de ce siècle</w:t>
      </w:r>
      <w:r w:rsidR="00B859A4">
        <w:rPr>
          <w:sz w:val="22"/>
          <w:lang w:val="fr-FR"/>
        </w:rPr>
        <w:t xml:space="preserve"> (Ch. XI : De l’homme)</w:t>
      </w:r>
    </w:p>
    <w:p w:rsidR="00EB0862" w:rsidRDefault="00EB0862" w:rsidP="001F5B79">
      <w:pPr>
        <w:pStyle w:val="NormalWeb"/>
        <w:spacing w:before="0" w:beforeAutospacing="0" w:after="0" w:afterAutospacing="0"/>
        <w:rPr>
          <w:rStyle w:val="Strong"/>
          <w:sz w:val="22"/>
          <w:lang w:val="fr-FR"/>
        </w:rPr>
      </w:pPr>
    </w:p>
    <w:p w:rsidR="00400075" w:rsidRDefault="00400075" w:rsidP="001F5B79">
      <w:pPr>
        <w:pStyle w:val="NormalWeb"/>
        <w:spacing w:before="0" w:beforeAutospacing="0" w:after="0" w:afterAutospacing="0"/>
        <w:rPr>
          <w:rStyle w:val="Strong"/>
          <w:sz w:val="22"/>
          <w:lang w:val="fr-FR"/>
        </w:rPr>
      </w:pPr>
      <w:r>
        <w:rPr>
          <w:rStyle w:val="Strong"/>
          <w:sz w:val="22"/>
          <w:lang w:val="fr-FR"/>
        </w:rPr>
        <w:t>Reference :</w:t>
      </w:r>
    </w:p>
    <w:p w:rsidR="00400075" w:rsidRDefault="00400075" w:rsidP="001F5B79">
      <w:pPr>
        <w:pStyle w:val="NormalWeb"/>
        <w:spacing w:before="0" w:beforeAutospacing="0" w:after="0" w:afterAutospacing="0"/>
        <w:rPr>
          <w:rStyle w:val="Strong"/>
          <w:b w:val="0"/>
          <w:sz w:val="22"/>
          <w:lang w:val="fr-FR"/>
        </w:rPr>
      </w:pPr>
      <w:r>
        <w:rPr>
          <w:rStyle w:val="Strong"/>
          <w:b w:val="0"/>
          <w:sz w:val="22"/>
          <w:lang w:val="fr-FR"/>
        </w:rPr>
        <w:t xml:space="preserve">Jean </w:t>
      </w:r>
      <w:proofErr w:type="spellStart"/>
      <w:r>
        <w:rPr>
          <w:rStyle w:val="Strong"/>
          <w:b w:val="0"/>
          <w:sz w:val="22"/>
          <w:lang w:val="fr-FR"/>
        </w:rPr>
        <w:t>Mesnard</w:t>
      </w:r>
      <w:proofErr w:type="spellEnd"/>
      <w:r>
        <w:rPr>
          <w:rStyle w:val="Strong"/>
          <w:b w:val="0"/>
          <w:sz w:val="22"/>
          <w:lang w:val="fr-FR"/>
        </w:rPr>
        <w:t xml:space="preserve">, </w:t>
      </w:r>
      <w:r>
        <w:rPr>
          <w:rStyle w:val="Strong"/>
          <w:b w:val="0"/>
          <w:i/>
          <w:sz w:val="22"/>
          <w:lang w:val="fr-FR"/>
        </w:rPr>
        <w:t>Précis de littérature française du XVIIe siècle</w:t>
      </w:r>
    </w:p>
    <w:p w:rsidR="00400075" w:rsidRDefault="00400075" w:rsidP="001F5B79">
      <w:pPr>
        <w:pStyle w:val="NormalWeb"/>
        <w:spacing w:before="0" w:beforeAutospacing="0" w:after="0" w:afterAutospacing="0"/>
        <w:rPr>
          <w:rStyle w:val="Strong"/>
          <w:b w:val="0"/>
          <w:sz w:val="22"/>
          <w:lang w:val="fr-FR"/>
        </w:rPr>
      </w:pPr>
      <w:r>
        <w:rPr>
          <w:rStyle w:val="Strong"/>
          <w:b w:val="0"/>
          <w:sz w:val="22"/>
          <w:lang w:val="fr-FR"/>
        </w:rPr>
        <w:t xml:space="preserve">René </w:t>
      </w:r>
      <w:proofErr w:type="spellStart"/>
      <w:r>
        <w:rPr>
          <w:rStyle w:val="Strong"/>
          <w:b w:val="0"/>
          <w:sz w:val="22"/>
          <w:lang w:val="fr-FR"/>
        </w:rPr>
        <w:t>Démoris</w:t>
      </w:r>
      <w:proofErr w:type="spellEnd"/>
      <w:r>
        <w:rPr>
          <w:rStyle w:val="Strong"/>
          <w:b w:val="0"/>
          <w:sz w:val="22"/>
          <w:lang w:val="fr-FR"/>
        </w:rPr>
        <w:t xml:space="preserve">, </w:t>
      </w:r>
      <w:r>
        <w:rPr>
          <w:rStyle w:val="Strong"/>
          <w:b w:val="0"/>
          <w:i/>
          <w:sz w:val="22"/>
          <w:lang w:val="fr-FR"/>
        </w:rPr>
        <w:t>Roman à la première personne : du classicisme aux lumières</w:t>
      </w:r>
    </w:p>
    <w:p w:rsidR="00400075" w:rsidRPr="00D75545" w:rsidRDefault="00400075" w:rsidP="001F5B79">
      <w:pPr>
        <w:pStyle w:val="NormalWeb"/>
        <w:spacing w:before="0" w:beforeAutospacing="0" w:after="0" w:afterAutospacing="0"/>
        <w:rPr>
          <w:rStyle w:val="Strong"/>
          <w:b w:val="0"/>
          <w:i/>
          <w:sz w:val="22"/>
          <w:lang w:val="fr-FR"/>
        </w:rPr>
      </w:pPr>
      <w:r>
        <w:rPr>
          <w:rStyle w:val="Strong"/>
          <w:b w:val="0"/>
          <w:sz w:val="22"/>
          <w:lang w:val="fr-FR"/>
        </w:rPr>
        <w:t>Georges Forestier</w:t>
      </w:r>
      <w:r w:rsidR="00D75545">
        <w:rPr>
          <w:rStyle w:val="Strong"/>
          <w:b w:val="0"/>
          <w:sz w:val="22"/>
          <w:lang w:val="fr-FR"/>
        </w:rPr>
        <w:t xml:space="preserve">, </w:t>
      </w:r>
      <w:r w:rsidR="00D75545">
        <w:rPr>
          <w:rStyle w:val="Strong"/>
          <w:b w:val="0"/>
          <w:i/>
          <w:sz w:val="22"/>
          <w:lang w:val="fr-FR"/>
        </w:rPr>
        <w:t>Le Théâtre dans le théâtre</w:t>
      </w:r>
    </w:p>
    <w:p w:rsidR="00400075" w:rsidRPr="00400075" w:rsidRDefault="00400075" w:rsidP="001F5B79">
      <w:pPr>
        <w:pStyle w:val="NormalWeb"/>
        <w:spacing w:before="0" w:beforeAutospacing="0" w:after="0" w:afterAutospacing="0"/>
        <w:rPr>
          <w:rStyle w:val="Strong"/>
          <w:b w:val="0"/>
          <w:sz w:val="22"/>
          <w:lang w:val="fr-FR"/>
        </w:rPr>
      </w:pPr>
    </w:p>
    <w:p w:rsidR="0067330B" w:rsidRPr="00D4504D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D4504D">
        <w:rPr>
          <w:rStyle w:val="Strong"/>
          <w:sz w:val="22"/>
          <w:lang w:val="fr-FR"/>
        </w:rPr>
        <w:t>EIGHTEENTH CENTURY</w:t>
      </w:r>
    </w:p>
    <w:p w:rsidR="00CF06B0" w:rsidRPr="00D4504D" w:rsidRDefault="00CF06B0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 w:rsidRPr="00D4504D">
        <w:rPr>
          <w:sz w:val="22"/>
          <w:lang w:val="fr-FR"/>
        </w:rPr>
        <w:t>Montesquieu</w:t>
      </w:r>
      <w:r w:rsidR="001F5B79" w:rsidRPr="00D4504D">
        <w:rPr>
          <w:sz w:val="22"/>
          <w:lang w:val="fr-FR"/>
        </w:rPr>
        <w:t>,</w:t>
      </w:r>
      <w:r w:rsidRPr="00D4504D">
        <w:rPr>
          <w:sz w:val="22"/>
          <w:lang w:val="fr-FR"/>
        </w:rPr>
        <w:t xml:space="preserve"> </w:t>
      </w:r>
      <w:r w:rsidRPr="00D4504D">
        <w:rPr>
          <w:i/>
          <w:sz w:val="22"/>
          <w:lang w:val="fr-FR"/>
        </w:rPr>
        <w:t>Lettres persanes</w:t>
      </w:r>
    </w:p>
    <w:p w:rsidR="00CF06B0" w:rsidRPr="00B859A4" w:rsidRDefault="00CF06B0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>
        <w:rPr>
          <w:sz w:val="22"/>
          <w:lang w:val="fr-FR"/>
        </w:rPr>
        <w:t xml:space="preserve">Marivaux, </w:t>
      </w:r>
      <w:r>
        <w:rPr>
          <w:i/>
          <w:sz w:val="22"/>
          <w:lang w:val="fr-FR"/>
        </w:rPr>
        <w:t>Le Jeu de l’amour et du hasard</w:t>
      </w:r>
    </w:p>
    <w:p w:rsidR="0067330B" w:rsidRPr="00B859A4" w:rsidRDefault="00EB0862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 w:rsidRPr="00B859A4">
        <w:rPr>
          <w:sz w:val="22"/>
          <w:lang w:val="fr-FR"/>
        </w:rPr>
        <w:t>Prévost</w:t>
      </w:r>
      <w:r w:rsidR="001F5B79">
        <w:rPr>
          <w:sz w:val="22"/>
          <w:lang w:val="fr-FR"/>
        </w:rPr>
        <w:t>,</w:t>
      </w:r>
      <w:r w:rsidR="0067330B" w:rsidRPr="00B859A4">
        <w:rPr>
          <w:sz w:val="22"/>
          <w:lang w:val="fr-FR"/>
        </w:rPr>
        <w:t xml:space="preserve"> </w:t>
      </w:r>
      <w:r w:rsidR="0067330B" w:rsidRPr="00B859A4">
        <w:rPr>
          <w:i/>
          <w:sz w:val="22"/>
          <w:lang w:val="fr-FR"/>
        </w:rPr>
        <w:t xml:space="preserve">Manon </w:t>
      </w:r>
      <w:proofErr w:type="spellStart"/>
      <w:r w:rsidR="0067330B" w:rsidRPr="00B859A4">
        <w:rPr>
          <w:i/>
          <w:sz w:val="22"/>
          <w:lang w:val="fr-FR"/>
        </w:rPr>
        <w:t>Lescaut</w:t>
      </w:r>
      <w:proofErr w:type="spellEnd"/>
    </w:p>
    <w:p w:rsidR="00B859A4" w:rsidRDefault="00B859A4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>
        <w:rPr>
          <w:sz w:val="22"/>
          <w:lang w:val="fr-FR"/>
        </w:rPr>
        <w:t>Voltaire</w:t>
      </w:r>
      <w:r w:rsidR="001F5B79">
        <w:rPr>
          <w:sz w:val="22"/>
          <w:lang w:val="fr-FR"/>
        </w:rPr>
        <w:t>,</w:t>
      </w:r>
      <w:r w:rsidR="0067330B" w:rsidRPr="004B103C">
        <w:rPr>
          <w:sz w:val="22"/>
          <w:lang w:val="fr-FR"/>
        </w:rPr>
        <w:t xml:space="preserve"> </w:t>
      </w:r>
      <w:r w:rsidR="0067330B" w:rsidRPr="00B859A4">
        <w:rPr>
          <w:i/>
          <w:sz w:val="22"/>
          <w:lang w:val="fr-FR"/>
        </w:rPr>
        <w:t>Candide</w:t>
      </w:r>
      <w:r w:rsidR="00BE434D">
        <w:rPr>
          <w:i/>
          <w:sz w:val="22"/>
          <w:lang w:val="fr-FR"/>
        </w:rPr>
        <w:t>, Zaïre</w:t>
      </w:r>
    </w:p>
    <w:p w:rsidR="00CF06B0" w:rsidRPr="00CF06B0" w:rsidRDefault="00CF06B0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>
        <w:rPr>
          <w:sz w:val="22"/>
          <w:lang w:val="fr-FR"/>
        </w:rPr>
        <w:t>Diderot</w:t>
      </w:r>
      <w:r w:rsidR="001F5B79">
        <w:rPr>
          <w:sz w:val="22"/>
          <w:lang w:val="fr-FR"/>
        </w:rPr>
        <w:t>,</w:t>
      </w:r>
      <w:r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>Supplément au Voyage de Bougainville, La Lettre sur les aveugles</w:t>
      </w:r>
    </w:p>
    <w:p w:rsidR="00BE434D" w:rsidRPr="00BE434D" w:rsidRDefault="0067330B" w:rsidP="001F5B79">
      <w:pPr>
        <w:pStyle w:val="NormalWeb"/>
        <w:spacing w:before="0" w:beforeAutospacing="0" w:after="0" w:afterAutospacing="0"/>
        <w:ind w:left="720" w:hanging="720"/>
        <w:rPr>
          <w:i/>
          <w:sz w:val="22"/>
          <w:lang w:val="fr-FR"/>
        </w:rPr>
      </w:pPr>
      <w:r w:rsidRPr="00EB0862">
        <w:rPr>
          <w:sz w:val="22"/>
          <w:lang w:val="fr-FR"/>
        </w:rPr>
        <w:t xml:space="preserve">Rousseau, </w:t>
      </w:r>
      <w:r w:rsidR="00EB0862">
        <w:rPr>
          <w:i/>
          <w:sz w:val="22"/>
          <w:lang w:val="fr-FR"/>
        </w:rPr>
        <w:t>Discours sur les sciences et les arts, Discours sur l’origine de l’inégalité</w:t>
      </w:r>
      <w:r w:rsidR="00EB0862">
        <w:rPr>
          <w:sz w:val="22"/>
          <w:lang w:val="fr-FR"/>
        </w:rPr>
        <w:t xml:space="preserve">, </w:t>
      </w:r>
      <w:r w:rsidR="00BE434D">
        <w:rPr>
          <w:i/>
          <w:sz w:val="22"/>
          <w:lang w:val="fr-FR"/>
        </w:rPr>
        <w:t xml:space="preserve">Emile ou De l’éducation </w:t>
      </w:r>
      <w:r w:rsidR="00BE434D">
        <w:rPr>
          <w:sz w:val="22"/>
          <w:lang w:val="fr-FR"/>
        </w:rPr>
        <w:t xml:space="preserve">(choix), </w:t>
      </w:r>
      <w:r w:rsidR="00BE434D">
        <w:rPr>
          <w:i/>
          <w:sz w:val="22"/>
          <w:lang w:val="fr-FR"/>
        </w:rPr>
        <w:t>Les rêveries du promeneur solitaire</w:t>
      </w:r>
    </w:p>
    <w:p w:rsidR="00CF06B0" w:rsidRPr="00EB0862" w:rsidRDefault="00CF06B0" w:rsidP="001F5B79">
      <w:pPr>
        <w:pStyle w:val="NormalWeb"/>
        <w:spacing w:before="0" w:beforeAutospacing="0" w:after="0" w:afterAutospacing="0"/>
        <w:rPr>
          <w:i/>
          <w:sz w:val="22"/>
          <w:lang w:val="fr-FR"/>
        </w:rPr>
      </w:pPr>
      <w:r>
        <w:rPr>
          <w:sz w:val="22"/>
          <w:lang w:val="fr-FR"/>
        </w:rPr>
        <w:t>Beaumarchais</w:t>
      </w:r>
      <w:r w:rsidR="001F5B79">
        <w:rPr>
          <w:sz w:val="22"/>
          <w:lang w:val="fr-FR"/>
        </w:rPr>
        <w:t>,</w:t>
      </w:r>
      <w:r>
        <w:rPr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Le Barbier de Séville </w:t>
      </w:r>
      <w:r>
        <w:rPr>
          <w:sz w:val="22"/>
          <w:lang w:val="fr-FR"/>
        </w:rPr>
        <w:t xml:space="preserve">OU </w:t>
      </w:r>
      <w:r>
        <w:rPr>
          <w:i/>
          <w:sz w:val="22"/>
          <w:lang w:val="fr-FR"/>
        </w:rPr>
        <w:t>Le Mariage de Figaro</w:t>
      </w:r>
    </w:p>
    <w:p w:rsidR="00D75545" w:rsidRDefault="00D75545" w:rsidP="001F5B79">
      <w:pPr>
        <w:rPr>
          <w:sz w:val="22"/>
          <w:lang w:val="fr-FR"/>
        </w:rPr>
      </w:pPr>
    </w:p>
    <w:p w:rsidR="0067330B" w:rsidRDefault="0067330B" w:rsidP="001F5B79">
      <w:pPr>
        <w:rPr>
          <w:rStyle w:val="Strong"/>
          <w:sz w:val="22"/>
          <w:lang w:val="fr-FR"/>
        </w:rPr>
      </w:pPr>
      <w:r w:rsidRPr="004B103C">
        <w:rPr>
          <w:sz w:val="22"/>
          <w:lang w:val="fr-FR"/>
        </w:rPr>
        <w:br/>
      </w:r>
      <w:r w:rsidRPr="004B103C">
        <w:rPr>
          <w:rStyle w:val="Strong"/>
          <w:sz w:val="22"/>
          <w:lang w:val="fr-FR"/>
        </w:rPr>
        <w:t>NINETEENTH CENTURY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Chateaubriand, </w:t>
      </w:r>
      <w:r w:rsidRPr="005B7154">
        <w:rPr>
          <w:i/>
          <w:sz w:val="22"/>
          <w:lang w:val="fr-FR"/>
        </w:rPr>
        <w:t>René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Lamartine, "Le Lac," "L'Automne"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Hugo, </w:t>
      </w:r>
      <w:proofErr w:type="spellStart"/>
      <w:r w:rsidRPr="005B7154">
        <w:rPr>
          <w:i/>
          <w:sz w:val="22"/>
        </w:rPr>
        <w:t>Hernani</w:t>
      </w:r>
      <w:proofErr w:type="spellEnd"/>
      <w:r>
        <w:rPr>
          <w:sz w:val="22"/>
        </w:rPr>
        <w:t xml:space="preserve">; all poetry selections in </w:t>
      </w:r>
      <w:proofErr w:type="spellStart"/>
      <w:r>
        <w:rPr>
          <w:sz w:val="22"/>
        </w:rPr>
        <w:t>Lagarde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Michard</w:t>
      </w:r>
      <w:proofErr w:type="spellEnd"/>
      <w:r>
        <w:rPr>
          <w:sz w:val="22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Musset, </w:t>
      </w:r>
      <w:r w:rsidRPr="005B7154">
        <w:rPr>
          <w:i/>
          <w:sz w:val="22"/>
          <w:lang w:val="fr-FR"/>
        </w:rPr>
        <w:t>Lorenzaccio</w:t>
      </w:r>
      <w:r w:rsidRPr="004B103C">
        <w:rPr>
          <w:sz w:val="22"/>
          <w:lang w:val="fr-FR"/>
        </w:rPr>
        <w:t>; "La Nuit de Mai," "Souvenir"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Vigny, "Moise," "La Mort du Loup"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Stendhal, </w:t>
      </w:r>
      <w:r w:rsidRPr="005B7154">
        <w:rPr>
          <w:i/>
          <w:sz w:val="22"/>
          <w:lang w:val="fr-FR"/>
        </w:rPr>
        <w:t>Le Rouge et le Noir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Balzac, </w:t>
      </w:r>
      <w:r w:rsidRPr="005B7154">
        <w:rPr>
          <w:i/>
          <w:sz w:val="22"/>
          <w:lang w:val="fr-FR"/>
        </w:rPr>
        <w:t>Le Père Goriot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Gautier, "L'Art"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Nerval, "El </w:t>
      </w:r>
      <w:proofErr w:type="spellStart"/>
      <w:r w:rsidRPr="004B103C">
        <w:rPr>
          <w:sz w:val="22"/>
          <w:lang w:val="fr-FR"/>
        </w:rPr>
        <w:t>Desdichado</w:t>
      </w:r>
      <w:proofErr w:type="spellEnd"/>
      <w:r w:rsidRPr="004B103C">
        <w:rPr>
          <w:sz w:val="22"/>
          <w:lang w:val="fr-FR"/>
        </w:rPr>
        <w:t>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Leconte de </w:t>
      </w:r>
      <w:proofErr w:type="spellStart"/>
      <w:r w:rsidRPr="004B103C">
        <w:rPr>
          <w:sz w:val="22"/>
          <w:lang w:val="fr-FR"/>
        </w:rPr>
        <w:t>Lisle</w:t>
      </w:r>
      <w:proofErr w:type="spellEnd"/>
      <w:r w:rsidRPr="004B103C">
        <w:rPr>
          <w:sz w:val="22"/>
          <w:lang w:val="fr-FR"/>
        </w:rPr>
        <w:t>, "Le Rêve du Jaguar"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Heredia, "Les Conquérants"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Flaubert, </w:t>
      </w:r>
      <w:r w:rsidRPr="005B7154">
        <w:rPr>
          <w:i/>
          <w:sz w:val="22"/>
          <w:lang w:val="fr-FR"/>
        </w:rPr>
        <w:t>Madame Bovary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Maupassant, </w:t>
      </w:r>
      <w:r w:rsidRPr="005B7154">
        <w:rPr>
          <w:i/>
          <w:sz w:val="22"/>
          <w:lang w:val="fr-FR"/>
        </w:rPr>
        <w:t>Bel-Ami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Baudelaire, all </w:t>
      </w:r>
      <w:proofErr w:type="spellStart"/>
      <w:r w:rsidRPr="004B103C">
        <w:rPr>
          <w:sz w:val="22"/>
          <w:lang w:val="fr-FR"/>
        </w:rPr>
        <w:t>selections</w:t>
      </w:r>
      <w:proofErr w:type="spellEnd"/>
      <w:r w:rsidRPr="004B103C">
        <w:rPr>
          <w:sz w:val="22"/>
          <w:lang w:val="fr-FR"/>
        </w:rPr>
        <w:t xml:space="preserve"> in Lagarde et Michard.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Zola, </w:t>
      </w:r>
      <w:r w:rsidRPr="005B7154">
        <w:rPr>
          <w:i/>
          <w:sz w:val="22"/>
          <w:lang w:val="fr-FR"/>
        </w:rPr>
        <w:t>Germinal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Verlaine, "Mon Rêve familier," "Chanson d'Automne," "Le Ciel est pardessus le toit," "Art poétique"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>Rimbaud, "Voyelles," "Le Bateau ivre,"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proofErr w:type="spellStart"/>
      <w:r w:rsidRPr="004B103C">
        <w:rPr>
          <w:sz w:val="22"/>
          <w:lang w:val="fr-FR"/>
        </w:rPr>
        <w:t>Mallarme</w:t>
      </w:r>
      <w:proofErr w:type="spellEnd"/>
      <w:r w:rsidRPr="004B103C">
        <w:rPr>
          <w:sz w:val="22"/>
          <w:lang w:val="fr-FR"/>
        </w:rPr>
        <w:t>, "L'Azur," "Le Vierge, le vivace," "Brise marine"</w:t>
      </w:r>
    </w:p>
    <w:p w:rsidR="0067330B" w:rsidRPr="004B103C" w:rsidRDefault="0067330B" w:rsidP="00D74408">
      <w:pPr>
        <w:rPr>
          <w:sz w:val="22"/>
          <w:lang w:val="fr-FR"/>
        </w:rPr>
      </w:pPr>
      <w:r w:rsidRPr="004B103C">
        <w:rPr>
          <w:sz w:val="22"/>
          <w:lang w:val="fr-FR"/>
        </w:rPr>
        <w:br/>
      </w:r>
      <w:r w:rsidRPr="004B103C">
        <w:rPr>
          <w:rStyle w:val="Strong"/>
          <w:sz w:val="22"/>
          <w:lang w:val="fr-FR"/>
        </w:rPr>
        <w:t>Reference: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Max Milner, </w:t>
      </w:r>
      <w:r w:rsidRPr="005B7154">
        <w:rPr>
          <w:i/>
          <w:sz w:val="22"/>
          <w:lang w:val="fr-FR"/>
        </w:rPr>
        <w:t>Le Romantisme I</w:t>
      </w:r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lastRenderedPageBreak/>
        <w:t xml:space="preserve">Irving </w:t>
      </w:r>
      <w:proofErr w:type="spellStart"/>
      <w:r w:rsidRPr="004B103C">
        <w:rPr>
          <w:sz w:val="22"/>
          <w:lang w:val="fr-FR"/>
        </w:rPr>
        <w:t>Babbit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 xml:space="preserve">Rousseau and </w:t>
      </w:r>
      <w:proofErr w:type="spellStart"/>
      <w:r w:rsidRPr="005B7154">
        <w:rPr>
          <w:i/>
          <w:sz w:val="22"/>
          <w:lang w:val="fr-FR"/>
        </w:rPr>
        <w:t>Romanticism</w:t>
      </w:r>
      <w:proofErr w:type="spellEnd"/>
      <w:r w:rsidRPr="004B103C">
        <w:rPr>
          <w:sz w:val="22"/>
          <w:lang w:val="fr-FR"/>
        </w:rPr>
        <w:t>.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Henri </w:t>
      </w:r>
      <w:proofErr w:type="spellStart"/>
      <w:r w:rsidRPr="004B103C">
        <w:rPr>
          <w:sz w:val="22"/>
          <w:lang w:val="fr-FR"/>
        </w:rPr>
        <w:t>Peyre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>Qu'est-ce que le romantisme?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Albert George, </w:t>
      </w:r>
      <w:proofErr w:type="gramStart"/>
      <w:r w:rsidRPr="005B7154">
        <w:rPr>
          <w:i/>
          <w:sz w:val="22"/>
        </w:rPr>
        <w:t>The</w:t>
      </w:r>
      <w:proofErr w:type="gramEnd"/>
      <w:r w:rsidRPr="005B7154">
        <w:rPr>
          <w:i/>
          <w:sz w:val="22"/>
        </w:rPr>
        <w:t xml:space="preserve"> Development of French</w:t>
      </w:r>
    </w:p>
    <w:p w:rsidR="0067330B" w:rsidRDefault="0067330B" w:rsidP="001F5B79">
      <w:pPr>
        <w:rPr>
          <w:sz w:val="22"/>
        </w:rPr>
      </w:pPr>
      <w:r>
        <w:rPr>
          <w:sz w:val="22"/>
        </w:rPr>
        <w:br/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rStyle w:val="Strong"/>
          <w:sz w:val="22"/>
          <w:lang w:val="fr-FR"/>
        </w:rPr>
        <w:t>TWENTIETH CENTURY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Gide, </w:t>
      </w:r>
      <w:r w:rsidRPr="005B7154">
        <w:rPr>
          <w:i/>
          <w:iCs/>
          <w:color w:val="000000"/>
          <w:sz w:val="22"/>
          <w:lang w:val="fr-FR"/>
        </w:rPr>
        <w:t>L'Immoraliste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>Apollinaire, "Le Pont Mirabeau”, "Il y a"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Proust, </w:t>
      </w:r>
      <w:r w:rsidRPr="005B7154">
        <w:rPr>
          <w:i/>
          <w:iCs/>
          <w:color w:val="000000"/>
          <w:sz w:val="22"/>
          <w:lang w:val="fr-FR"/>
        </w:rPr>
        <w:t>Combray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>Valéry, "Le Cimetière marin"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Eluard, all </w:t>
      </w:r>
      <w:proofErr w:type="spellStart"/>
      <w:r w:rsidRPr="004B103C">
        <w:rPr>
          <w:color w:val="000000"/>
          <w:sz w:val="22"/>
          <w:lang w:val="fr-FR"/>
        </w:rPr>
        <w:t>selections</w:t>
      </w:r>
      <w:proofErr w:type="spellEnd"/>
      <w:r w:rsidRPr="004B103C">
        <w:rPr>
          <w:color w:val="000000"/>
          <w:sz w:val="22"/>
          <w:lang w:val="fr-FR"/>
        </w:rPr>
        <w:t xml:space="preserve"> in Lagarde et Michard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Aragon, all </w:t>
      </w:r>
      <w:proofErr w:type="spellStart"/>
      <w:r w:rsidRPr="004B103C">
        <w:rPr>
          <w:color w:val="000000"/>
          <w:sz w:val="22"/>
          <w:lang w:val="fr-FR"/>
        </w:rPr>
        <w:t>selections</w:t>
      </w:r>
      <w:proofErr w:type="spellEnd"/>
      <w:r w:rsidRPr="004B103C">
        <w:rPr>
          <w:color w:val="000000"/>
          <w:sz w:val="22"/>
          <w:lang w:val="fr-FR"/>
        </w:rPr>
        <w:t xml:space="preserve"> in Lagarde et Michard</w:t>
      </w:r>
    </w:p>
    <w:p w:rsidR="0067330B" w:rsidRPr="005B7154" w:rsidRDefault="0067330B" w:rsidP="001F5B79">
      <w:pPr>
        <w:rPr>
          <w:i/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Sartre, </w:t>
      </w:r>
      <w:r w:rsidRPr="005B7154">
        <w:rPr>
          <w:i/>
          <w:iCs/>
          <w:color w:val="000000"/>
          <w:sz w:val="22"/>
          <w:lang w:val="fr-FR"/>
        </w:rPr>
        <w:t>Huis clos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Beauvoir, </w:t>
      </w:r>
      <w:r w:rsidRPr="005B7154">
        <w:rPr>
          <w:i/>
          <w:iCs/>
          <w:color w:val="000000"/>
          <w:sz w:val="22"/>
          <w:lang w:val="fr-FR"/>
        </w:rPr>
        <w:t>Le Sang des autres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Camus, </w:t>
      </w:r>
      <w:r w:rsidRPr="005B7154">
        <w:rPr>
          <w:i/>
          <w:iCs/>
          <w:color w:val="000000"/>
          <w:sz w:val="22"/>
          <w:lang w:val="fr-FR"/>
        </w:rPr>
        <w:t>L'Etranger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t>Césaire, “Cahier d’un retour au pays natal” (extraits)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t>Senghor, “Femme noire”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Beckett, </w:t>
      </w:r>
      <w:r w:rsidRPr="005B7154">
        <w:rPr>
          <w:i/>
          <w:iCs/>
          <w:color w:val="000000"/>
          <w:sz w:val="22"/>
          <w:lang w:val="fr-FR"/>
        </w:rPr>
        <w:t xml:space="preserve">En Attendant </w:t>
      </w:r>
      <w:proofErr w:type="spellStart"/>
      <w:r w:rsidRPr="005B7154">
        <w:rPr>
          <w:i/>
          <w:iCs/>
          <w:color w:val="000000"/>
          <w:sz w:val="22"/>
          <w:lang w:val="fr-FR"/>
        </w:rPr>
        <w:t>Godot</w:t>
      </w:r>
      <w:proofErr w:type="spellEnd"/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>Ionesco</w:t>
      </w:r>
      <w:r w:rsidRPr="005B7154">
        <w:rPr>
          <w:i/>
          <w:color w:val="000000"/>
          <w:sz w:val="22"/>
          <w:u w:val="single"/>
          <w:lang w:val="fr-FR"/>
        </w:rPr>
        <w:t xml:space="preserve">, </w:t>
      </w:r>
      <w:r w:rsidRPr="005B7154">
        <w:rPr>
          <w:i/>
          <w:iCs/>
          <w:color w:val="000000"/>
          <w:sz w:val="22"/>
          <w:u w:val="single"/>
          <w:lang w:val="fr-FR"/>
        </w:rPr>
        <w:t>La Cantatrice chauve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Robbe-Grillet, </w:t>
      </w:r>
      <w:r w:rsidRPr="005B7154">
        <w:rPr>
          <w:i/>
          <w:iCs/>
          <w:color w:val="000000"/>
          <w:sz w:val="22"/>
          <w:lang w:val="fr-FR"/>
        </w:rPr>
        <w:t>Les Gommes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t xml:space="preserve">Blais, </w:t>
      </w:r>
      <w:r w:rsidRPr="005B7154">
        <w:rPr>
          <w:i/>
          <w:iCs/>
          <w:sz w:val="22"/>
          <w:lang w:val="fr-FR"/>
        </w:rPr>
        <w:t>Une saison dans la vie d’Emmanuel</w:t>
      </w:r>
      <w:r w:rsidRPr="004B103C">
        <w:rPr>
          <w:i/>
          <w:sz w:val="22"/>
          <w:lang w:val="fr-FR"/>
        </w:rPr>
        <w:t xml:space="preserve"> </w:t>
      </w:r>
    </w:p>
    <w:p w:rsidR="0067330B" w:rsidRPr="005B7154" w:rsidRDefault="0067330B" w:rsidP="001F5B79">
      <w:pPr>
        <w:rPr>
          <w:i/>
          <w:sz w:val="22"/>
          <w:lang w:val="fr-FR"/>
        </w:rPr>
      </w:pPr>
      <w:r w:rsidRPr="004B103C">
        <w:rPr>
          <w:sz w:val="22"/>
          <w:lang w:val="fr-FR"/>
        </w:rPr>
        <w:t xml:space="preserve">Cardinal, </w:t>
      </w:r>
      <w:r w:rsidRPr="005B7154">
        <w:rPr>
          <w:i/>
          <w:iCs/>
          <w:sz w:val="22"/>
          <w:lang w:val="fr-FR"/>
        </w:rPr>
        <w:t xml:space="preserve">Les Mots pour le dire </w:t>
      </w:r>
    </w:p>
    <w:p w:rsidR="0067330B" w:rsidRPr="004B103C" w:rsidRDefault="0067330B" w:rsidP="001F5B79">
      <w:pPr>
        <w:rPr>
          <w:sz w:val="22"/>
          <w:lang w:val="fr-FR"/>
        </w:rPr>
      </w:pPr>
      <w:proofErr w:type="spellStart"/>
      <w:r w:rsidRPr="004B103C">
        <w:rPr>
          <w:sz w:val="22"/>
          <w:lang w:val="fr-FR"/>
        </w:rPr>
        <w:t>Cixous</w:t>
      </w:r>
      <w:proofErr w:type="spellEnd"/>
      <w:r w:rsidRPr="004B103C">
        <w:rPr>
          <w:sz w:val="22"/>
          <w:lang w:val="fr-FR"/>
        </w:rPr>
        <w:t>, “La venue à l’écriture” (essai)</w:t>
      </w:r>
    </w:p>
    <w:p w:rsidR="0067330B" w:rsidRPr="004B103C" w:rsidRDefault="0067330B" w:rsidP="001F5B79">
      <w:pPr>
        <w:rPr>
          <w:color w:val="000000"/>
          <w:sz w:val="22"/>
          <w:lang w:val="fr-FR"/>
        </w:rPr>
      </w:pPr>
      <w:r w:rsidRPr="004B103C">
        <w:rPr>
          <w:color w:val="000000"/>
          <w:sz w:val="22"/>
          <w:lang w:val="fr-FR"/>
        </w:rPr>
        <w:t xml:space="preserve">Duras, </w:t>
      </w:r>
      <w:r w:rsidRPr="005B7154">
        <w:rPr>
          <w:i/>
          <w:iCs/>
          <w:color w:val="000000"/>
          <w:sz w:val="22"/>
          <w:lang w:val="fr-FR"/>
        </w:rPr>
        <w:t>L’Amant</w:t>
      </w:r>
      <w:r w:rsidRPr="004B103C">
        <w:rPr>
          <w:i/>
          <w:color w:val="000000"/>
          <w:sz w:val="22"/>
          <w:lang w:val="fr-FR"/>
        </w:rPr>
        <w:t xml:space="preserve"> </w:t>
      </w:r>
    </w:p>
    <w:p w:rsidR="0067330B" w:rsidRPr="004B103C" w:rsidRDefault="0067330B" w:rsidP="001F5B79">
      <w:pPr>
        <w:rPr>
          <w:sz w:val="22"/>
          <w:lang w:val="fr-FR"/>
        </w:rPr>
      </w:pPr>
      <w:r w:rsidRPr="004B103C">
        <w:rPr>
          <w:sz w:val="22"/>
          <w:lang w:val="fr-FR"/>
        </w:rPr>
        <w:t xml:space="preserve">Van </w:t>
      </w:r>
      <w:proofErr w:type="spellStart"/>
      <w:r w:rsidRPr="004B103C">
        <w:rPr>
          <w:sz w:val="22"/>
          <w:lang w:val="fr-FR"/>
        </w:rPr>
        <w:t>Cauwelaert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iCs/>
          <w:sz w:val="22"/>
          <w:lang w:val="fr-FR"/>
        </w:rPr>
        <w:t>Un aller simple</w:t>
      </w:r>
      <w:r w:rsidRPr="004B103C">
        <w:rPr>
          <w:i/>
          <w:sz w:val="22"/>
          <w:lang w:val="fr-FR"/>
        </w:rPr>
        <w:t xml:space="preserve"> </w:t>
      </w:r>
    </w:p>
    <w:p w:rsidR="0067330B" w:rsidRPr="00D4504D" w:rsidRDefault="0067330B" w:rsidP="001F5B79">
      <w:pPr>
        <w:rPr>
          <w:b/>
          <w:sz w:val="22"/>
        </w:rPr>
      </w:pPr>
      <w:proofErr w:type="spellStart"/>
      <w:r w:rsidRPr="00D4504D">
        <w:rPr>
          <w:sz w:val="22"/>
        </w:rPr>
        <w:t>Nothomb</w:t>
      </w:r>
      <w:proofErr w:type="spellEnd"/>
      <w:r w:rsidRPr="00D4504D">
        <w:rPr>
          <w:sz w:val="22"/>
        </w:rPr>
        <w:t xml:space="preserve">, </w:t>
      </w:r>
      <w:proofErr w:type="spellStart"/>
      <w:r w:rsidRPr="00D4504D">
        <w:rPr>
          <w:i/>
          <w:iCs/>
          <w:sz w:val="22"/>
        </w:rPr>
        <w:t>Stupeur</w:t>
      </w:r>
      <w:proofErr w:type="spellEnd"/>
      <w:r w:rsidRPr="00D4504D">
        <w:rPr>
          <w:i/>
          <w:iCs/>
          <w:sz w:val="22"/>
        </w:rPr>
        <w:t xml:space="preserve"> </w:t>
      </w:r>
      <w:proofErr w:type="gramStart"/>
      <w:r w:rsidRPr="00D4504D">
        <w:rPr>
          <w:i/>
          <w:iCs/>
          <w:sz w:val="22"/>
        </w:rPr>
        <w:t>et</w:t>
      </w:r>
      <w:proofErr w:type="gramEnd"/>
      <w:r w:rsidRPr="00D4504D">
        <w:rPr>
          <w:i/>
          <w:iCs/>
          <w:sz w:val="22"/>
        </w:rPr>
        <w:t xml:space="preserve"> </w:t>
      </w:r>
      <w:proofErr w:type="spellStart"/>
      <w:r w:rsidRPr="00D4504D">
        <w:rPr>
          <w:i/>
          <w:iCs/>
          <w:sz w:val="22"/>
        </w:rPr>
        <w:t>tremblements</w:t>
      </w:r>
      <w:proofErr w:type="spellEnd"/>
      <w:r w:rsidRPr="00D4504D">
        <w:rPr>
          <w:sz w:val="22"/>
        </w:rPr>
        <w:t xml:space="preserve"> </w:t>
      </w:r>
    </w:p>
    <w:p w:rsidR="0067330B" w:rsidRPr="00D4504D" w:rsidRDefault="0067330B" w:rsidP="001F5B79">
      <w:pPr>
        <w:rPr>
          <w:sz w:val="22"/>
        </w:rPr>
      </w:pPr>
      <w:r w:rsidRPr="00D4504D">
        <w:rPr>
          <w:sz w:val="22"/>
        </w:rPr>
        <w:br/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rStyle w:val="Strong"/>
          <w:sz w:val="22"/>
        </w:rPr>
        <w:t>Reference: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Germaine </w:t>
      </w:r>
      <w:proofErr w:type="spellStart"/>
      <w:r>
        <w:rPr>
          <w:sz w:val="22"/>
        </w:rPr>
        <w:t>Brée</w:t>
      </w:r>
      <w:proofErr w:type="spellEnd"/>
      <w:r>
        <w:rPr>
          <w:sz w:val="22"/>
        </w:rPr>
        <w:t xml:space="preserve">, </w:t>
      </w:r>
      <w:r w:rsidRPr="005B7154">
        <w:rPr>
          <w:i/>
          <w:sz w:val="22"/>
        </w:rPr>
        <w:t>Twentieth Century French Fiction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Andre Maurois, </w:t>
      </w:r>
      <w:r w:rsidRPr="005B7154">
        <w:rPr>
          <w:i/>
          <w:sz w:val="22"/>
        </w:rPr>
        <w:t>From Proust to Camus</w:t>
      </w:r>
    </w:p>
    <w:p w:rsidR="0067330B" w:rsidRDefault="0067330B" w:rsidP="001F5B79">
      <w:pPr>
        <w:pStyle w:val="NormalWeb"/>
        <w:spacing w:before="0" w:beforeAutospacing="0" w:after="0" w:afterAutospacing="0"/>
        <w:ind w:left="720" w:hanging="720"/>
        <w:rPr>
          <w:sz w:val="22"/>
        </w:rPr>
      </w:pPr>
      <w:r>
        <w:rPr>
          <w:sz w:val="22"/>
        </w:rPr>
        <w:t xml:space="preserve">J.M. Cocking, </w:t>
      </w:r>
      <w:r w:rsidRPr="005B7154">
        <w:rPr>
          <w:i/>
          <w:sz w:val="22"/>
        </w:rPr>
        <w:t>Proust</w:t>
      </w:r>
      <w:r>
        <w:rPr>
          <w:sz w:val="22"/>
        </w:rPr>
        <w:t xml:space="preserve">; Enid </w:t>
      </w:r>
      <w:proofErr w:type="spellStart"/>
      <w:r>
        <w:rPr>
          <w:sz w:val="22"/>
        </w:rPr>
        <w:t>Starkie</w:t>
      </w:r>
      <w:proofErr w:type="spellEnd"/>
      <w:r>
        <w:rPr>
          <w:sz w:val="22"/>
        </w:rPr>
        <w:t xml:space="preserve">, </w:t>
      </w:r>
      <w:r w:rsidRPr="005B7154">
        <w:rPr>
          <w:i/>
          <w:sz w:val="22"/>
        </w:rPr>
        <w:t>Gide</w:t>
      </w:r>
      <w:r>
        <w:rPr>
          <w:sz w:val="22"/>
        </w:rPr>
        <w:t xml:space="preserve">; M. Jarrett-Kerr, </w:t>
      </w:r>
      <w:r w:rsidRPr="005B7154">
        <w:rPr>
          <w:i/>
          <w:sz w:val="22"/>
        </w:rPr>
        <w:t>Mauriac</w:t>
      </w:r>
      <w:r>
        <w:rPr>
          <w:sz w:val="22"/>
        </w:rPr>
        <w:t xml:space="preserve">, in </w:t>
      </w:r>
      <w:r w:rsidRPr="005B7154">
        <w:rPr>
          <w:i/>
          <w:sz w:val="22"/>
        </w:rPr>
        <w:t>Studies in Modern French Literature 3</w:t>
      </w:r>
    </w:p>
    <w:p w:rsidR="0067330B" w:rsidRDefault="0067330B" w:rsidP="001F5B79">
      <w:pPr>
        <w:pStyle w:val="NormalWeb"/>
        <w:spacing w:before="0" w:beforeAutospacing="0" w:after="0" w:afterAutospacing="0"/>
        <w:rPr>
          <w:sz w:val="22"/>
        </w:rPr>
      </w:pPr>
      <w:proofErr w:type="spellStart"/>
      <w:r>
        <w:rPr>
          <w:sz w:val="22"/>
        </w:rPr>
        <w:t>Gaetan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Picon</w:t>
      </w:r>
      <w:proofErr w:type="spellEnd"/>
      <w:r>
        <w:rPr>
          <w:sz w:val="22"/>
        </w:rPr>
        <w:t xml:space="preserve">, </w:t>
      </w:r>
      <w:r w:rsidRPr="005B7154">
        <w:rPr>
          <w:i/>
          <w:sz w:val="22"/>
        </w:rPr>
        <w:t>Contemporary French Literature 1945 and After</w:t>
      </w:r>
    </w:p>
    <w:p w:rsidR="0067330B" w:rsidRPr="004B103C" w:rsidRDefault="0067330B" w:rsidP="001F5B79">
      <w:pPr>
        <w:pStyle w:val="NormalWeb"/>
        <w:spacing w:before="0" w:beforeAutospacing="0" w:after="0" w:afterAutospacing="0"/>
        <w:rPr>
          <w:sz w:val="22"/>
          <w:lang w:val="fr-FR"/>
        </w:rPr>
      </w:pPr>
      <w:r w:rsidRPr="004B103C">
        <w:rPr>
          <w:sz w:val="22"/>
          <w:lang w:val="fr-FR"/>
        </w:rPr>
        <w:t xml:space="preserve">Pierre Oliver </w:t>
      </w:r>
      <w:proofErr w:type="spellStart"/>
      <w:r w:rsidRPr="004B103C">
        <w:rPr>
          <w:sz w:val="22"/>
          <w:lang w:val="fr-FR"/>
        </w:rPr>
        <w:t>Walzer</w:t>
      </w:r>
      <w:proofErr w:type="spellEnd"/>
      <w:r w:rsidRPr="004B103C">
        <w:rPr>
          <w:sz w:val="22"/>
          <w:lang w:val="fr-FR"/>
        </w:rPr>
        <w:t xml:space="preserve">, </w:t>
      </w:r>
      <w:r w:rsidRPr="005B7154">
        <w:rPr>
          <w:i/>
          <w:sz w:val="22"/>
          <w:lang w:val="fr-FR"/>
        </w:rPr>
        <w:t>Le XXe Siècle 1896-1920</w:t>
      </w:r>
    </w:p>
    <w:sectPr w:rsidR="0067330B" w:rsidRPr="004B103C" w:rsidSect="00CD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C"/>
    <w:rsid w:val="001F2A27"/>
    <w:rsid w:val="001F5B79"/>
    <w:rsid w:val="00207E1C"/>
    <w:rsid w:val="00400075"/>
    <w:rsid w:val="004B103C"/>
    <w:rsid w:val="005B7154"/>
    <w:rsid w:val="0067330B"/>
    <w:rsid w:val="006C3AC4"/>
    <w:rsid w:val="007512EE"/>
    <w:rsid w:val="00A62EC4"/>
    <w:rsid w:val="00B859A4"/>
    <w:rsid w:val="00BE434D"/>
    <w:rsid w:val="00CD3CFD"/>
    <w:rsid w:val="00CF06B0"/>
    <w:rsid w:val="00D4504D"/>
    <w:rsid w:val="00D74408"/>
    <w:rsid w:val="00D75545"/>
    <w:rsid w:val="00EB0862"/>
    <w:rsid w:val="00EE4A4F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07E1C"/>
    <w:rPr>
      <w:b/>
      <w:bCs/>
    </w:rPr>
  </w:style>
  <w:style w:type="paragraph" w:styleId="NormalWeb">
    <w:name w:val="Normal (Web)"/>
    <w:basedOn w:val="Normal"/>
    <w:semiHidden/>
    <w:rsid w:val="00207E1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07E1C"/>
    <w:rPr>
      <w:b/>
      <w:bCs/>
    </w:rPr>
  </w:style>
  <w:style w:type="paragraph" w:styleId="NormalWeb">
    <w:name w:val="Normal (Web)"/>
    <w:basedOn w:val="Normal"/>
    <w:semiHidden/>
    <w:rsid w:val="00207E1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-state.edu/mlangs/Languages/Fren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M</vt:lpstr>
    </vt:vector>
  </TitlesOfParts>
  <Company/>
  <LinksUpToDate>false</LinksUpToDate>
  <CharactersWithSpaces>4934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http://www.k-state.edu/mlangs/Languages/French/</vt:lpwstr>
      </vt:variant>
      <vt:variant>
        <vt:lpwstr>SECOND LANGUAGE ACQUISITION TRACK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M</dc:title>
  <dc:creator>Melinda Cro</dc:creator>
  <cp:lastModifiedBy>Angelique</cp:lastModifiedBy>
  <cp:revision>2</cp:revision>
  <cp:lastPrinted>2012-10-24T06:02:00Z</cp:lastPrinted>
  <dcterms:created xsi:type="dcterms:W3CDTF">2012-10-30T18:08:00Z</dcterms:created>
  <dcterms:modified xsi:type="dcterms:W3CDTF">2012-10-30T18:08:00Z</dcterms:modified>
</cp:coreProperties>
</file>