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6A28" w14:textId="5822CBA0" w:rsidR="004C20B4" w:rsidRPr="00687F3E" w:rsidRDefault="0099239E" w:rsidP="004C20B4">
      <w:pPr>
        <w:jc w:val="right"/>
        <w:rPr>
          <w:rFonts w:cs="Arial"/>
        </w:rPr>
      </w:pPr>
      <w:r w:rsidRPr="00687F3E">
        <w:rPr>
          <w:rFonts w:cs="Arial"/>
        </w:rPr>
        <w:t xml:space="preserve">Updated </w:t>
      </w:r>
      <w:r w:rsidR="00F93628">
        <w:rPr>
          <w:rFonts w:cs="Arial"/>
        </w:rPr>
        <w:t>4</w:t>
      </w:r>
      <w:r w:rsidRPr="00687F3E">
        <w:rPr>
          <w:rFonts w:cs="Arial"/>
        </w:rPr>
        <w:t>/20</w:t>
      </w:r>
      <w:r w:rsidR="00C94C9B">
        <w:rPr>
          <w:rFonts w:cs="Arial"/>
        </w:rPr>
        <w:t>2</w:t>
      </w:r>
      <w:r w:rsidR="00D16A4B">
        <w:rPr>
          <w:rFonts w:cs="Arial"/>
        </w:rPr>
        <w:t>4</w:t>
      </w:r>
    </w:p>
    <w:p w14:paraId="1E973A01" w14:textId="77777777" w:rsidR="004342E7" w:rsidRPr="00BE1CE7" w:rsidRDefault="008509E8" w:rsidP="004342E7">
      <w:pPr>
        <w:jc w:val="center"/>
        <w:rPr>
          <w:rFonts w:cs="Arial"/>
          <w:b/>
        </w:rPr>
      </w:pPr>
      <w:r>
        <w:rPr>
          <w:rFonts w:cs="Arial"/>
          <w:b/>
        </w:rPr>
        <w:t>Instructions</w:t>
      </w:r>
      <w:r w:rsidR="00D969D3">
        <w:rPr>
          <w:rFonts w:cs="Arial"/>
          <w:b/>
        </w:rPr>
        <w:t xml:space="preserve"> </w:t>
      </w:r>
      <w:r>
        <w:rPr>
          <w:rFonts w:cs="Arial"/>
          <w:b/>
        </w:rPr>
        <w:t xml:space="preserve">for </w:t>
      </w:r>
      <w:r w:rsidR="00D969D3">
        <w:rPr>
          <w:rFonts w:cs="Arial"/>
          <w:b/>
        </w:rPr>
        <w:t xml:space="preserve">Sleeping Bag Manikin Tests at </w:t>
      </w:r>
      <w:smartTag w:uri="urn:schemas-microsoft-com:office:smarttags" w:element="stockticker">
        <w:r w:rsidR="00D969D3">
          <w:rPr>
            <w:rFonts w:cs="Arial"/>
            <w:b/>
          </w:rPr>
          <w:t>KSU</w:t>
        </w:r>
      </w:smartTag>
      <w:r w:rsidR="00511351">
        <w:rPr>
          <w:rFonts w:cs="Arial"/>
          <w:b/>
        </w:rPr>
        <w:t xml:space="preserve"> </w:t>
      </w:r>
    </w:p>
    <w:p w14:paraId="2A98F80E" w14:textId="77777777" w:rsidR="004342E7" w:rsidRDefault="004342E7" w:rsidP="004342E7">
      <w:pPr>
        <w:rPr>
          <w:rFonts w:cs="Arial"/>
        </w:rPr>
      </w:pPr>
    </w:p>
    <w:p w14:paraId="4970F3B2" w14:textId="77777777" w:rsidR="004C20B4" w:rsidRPr="00687F3E" w:rsidRDefault="00B33480" w:rsidP="004342E7">
      <w:pPr>
        <w:rPr>
          <w:rFonts w:cs="Arial"/>
        </w:rPr>
      </w:pPr>
      <w:r>
        <w:rPr>
          <w:rFonts w:cs="Arial"/>
        </w:rPr>
        <w:t>The manikin test measures</w:t>
      </w:r>
      <w:r w:rsidR="001B6C29">
        <w:rPr>
          <w:rFonts w:cs="Arial"/>
        </w:rPr>
        <w:t xml:space="preserve"> the insulation (</w:t>
      </w:r>
      <w:proofErr w:type="spellStart"/>
      <w:r w:rsidR="001B6C29">
        <w:rPr>
          <w:rFonts w:cs="Arial"/>
        </w:rPr>
        <w:t>clo</w:t>
      </w:r>
      <w:proofErr w:type="spellEnd"/>
      <w:r w:rsidR="001B6C29">
        <w:rPr>
          <w:rFonts w:cs="Arial"/>
        </w:rPr>
        <w:t xml:space="preserve">) value of </w:t>
      </w:r>
      <w:r>
        <w:rPr>
          <w:rFonts w:cs="Arial"/>
        </w:rPr>
        <w:t>a sleeping bag or sleeping bag system (i.e., bag, clothing, pad, etc.) acco</w:t>
      </w:r>
      <w:r w:rsidR="001B6C29">
        <w:rPr>
          <w:rFonts w:cs="Arial"/>
        </w:rPr>
        <w:t xml:space="preserve">rding to ASTM F </w:t>
      </w:r>
      <w:r w:rsidR="001B6C29" w:rsidRPr="00687F3E">
        <w:rPr>
          <w:rFonts w:cs="Arial"/>
        </w:rPr>
        <w:t xml:space="preserve">1720 or </w:t>
      </w:r>
      <w:r w:rsidR="0099239E" w:rsidRPr="00687F3E">
        <w:rPr>
          <w:rFonts w:cs="Arial"/>
        </w:rPr>
        <w:t xml:space="preserve">ISO 23537 (which replaces </w:t>
      </w:r>
      <w:r w:rsidR="001B6C29" w:rsidRPr="00687F3E">
        <w:rPr>
          <w:rFonts w:cs="Arial"/>
        </w:rPr>
        <w:t>EN 13537</w:t>
      </w:r>
      <w:r w:rsidR="0099239E" w:rsidRPr="00687F3E">
        <w:rPr>
          <w:rFonts w:cs="Arial"/>
        </w:rPr>
        <w:t>)</w:t>
      </w:r>
      <w:r w:rsidRPr="00687F3E">
        <w:rPr>
          <w:rFonts w:cs="Arial"/>
        </w:rPr>
        <w:t xml:space="preserve">. We </w:t>
      </w:r>
      <w:r>
        <w:rPr>
          <w:rFonts w:cs="Arial"/>
        </w:rPr>
        <w:t>put the insulation value into a body heat loss model to predict the temperature rating for comfort.</w:t>
      </w:r>
      <w:r w:rsidR="004C20B4">
        <w:rPr>
          <w:rFonts w:cs="Arial"/>
        </w:rPr>
        <w:t xml:space="preserve"> These methods are designed for </w:t>
      </w:r>
      <w:r w:rsidR="004C20B4" w:rsidRPr="00687F3E">
        <w:rPr>
          <w:rFonts w:cs="Arial"/>
        </w:rPr>
        <w:t xml:space="preserve">adults. However, we </w:t>
      </w:r>
      <w:r w:rsidR="0099239E" w:rsidRPr="00687F3E">
        <w:rPr>
          <w:rFonts w:cs="Arial"/>
        </w:rPr>
        <w:t>now</w:t>
      </w:r>
      <w:r w:rsidR="004C20B4" w:rsidRPr="00687F3E">
        <w:rPr>
          <w:rFonts w:cs="Arial"/>
        </w:rPr>
        <w:t xml:space="preserve"> have a </w:t>
      </w:r>
      <w:r w:rsidR="004C20B4" w:rsidRPr="00687F3E">
        <w:rPr>
          <w:rFonts w:cs="Arial"/>
          <w:b/>
        </w:rPr>
        <w:t>child manikin</w:t>
      </w:r>
      <w:r w:rsidR="004C20B4" w:rsidRPr="00687F3E">
        <w:rPr>
          <w:rFonts w:cs="Arial"/>
        </w:rPr>
        <w:t>, and we have developed models for predicting the temperature ratings for children’s sleeping bags for children of different ag</w:t>
      </w:r>
      <w:r w:rsidR="0099239E" w:rsidRPr="00687F3E">
        <w:rPr>
          <w:rFonts w:cs="Arial"/>
        </w:rPr>
        <w:t>es. (See other instructions and submission form.)</w:t>
      </w:r>
    </w:p>
    <w:p w14:paraId="0D41DFDD" w14:textId="77777777" w:rsidR="004C20B4" w:rsidRDefault="004C20B4" w:rsidP="004342E7">
      <w:pPr>
        <w:rPr>
          <w:rFonts w:cs="Arial"/>
        </w:rPr>
      </w:pPr>
    </w:p>
    <w:p w14:paraId="3335DFDA" w14:textId="77777777" w:rsidR="00B33480" w:rsidRPr="00731AB8" w:rsidRDefault="00973C8F" w:rsidP="004342E7">
      <w:pPr>
        <w:rPr>
          <w:rFonts w:cs="Arial"/>
          <w:b/>
          <w:i/>
        </w:rPr>
      </w:pPr>
      <w:r>
        <w:rPr>
          <w:rFonts w:cs="Arial"/>
        </w:rPr>
        <w:t xml:space="preserve">Every time you send </w:t>
      </w:r>
      <w:r w:rsidR="00C40BD9">
        <w:rPr>
          <w:rFonts w:cs="Arial"/>
        </w:rPr>
        <w:t xml:space="preserve">a set of </w:t>
      </w:r>
      <w:r>
        <w:rPr>
          <w:rFonts w:cs="Arial"/>
        </w:rPr>
        <w:t xml:space="preserve">products for testing, please email the </w:t>
      </w:r>
      <w:r w:rsidRPr="00973C8F">
        <w:rPr>
          <w:rFonts w:cs="Arial"/>
          <w:b/>
        </w:rPr>
        <w:t>KSU Submission Form for Bags</w:t>
      </w:r>
      <w:r>
        <w:rPr>
          <w:rFonts w:cs="Arial"/>
        </w:rPr>
        <w:t xml:space="preserve"> file to </w:t>
      </w:r>
      <w:hyperlink r:id="rId10" w:history="1">
        <w:r w:rsidR="00AE7704" w:rsidRPr="00831A8C">
          <w:rPr>
            <w:rStyle w:val="Hyperlink"/>
            <w:rFonts w:cs="Arial"/>
          </w:rPr>
          <w:t>merediths@ksu.edu</w:t>
        </w:r>
      </w:hyperlink>
      <w:r>
        <w:rPr>
          <w:rFonts w:cs="Arial"/>
        </w:rPr>
        <w:t xml:space="preserve">. </w:t>
      </w:r>
      <w:r w:rsidR="00F84EBD">
        <w:rPr>
          <w:rFonts w:cs="Arial"/>
        </w:rPr>
        <w:t>Ple</w:t>
      </w:r>
      <w:r w:rsidR="00C40BD9">
        <w:rPr>
          <w:rFonts w:cs="Arial"/>
        </w:rPr>
        <w:t>ase send the file in Word format – not PDF.</w:t>
      </w:r>
      <w:r w:rsidR="00B83662">
        <w:rPr>
          <w:rFonts w:cs="Arial"/>
        </w:rPr>
        <w:t xml:space="preserve"> Once you fill out the form, the only thing that should change is the product list.</w:t>
      </w:r>
      <w:r w:rsidR="00EA7F57">
        <w:rPr>
          <w:rFonts w:cs="Arial"/>
        </w:rPr>
        <w:t xml:space="preserve"> Only one form is needed for a set of bags; we will prepare one report and invoice.  </w:t>
      </w:r>
      <w:r w:rsidR="00EA7F57" w:rsidRPr="00731AB8">
        <w:rPr>
          <w:rFonts w:cs="Arial"/>
          <w:b/>
          <w:i/>
        </w:rPr>
        <w:t>If you require a separate report and invoice for each test, then prepare separate submission forms.</w:t>
      </w:r>
    </w:p>
    <w:p w14:paraId="34D97B5F" w14:textId="77777777" w:rsidR="00947415" w:rsidRDefault="00947415" w:rsidP="004342E7">
      <w:pPr>
        <w:rPr>
          <w:rFonts w:cs="Arial"/>
        </w:rPr>
      </w:pPr>
    </w:p>
    <w:p w14:paraId="165EC8CD" w14:textId="77777777" w:rsidR="00973C8F" w:rsidRDefault="00973C8F" w:rsidP="004342E7">
      <w:pPr>
        <w:rPr>
          <w:rFonts w:cs="Arial"/>
        </w:rPr>
      </w:pPr>
      <w:r>
        <w:rPr>
          <w:rFonts w:cs="Arial"/>
          <w:b/>
        </w:rPr>
        <w:t xml:space="preserve">1. Company Information.  </w:t>
      </w:r>
      <w:r>
        <w:rPr>
          <w:rFonts w:cs="Arial"/>
        </w:rPr>
        <w:t>Please enter your contact information on the form.</w:t>
      </w:r>
    </w:p>
    <w:p w14:paraId="4D4A196B" w14:textId="77777777" w:rsidR="00973C8F" w:rsidRDefault="00973C8F" w:rsidP="004342E7">
      <w:pPr>
        <w:rPr>
          <w:rFonts w:cs="Arial"/>
        </w:rPr>
      </w:pPr>
    </w:p>
    <w:p w14:paraId="2EBDF983" w14:textId="77777777" w:rsidR="00152576" w:rsidRPr="00303374" w:rsidRDefault="00973C8F" w:rsidP="00152576">
      <w:pPr>
        <w:rPr>
          <w:rFonts w:cs="Arial"/>
        </w:rPr>
      </w:pPr>
      <w:r>
        <w:rPr>
          <w:rFonts w:cs="Arial"/>
          <w:b/>
        </w:rPr>
        <w:t>2. Purchase Order</w:t>
      </w:r>
      <w:r w:rsidR="00906178">
        <w:rPr>
          <w:rFonts w:cs="Arial"/>
          <w:b/>
        </w:rPr>
        <w:t>, Invoice, and Payment</w:t>
      </w:r>
      <w:r>
        <w:rPr>
          <w:rFonts w:cs="Arial"/>
          <w:b/>
        </w:rPr>
        <w:t xml:space="preserve">. </w:t>
      </w:r>
      <w:r>
        <w:rPr>
          <w:rFonts w:cs="Arial"/>
        </w:rPr>
        <w:t>Please enter your purchase order number on the form</w:t>
      </w:r>
      <w:r w:rsidR="00906178">
        <w:rPr>
          <w:rFonts w:cs="Arial"/>
        </w:rPr>
        <w:t xml:space="preserve"> (if you have one)</w:t>
      </w:r>
      <w:r>
        <w:rPr>
          <w:rFonts w:cs="Arial"/>
        </w:rPr>
        <w:t xml:space="preserve"> or indicate that a PO will be sent.</w:t>
      </w:r>
      <w:r w:rsidR="00152576">
        <w:rPr>
          <w:rFonts w:cs="Arial"/>
        </w:rPr>
        <w:t xml:space="preserve"> We will put the </w:t>
      </w:r>
      <w:r w:rsidR="00ED6CC3">
        <w:rPr>
          <w:rFonts w:cs="Arial"/>
        </w:rPr>
        <w:t xml:space="preserve">PO </w:t>
      </w:r>
      <w:r w:rsidR="00152576">
        <w:rPr>
          <w:rFonts w:cs="Arial"/>
        </w:rPr>
        <w:t xml:space="preserve">number on the invoice that is </w:t>
      </w:r>
      <w:r w:rsidR="00B83662">
        <w:rPr>
          <w:rFonts w:cs="Arial"/>
        </w:rPr>
        <w:t>sent</w:t>
      </w:r>
      <w:r w:rsidR="00152576">
        <w:rPr>
          <w:rFonts w:cs="Arial"/>
        </w:rPr>
        <w:t xml:space="preserve"> to you. Companies </w:t>
      </w:r>
      <w:r w:rsidR="00ED6CC3">
        <w:rPr>
          <w:rFonts w:cs="Arial"/>
        </w:rPr>
        <w:t>may pay by check, wire transfer, or credit card. Instructions are given on the invoice.</w:t>
      </w:r>
      <w:r w:rsidR="00004D91">
        <w:rPr>
          <w:rFonts w:cs="Arial"/>
        </w:rPr>
        <w:t xml:space="preserve"> If you want the invoice sent to someone other than the company contact, please indicate this on the form.</w:t>
      </w:r>
    </w:p>
    <w:p w14:paraId="4919CFAF" w14:textId="77777777" w:rsidR="00973C8F" w:rsidRPr="00973C8F" w:rsidRDefault="00973C8F" w:rsidP="004342E7">
      <w:pPr>
        <w:rPr>
          <w:rFonts w:cs="Arial"/>
        </w:rPr>
      </w:pPr>
    </w:p>
    <w:p w14:paraId="7E415625" w14:textId="77777777" w:rsidR="005275CA" w:rsidRPr="007C7C64" w:rsidRDefault="005275CA" w:rsidP="007E36EC">
      <w:pPr>
        <w:rPr>
          <w:rFonts w:cs="Arial"/>
          <w:b/>
        </w:rPr>
      </w:pPr>
      <w:r w:rsidRPr="007C7C64">
        <w:rPr>
          <w:rFonts w:cs="Arial"/>
          <w:b/>
        </w:rPr>
        <w:t>3. Test P</w:t>
      </w:r>
      <w:r w:rsidR="00CA105E" w:rsidRPr="007C7C64">
        <w:rPr>
          <w:rFonts w:cs="Arial"/>
          <w:b/>
        </w:rPr>
        <w:t xml:space="preserve">rotocol.  </w:t>
      </w:r>
    </w:p>
    <w:p w14:paraId="2B92C706" w14:textId="77777777" w:rsidR="005275CA" w:rsidRDefault="005275CA" w:rsidP="005275CA">
      <w:pPr>
        <w:rPr>
          <w:rFonts w:cs="Arial"/>
        </w:rPr>
      </w:pPr>
      <w:r>
        <w:rPr>
          <w:rFonts w:cs="Arial"/>
        </w:rPr>
        <w:t xml:space="preserve">A. ASTM F 1720 – </w:t>
      </w:r>
      <w:r w:rsidRPr="007C7C64">
        <w:rPr>
          <w:rFonts w:cs="Arial"/>
        </w:rPr>
        <w:t xml:space="preserve">Option #1: </w:t>
      </w:r>
      <w:r w:rsidR="00E75A32" w:rsidRPr="007C7C64">
        <w:rPr>
          <w:rFonts w:cs="Arial"/>
        </w:rPr>
        <w:t>Bag Alone.</w:t>
      </w:r>
      <w:r w:rsidRPr="007C7C64">
        <w:rPr>
          <w:rFonts w:cs="Arial"/>
        </w:rPr>
        <w:t xml:space="preserve"> Nude manikin </w:t>
      </w:r>
      <w:r>
        <w:rPr>
          <w:rFonts w:cs="Arial"/>
        </w:rPr>
        <w:t>is placed in the bag on a thin cot for testing; 5 cm opening at face (or full closure for the military).</w:t>
      </w:r>
    </w:p>
    <w:p w14:paraId="38E9F524" w14:textId="77777777" w:rsidR="005275CA" w:rsidRDefault="005275CA" w:rsidP="005275CA"/>
    <w:p w14:paraId="026E3641" w14:textId="77777777" w:rsidR="005275CA" w:rsidRDefault="005275CA" w:rsidP="005275CA">
      <w:pPr>
        <w:rPr>
          <w:b/>
          <w:i/>
        </w:rPr>
      </w:pPr>
      <w:r>
        <w:t xml:space="preserve">B. ASTM F 1720 – Option </w:t>
      </w:r>
      <w:r w:rsidRPr="007C7C64">
        <w:t>#2:</w:t>
      </w:r>
      <w:r w:rsidR="00E75A32" w:rsidRPr="007C7C64">
        <w:t xml:space="preserve"> Bag System. </w:t>
      </w:r>
      <w:r w:rsidRPr="007C7C64">
        <w:t xml:space="preserve"> Bag is tested wit</w:t>
      </w:r>
      <w:r>
        <w:t xml:space="preserve">h auxiliary products. This method is often selected as the basis for predicting temperature ratings.  The manikin is tested with clothing, pad, pillow, bivy sack, etc. as indicated by the sponsor or military specification. If you choose Option #2, please list the items in the sleeping bag system on the form and provide dressing details for the manikin. </w:t>
      </w:r>
      <w:r w:rsidRPr="00C00A55">
        <w:rPr>
          <w:b/>
          <w:i/>
        </w:rPr>
        <w:t>Indicate if you will provide them or if IER should use its auxiliary products</w:t>
      </w:r>
      <w:r>
        <w:rPr>
          <w:b/>
          <w:i/>
        </w:rPr>
        <w:t xml:space="preserve"> – a 1.5 inch self-inflating pad, thermal underwear, and socks.</w:t>
      </w:r>
      <w:r w:rsidRPr="00C00A55">
        <w:rPr>
          <w:b/>
          <w:i/>
        </w:rPr>
        <w:t xml:space="preserve"> </w:t>
      </w:r>
    </w:p>
    <w:p w14:paraId="59241CBA" w14:textId="77777777" w:rsidR="005275CA" w:rsidRDefault="005275CA" w:rsidP="007E36EC">
      <w:pPr>
        <w:rPr>
          <w:rFonts w:cs="Arial"/>
          <w:b/>
        </w:rPr>
      </w:pPr>
    </w:p>
    <w:p w14:paraId="596EDF7E" w14:textId="5C869BE6" w:rsidR="005275CA" w:rsidRDefault="005275CA" w:rsidP="005275CA">
      <w:pPr>
        <w:rPr>
          <w:rFonts w:cs="Arial"/>
        </w:rPr>
      </w:pPr>
      <w:r>
        <w:rPr>
          <w:rFonts w:cs="Arial"/>
        </w:rPr>
        <w:t>C. ISO 23537.  For mummy bags, the manikin is dressed in thermal underwear, socks, and a face mask a</w:t>
      </w:r>
      <w:r w:rsidR="002408D4">
        <w:rPr>
          <w:rFonts w:cs="Arial"/>
        </w:rPr>
        <w:t xml:space="preserve">nd is </w:t>
      </w:r>
      <w:r w:rsidR="002408D4" w:rsidRPr="007C7C64">
        <w:rPr>
          <w:rFonts w:cs="Arial"/>
        </w:rPr>
        <w:t>placed in the bag on a 1.5</w:t>
      </w:r>
      <w:r w:rsidRPr="007C7C64">
        <w:rPr>
          <w:rFonts w:cs="Arial"/>
        </w:rPr>
        <w:t xml:space="preserve"> </w:t>
      </w:r>
      <w:r w:rsidR="00E75A32" w:rsidRPr="007C7C64">
        <w:rPr>
          <w:rFonts w:cs="Arial"/>
        </w:rPr>
        <w:t xml:space="preserve">inch </w:t>
      </w:r>
      <w:r w:rsidRPr="007C7C64">
        <w:rPr>
          <w:rFonts w:cs="Arial"/>
        </w:rPr>
        <w:t xml:space="preserve">pad </w:t>
      </w:r>
      <w:r>
        <w:rPr>
          <w:rFonts w:cs="Arial"/>
        </w:rPr>
        <w:t>on a suspended board. For rectangular bags without a hood, the facemask is removed and the head is exposed. IER has the auxiliary products called for in the standard, and is certified to conduct the test. We tested the new set of calibration bags for certification in 201</w:t>
      </w:r>
      <w:r w:rsidR="0053050D">
        <w:rPr>
          <w:rFonts w:cs="Arial"/>
        </w:rPr>
        <w:t>9</w:t>
      </w:r>
      <w:r>
        <w:rPr>
          <w:rFonts w:cs="Arial"/>
        </w:rPr>
        <w:t>. The prediction models for temperature in the standard are for adult bags only.</w:t>
      </w:r>
      <w:r w:rsidR="00906B9A">
        <w:rPr>
          <w:rFonts w:cs="Arial"/>
        </w:rPr>
        <w:t xml:space="preserve"> </w:t>
      </w:r>
      <w:bookmarkStart w:id="0" w:name="_Hlk114748200"/>
      <w:r w:rsidR="008E200D">
        <w:rPr>
          <w:rFonts w:cs="Arial"/>
        </w:rPr>
        <w:t>Note: To provide more heat flux for measurements this test is routinely performed at an ambient temperature below 5</w:t>
      </w:r>
      <w:r w:rsidR="008E200D" w:rsidRPr="00C267FA">
        <w:t>°</w:t>
      </w:r>
      <w:r w:rsidR="008E200D">
        <w:rPr>
          <w:rFonts w:cs="Arial"/>
        </w:rPr>
        <w:t>C, which is lower than the temperature specified in ISO 23537.</w:t>
      </w:r>
      <w:bookmarkEnd w:id="0"/>
    </w:p>
    <w:p w14:paraId="0D80C00A" w14:textId="77777777" w:rsidR="005275CA" w:rsidRDefault="005275CA" w:rsidP="007E36EC">
      <w:pPr>
        <w:rPr>
          <w:rFonts w:cs="Arial"/>
          <w:b/>
        </w:rPr>
      </w:pPr>
    </w:p>
    <w:p w14:paraId="1F53FC41" w14:textId="77777777" w:rsidR="00D969D3" w:rsidRPr="007C7C64" w:rsidRDefault="005275CA" w:rsidP="007E36EC">
      <w:pPr>
        <w:rPr>
          <w:b/>
          <w:i/>
        </w:rPr>
      </w:pPr>
      <w:r w:rsidRPr="007C7C64">
        <w:rPr>
          <w:rFonts w:cs="Arial"/>
          <w:b/>
        </w:rPr>
        <w:t>Replications.</w:t>
      </w:r>
      <w:r w:rsidRPr="007C7C64">
        <w:rPr>
          <w:rFonts w:cs="Arial"/>
        </w:rPr>
        <w:t xml:space="preserve">  </w:t>
      </w:r>
      <w:r w:rsidR="001B6C29" w:rsidRPr="007C7C64">
        <w:rPr>
          <w:rFonts w:cs="Arial"/>
        </w:rPr>
        <w:t xml:space="preserve">We </w:t>
      </w:r>
      <w:r w:rsidRPr="007C7C64">
        <w:rPr>
          <w:rFonts w:cs="Arial"/>
        </w:rPr>
        <w:t>have changed our policy and will now offer all types of replications for the same price. Selection A – 3 reps in a row on one sample – is the fastest method.</w:t>
      </w:r>
      <w:r w:rsidR="00D969D3" w:rsidRPr="007C7C64">
        <w:rPr>
          <w:rFonts w:cs="Arial"/>
        </w:rPr>
        <w:t xml:space="preserve"> Manikin system variability is</w:t>
      </w:r>
      <w:r w:rsidR="00A43FBF" w:rsidRPr="007C7C64">
        <w:rPr>
          <w:rFonts w:cs="Arial"/>
        </w:rPr>
        <w:t xml:space="preserve"> reflected in this protocol.</w:t>
      </w:r>
      <w:r w:rsidRPr="007C7C64">
        <w:rPr>
          <w:rFonts w:cs="Arial"/>
        </w:rPr>
        <w:t xml:space="preserve"> Selection B – 3 independent reps on one sample – also reflects variability in dressing the manikin. Selection C – 3 independent reps on 3 identical bag samples – also reflects sample variability. </w:t>
      </w:r>
    </w:p>
    <w:p w14:paraId="7400FB10" w14:textId="77777777" w:rsidR="004C20B4" w:rsidRPr="00DA7390" w:rsidRDefault="00797DEA" w:rsidP="006850E2">
      <w:pPr>
        <w:rPr>
          <w:color w:val="FF0000"/>
        </w:rPr>
      </w:pPr>
      <w:r w:rsidRPr="00DA7390">
        <w:rPr>
          <w:color w:val="FF0000"/>
        </w:rPr>
        <w:lastRenderedPageBreak/>
        <w:t xml:space="preserve"> </w:t>
      </w:r>
    </w:p>
    <w:p w14:paraId="2BEDC408" w14:textId="7B1E13FB" w:rsidR="00BD6C72" w:rsidRPr="00670B5D" w:rsidRDefault="00BD6C72" w:rsidP="00BD6C72">
      <w:pPr>
        <w:rPr>
          <w:rFonts w:cs="Arial"/>
          <w:bCs/>
        </w:rPr>
      </w:pPr>
      <w:r>
        <w:rPr>
          <w:rFonts w:cs="Arial"/>
          <w:b/>
        </w:rPr>
        <w:t xml:space="preserve">Thermal imaging.  </w:t>
      </w:r>
      <w:r w:rsidR="00EC28F4" w:rsidRPr="00000BA6">
        <w:rPr>
          <w:rFonts w:cs="Arial"/>
          <w:bCs/>
        </w:rPr>
        <w:t xml:space="preserve">A FLIR E5-XT infrared camera </w:t>
      </w:r>
      <w:r w:rsidR="00EC28F4">
        <w:rPr>
          <w:rFonts w:cs="Arial"/>
          <w:bCs/>
        </w:rPr>
        <w:t>will be</w:t>
      </w:r>
      <w:r w:rsidR="00EC28F4" w:rsidRPr="00000BA6">
        <w:rPr>
          <w:rFonts w:cs="Arial"/>
          <w:bCs/>
        </w:rPr>
        <w:t xml:space="preserve"> used.</w:t>
      </w:r>
      <w:r w:rsidR="00EC28F4">
        <w:rPr>
          <w:rFonts w:cs="Arial"/>
          <w:b/>
        </w:rPr>
        <w:t xml:space="preserve"> </w:t>
      </w:r>
      <w:r>
        <w:rPr>
          <w:rFonts w:cs="Arial"/>
          <w:bCs/>
        </w:rPr>
        <w:t xml:space="preserve">Thermal imaging is only available as an add-on service to manikin testing. Images are considered supplemental information. Due to issues with emissivity and reflectivity of different surfaces, associated temperature scales will not be provided. Color scales of different photos/samples may not match. </w:t>
      </w:r>
    </w:p>
    <w:p w14:paraId="3056CF78" w14:textId="77777777" w:rsidR="00BD6C72" w:rsidRDefault="00BD6C72" w:rsidP="00906B9A">
      <w:pPr>
        <w:rPr>
          <w:rFonts w:cs="Arial"/>
          <w:b/>
        </w:rPr>
      </w:pPr>
    </w:p>
    <w:p w14:paraId="4B3113F6" w14:textId="4CFA1079" w:rsidR="00906B9A" w:rsidRPr="007C7C64" w:rsidRDefault="00906B9A" w:rsidP="00906B9A">
      <w:pPr>
        <w:rPr>
          <w:rFonts w:cs="Arial"/>
        </w:rPr>
      </w:pPr>
      <w:r w:rsidRPr="007C7C64">
        <w:rPr>
          <w:rFonts w:cs="Arial"/>
          <w:b/>
        </w:rPr>
        <w:t xml:space="preserve">Local insulation values. </w:t>
      </w:r>
      <w:r w:rsidRPr="007C7C64">
        <w:rPr>
          <w:rFonts w:cs="Arial"/>
        </w:rPr>
        <w:t>Indicate whether you would like to have the local insulation values reported for the manikin’s 13 body segments in addition to the overall insulation value for the body.</w:t>
      </w:r>
    </w:p>
    <w:p w14:paraId="34D78F72" w14:textId="77777777" w:rsidR="00906B9A" w:rsidRDefault="00906B9A" w:rsidP="00A43FBF">
      <w:pPr>
        <w:rPr>
          <w:rFonts w:cs="Arial"/>
          <w:b/>
        </w:rPr>
      </w:pPr>
    </w:p>
    <w:p w14:paraId="4CA6E267" w14:textId="77777777" w:rsidR="00EA7F57" w:rsidRDefault="00EA7F57" w:rsidP="00A43FBF">
      <w:pPr>
        <w:rPr>
          <w:rFonts w:cs="Arial"/>
        </w:rPr>
      </w:pPr>
      <w:r>
        <w:rPr>
          <w:rFonts w:cs="Arial"/>
          <w:b/>
        </w:rPr>
        <w:t xml:space="preserve">Bag weight.  </w:t>
      </w:r>
      <w:r>
        <w:rPr>
          <w:rFonts w:cs="Arial"/>
        </w:rPr>
        <w:t>We will provide this information upon request.</w:t>
      </w:r>
    </w:p>
    <w:p w14:paraId="39486907" w14:textId="77777777" w:rsidR="00EA7F57" w:rsidRPr="00EA7F57" w:rsidRDefault="00EA7F57" w:rsidP="00A43FBF">
      <w:pPr>
        <w:rPr>
          <w:rFonts w:cs="Arial"/>
        </w:rPr>
      </w:pPr>
    </w:p>
    <w:p w14:paraId="29F202B1" w14:textId="77777777" w:rsidR="00A43FBF" w:rsidRPr="00393FC7" w:rsidRDefault="00433B27" w:rsidP="00A43FBF">
      <w:r>
        <w:rPr>
          <w:rFonts w:cs="Arial"/>
          <w:b/>
        </w:rPr>
        <w:t xml:space="preserve">4. </w:t>
      </w:r>
      <w:r w:rsidR="00152576">
        <w:rPr>
          <w:rFonts w:cs="Arial"/>
          <w:b/>
        </w:rPr>
        <w:t>Bag samples – sizing, l</w:t>
      </w:r>
      <w:r w:rsidR="00CA105E">
        <w:rPr>
          <w:rFonts w:cs="Arial"/>
          <w:b/>
        </w:rPr>
        <w:t>abeling</w:t>
      </w:r>
      <w:r w:rsidR="00152576">
        <w:rPr>
          <w:rFonts w:cs="Arial"/>
          <w:b/>
        </w:rPr>
        <w:t>,</w:t>
      </w:r>
      <w:r w:rsidR="0034304C">
        <w:rPr>
          <w:rFonts w:cs="Arial"/>
          <w:b/>
        </w:rPr>
        <w:t xml:space="preserve"> </w:t>
      </w:r>
      <w:r>
        <w:rPr>
          <w:rFonts w:cs="Arial"/>
          <w:b/>
        </w:rPr>
        <w:t xml:space="preserve">and sending </w:t>
      </w:r>
      <w:r w:rsidR="0034304C">
        <w:rPr>
          <w:rFonts w:cs="Arial"/>
          <w:b/>
        </w:rPr>
        <w:t>s</w:t>
      </w:r>
      <w:r w:rsidR="00B33480">
        <w:rPr>
          <w:rFonts w:cs="Arial"/>
          <w:b/>
        </w:rPr>
        <w:t>amples</w:t>
      </w:r>
      <w:r w:rsidR="00CA105E">
        <w:rPr>
          <w:rFonts w:cs="Arial"/>
          <w:b/>
        </w:rPr>
        <w:t xml:space="preserve">. </w:t>
      </w:r>
      <w:r w:rsidR="004342E7" w:rsidRPr="004342E7">
        <w:rPr>
          <w:rFonts w:cs="Arial"/>
        </w:rPr>
        <w:t xml:space="preserve">Label </w:t>
      </w:r>
      <w:r w:rsidR="00674C86">
        <w:rPr>
          <w:rFonts w:cs="Arial"/>
        </w:rPr>
        <w:t xml:space="preserve">each bag with a letter or number code </w:t>
      </w:r>
      <w:r w:rsidR="00CA105E">
        <w:rPr>
          <w:rFonts w:cs="Arial"/>
        </w:rPr>
        <w:t xml:space="preserve">using a permanent felt-tip marker </w:t>
      </w:r>
      <w:r w:rsidR="00674C86">
        <w:rPr>
          <w:rFonts w:cs="Arial"/>
        </w:rPr>
        <w:t>on a piece of masking tape</w:t>
      </w:r>
      <w:r w:rsidR="00393FC7">
        <w:rPr>
          <w:rFonts w:cs="Arial"/>
        </w:rPr>
        <w:t xml:space="preserve"> or sticky label</w:t>
      </w:r>
      <w:r w:rsidR="00CA105E">
        <w:rPr>
          <w:rFonts w:cs="Arial"/>
        </w:rPr>
        <w:t>. Place the tape label</w:t>
      </w:r>
      <w:r w:rsidR="00674C86">
        <w:rPr>
          <w:rFonts w:cs="Arial"/>
        </w:rPr>
        <w:t xml:space="preserve"> on the draw cord at the neck</w:t>
      </w:r>
      <w:r w:rsidR="00CA105E">
        <w:rPr>
          <w:rFonts w:cs="Arial"/>
        </w:rPr>
        <w:t xml:space="preserve"> or on the bottom of the footbox.</w:t>
      </w:r>
      <w:r w:rsidR="00674C86">
        <w:rPr>
          <w:rFonts w:cs="Arial"/>
        </w:rPr>
        <w:t xml:space="preserve"> </w:t>
      </w:r>
      <w:r w:rsidR="00A3392D">
        <w:rPr>
          <w:rFonts w:cs="Arial"/>
        </w:rPr>
        <w:t>Please list the bag descriptions on the form</w:t>
      </w:r>
      <w:r w:rsidR="00A43FBF" w:rsidRPr="00393FC7">
        <w:rPr>
          <w:rFonts w:cs="Arial"/>
        </w:rPr>
        <w:t>.</w:t>
      </w:r>
      <w:r w:rsidR="00674C86" w:rsidRPr="00393FC7">
        <w:rPr>
          <w:rFonts w:cs="Arial"/>
        </w:rPr>
        <w:t xml:space="preserve">  This information will be </w:t>
      </w:r>
      <w:r w:rsidR="00EA7F57">
        <w:rPr>
          <w:rFonts w:cs="Arial"/>
        </w:rPr>
        <w:t xml:space="preserve">copied and </w:t>
      </w:r>
      <w:r w:rsidR="00674C86" w:rsidRPr="00393FC7">
        <w:rPr>
          <w:rFonts w:cs="Arial"/>
        </w:rPr>
        <w:t xml:space="preserve">put in the report.  Example: </w:t>
      </w:r>
      <w:r w:rsidR="001531D7">
        <w:rPr>
          <w:rFonts w:cs="Arial"/>
        </w:rPr>
        <w:t xml:space="preserve">Bag </w:t>
      </w:r>
      <w:r w:rsidR="00A7108B">
        <w:rPr>
          <w:rFonts w:cs="Arial"/>
        </w:rPr>
        <w:t>1.</w:t>
      </w:r>
      <w:r w:rsidR="00973C8F">
        <w:rPr>
          <w:rFonts w:cs="Arial"/>
        </w:rPr>
        <w:t xml:space="preserve"> Pinnacle, </w:t>
      </w:r>
      <w:r w:rsidR="001531D7">
        <w:rPr>
          <w:rFonts w:cs="Arial"/>
        </w:rPr>
        <w:t xml:space="preserve">Style 2568, </w:t>
      </w:r>
      <w:r w:rsidR="00A43FBF" w:rsidRPr="00393FC7">
        <w:rPr>
          <w:rFonts w:cs="Arial"/>
        </w:rPr>
        <w:t>Fill: 28 oz. of 800 fill power down.</w:t>
      </w:r>
    </w:p>
    <w:p w14:paraId="445E0F46" w14:textId="77777777" w:rsidR="00393FC7" w:rsidRPr="004342E7" w:rsidRDefault="00393FC7" w:rsidP="004342E7"/>
    <w:p w14:paraId="677CDB80" w14:textId="77777777" w:rsidR="004342E7" w:rsidRDefault="00CA105E" w:rsidP="004342E7">
      <w:r>
        <w:rPr>
          <w:b/>
        </w:rPr>
        <w:t>Bag size</w:t>
      </w:r>
      <w:r w:rsidR="00303374">
        <w:rPr>
          <w:b/>
        </w:rPr>
        <w:t xml:space="preserve"> and manikin measurements</w:t>
      </w:r>
      <w:r>
        <w:rPr>
          <w:b/>
        </w:rPr>
        <w:t xml:space="preserve">.  </w:t>
      </w:r>
      <w:r>
        <w:t xml:space="preserve"> Send bags that are all the same size – preferably “regul</w:t>
      </w:r>
      <w:r w:rsidR="008509E8">
        <w:t>ar” size.  Larger size bags may</w:t>
      </w:r>
      <w:r>
        <w:t xml:space="preserve"> produce a slightly higher insulation value due to the entrapment of more still air around the motionless manikin. </w:t>
      </w:r>
      <w:r w:rsidR="00303374">
        <w:t>Shorter styles for women m</w:t>
      </w:r>
      <w:r w:rsidR="00A7108B">
        <w:t>ay need to</w:t>
      </w:r>
      <w:r w:rsidR="00303374">
        <w:t xml:space="preserve"> be sized-up to fit the manikin. </w:t>
      </w:r>
      <w:r w:rsidR="00393FC7">
        <w:t xml:space="preserve">The manikin’s measurements are given </w:t>
      </w:r>
      <w:r w:rsidR="004E0479">
        <w:t>in the following table.</w:t>
      </w:r>
    </w:p>
    <w:p w14:paraId="3BFDACFE" w14:textId="77777777" w:rsidR="00FF740F" w:rsidRDefault="00FF740F" w:rsidP="004E0479">
      <w:pPr>
        <w:jc w:val="center"/>
        <w:rPr>
          <w:b/>
          <w:bCs/>
        </w:rPr>
      </w:pPr>
    </w:p>
    <w:p w14:paraId="0DE270E8" w14:textId="77777777" w:rsidR="004E0479" w:rsidRDefault="00750BA5" w:rsidP="004E0479">
      <w:pPr>
        <w:jc w:val="center"/>
        <w:rPr>
          <w:b/>
          <w:bCs/>
        </w:rPr>
      </w:pPr>
      <w:r>
        <w:rPr>
          <w:b/>
          <w:bCs/>
        </w:rPr>
        <w:t>Si</w:t>
      </w:r>
      <w:r w:rsidR="004E0479">
        <w:rPr>
          <w:b/>
          <w:bCs/>
        </w:rPr>
        <w:t>m</w:t>
      </w:r>
      <w:r>
        <w:rPr>
          <w:b/>
          <w:bCs/>
        </w:rPr>
        <w:t>on</w:t>
      </w:r>
      <w:r w:rsidR="004E0479">
        <w:rPr>
          <w:b/>
          <w:bCs/>
        </w:rPr>
        <w:t xml:space="preserve">'s </w:t>
      </w:r>
      <w:r w:rsidR="00FF740F">
        <w:rPr>
          <w:b/>
          <w:bCs/>
        </w:rPr>
        <w:t xml:space="preserve">Circumference and Length </w:t>
      </w:r>
      <w:r w:rsidR="004E0479">
        <w:rPr>
          <w:b/>
          <w:bCs/>
        </w:rPr>
        <w:t>Bo</w:t>
      </w:r>
      <w:r w:rsidR="00FF740F">
        <w:rPr>
          <w:b/>
          <w:bCs/>
        </w:rPr>
        <w:t>dy Measurements</w:t>
      </w:r>
    </w:p>
    <w:p w14:paraId="43122596" w14:textId="77777777" w:rsidR="00FF740F" w:rsidRDefault="00FF740F" w:rsidP="004E0479">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488"/>
        <w:gridCol w:w="936"/>
        <w:gridCol w:w="936"/>
      </w:tblGrid>
      <w:tr w:rsidR="004E0479" w14:paraId="51D87C82" w14:textId="77777777" w:rsidTr="004E0479">
        <w:trPr>
          <w:cantSplit/>
          <w:trHeight w:val="288"/>
          <w:jc w:val="center"/>
        </w:trPr>
        <w:tc>
          <w:tcPr>
            <w:tcW w:w="7488" w:type="dxa"/>
          </w:tcPr>
          <w:p w14:paraId="2A38B2E7" w14:textId="77777777" w:rsidR="004E0479" w:rsidRPr="00EC34F8" w:rsidRDefault="004E0479" w:rsidP="004E0479">
            <w:pPr>
              <w:jc w:val="center"/>
            </w:pPr>
            <w:r>
              <w:rPr>
                <w:b/>
                <w:bCs/>
              </w:rPr>
              <w:t>Measurement Location</w:t>
            </w:r>
          </w:p>
        </w:tc>
        <w:tc>
          <w:tcPr>
            <w:tcW w:w="1872" w:type="dxa"/>
            <w:gridSpan w:val="2"/>
          </w:tcPr>
          <w:p w14:paraId="5C33FF5D" w14:textId="77777777" w:rsidR="004E0479" w:rsidRDefault="004E0479" w:rsidP="004E0479">
            <w:pPr>
              <w:jc w:val="center"/>
            </w:pPr>
            <w:r>
              <w:rPr>
                <w:b/>
                <w:bCs/>
              </w:rPr>
              <w:t>Amount</w:t>
            </w:r>
          </w:p>
        </w:tc>
      </w:tr>
      <w:tr w:rsidR="004E0479" w14:paraId="66EE976B" w14:textId="77777777" w:rsidTr="004E0479">
        <w:trPr>
          <w:cantSplit/>
          <w:trHeight w:val="288"/>
          <w:jc w:val="center"/>
        </w:trPr>
        <w:tc>
          <w:tcPr>
            <w:tcW w:w="7488" w:type="dxa"/>
          </w:tcPr>
          <w:p w14:paraId="792D6C60" w14:textId="77777777" w:rsidR="004E0479" w:rsidRDefault="004E0479" w:rsidP="004E0479"/>
        </w:tc>
        <w:tc>
          <w:tcPr>
            <w:tcW w:w="936" w:type="dxa"/>
          </w:tcPr>
          <w:p w14:paraId="5EA3A751" w14:textId="77777777" w:rsidR="004E0479" w:rsidRDefault="004E0479" w:rsidP="004E0479">
            <w:pPr>
              <w:jc w:val="center"/>
            </w:pPr>
            <w:r>
              <w:rPr>
                <w:b/>
                <w:bCs/>
              </w:rPr>
              <w:t>cm</w:t>
            </w:r>
          </w:p>
        </w:tc>
        <w:tc>
          <w:tcPr>
            <w:tcW w:w="936" w:type="dxa"/>
          </w:tcPr>
          <w:p w14:paraId="4756C5C9" w14:textId="77777777" w:rsidR="004E0479" w:rsidRDefault="004E0479" w:rsidP="004E0479">
            <w:pPr>
              <w:jc w:val="center"/>
            </w:pPr>
            <w:r>
              <w:rPr>
                <w:b/>
                <w:bCs/>
              </w:rPr>
              <w:t>in</w:t>
            </w:r>
          </w:p>
        </w:tc>
      </w:tr>
      <w:tr w:rsidR="004E0479" w14:paraId="1BC2A519" w14:textId="77777777" w:rsidTr="005D642A">
        <w:trPr>
          <w:cantSplit/>
          <w:trHeight w:val="288"/>
          <w:jc w:val="center"/>
        </w:trPr>
        <w:tc>
          <w:tcPr>
            <w:tcW w:w="7488" w:type="dxa"/>
          </w:tcPr>
          <w:p w14:paraId="6A33D72F" w14:textId="77777777" w:rsidR="004E0479" w:rsidRDefault="004E0479" w:rsidP="004E0479">
            <w:r>
              <w:t xml:space="preserve">Chest circumference at fullest part </w:t>
            </w:r>
          </w:p>
        </w:tc>
        <w:tc>
          <w:tcPr>
            <w:tcW w:w="936" w:type="dxa"/>
            <w:vAlign w:val="center"/>
          </w:tcPr>
          <w:p w14:paraId="61D314D1" w14:textId="77777777" w:rsidR="004E0479" w:rsidRDefault="00750BA5" w:rsidP="005D642A">
            <w:pPr>
              <w:jc w:val="center"/>
            </w:pPr>
            <w:r>
              <w:t>91.4</w:t>
            </w:r>
          </w:p>
        </w:tc>
        <w:tc>
          <w:tcPr>
            <w:tcW w:w="936" w:type="dxa"/>
            <w:vAlign w:val="center"/>
          </w:tcPr>
          <w:p w14:paraId="79D28198" w14:textId="77777777" w:rsidR="004E0479" w:rsidRDefault="00750BA5" w:rsidP="005D642A">
            <w:pPr>
              <w:jc w:val="center"/>
            </w:pPr>
            <w:r>
              <w:t>36</w:t>
            </w:r>
          </w:p>
        </w:tc>
      </w:tr>
      <w:tr w:rsidR="004E0479" w14:paraId="398B9144" w14:textId="77777777" w:rsidTr="005D642A">
        <w:trPr>
          <w:cantSplit/>
          <w:trHeight w:val="288"/>
          <w:jc w:val="center"/>
        </w:trPr>
        <w:tc>
          <w:tcPr>
            <w:tcW w:w="7488" w:type="dxa"/>
          </w:tcPr>
          <w:p w14:paraId="154473BF" w14:textId="77777777" w:rsidR="004E0479" w:rsidRDefault="00433B27" w:rsidP="004E0479">
            <w:r>
              <w:t xml:space="preserve">Waist circumference </w:t>
            </w:r>
          </w:p>
        </w:tc>
        <w:tc>
          <w:tcPr>
            <w:tcW w:w="936" w:type="dxa"/>
            <w:vAlign w:val="center"/>
          </w:tcPr>
          <w:p w14:paraId="7E191AAF" w14:textId="77777777" w:rsidR="004E0479" w:rsidRDefault="00750BA5" w:rsidP="005D642A">
            <w:pPr>
              <w:jc w:val="center"/>
            </w:pPr>
            <w:r>
              <w:t>73.7</w:t>
            </w:r>
          </w:p>
        </w:tc>
        <w:tc>
          <w:tcPr>
            <w:tcW w:w="936" w:type="dxa"/>
            <w:vAlign w:val="center"/>
          </w:tcPr>
          <w:p w14:paraId="2421A389" w14:textId="77777777" w:rsidR="004E0479" w:rsidRDefault="00750BA5" w:rsidP="005D642A">
            <w:pPr>
              <w:jc w:val="center"/>
            </w:pPr>
            <w:r>
              <w:t>29</w:t>
            </w:r>
          </w:p>
        </w:tc>
      </w:tr>
      <w:tr w:rsidR="004E0479" w14:paraId="3DA037E5" w14:textId="77777777" w:rsidTr="005D642A">
        <w:trPr>
          <w:cantSplit/>
          <w:trHeight w:val="288"/>
          <w:jc w:val="center"/>
        </w:trPr>
        <w:tc>
          <w:tcPr>
            <w:tcW w:w="7488" w:type="dxa"/>
          </w:tcPr>
          <w:p w14:paraId="3A50B705" w14:textId="77777777" w:rsidR="004E0479" w:rsidRDefault="004E0479" w:rsidP="004E0479">
            <w:r>
              <w:t>Full hip circumfe</w:t>
            </w:r>
            <w:r w:rsidR="00433B27">
              <w:t xml:space="preserve">rence </w:t>
            </w:r>
          </w:p>
        </w:tc>
        <w:tc>
          <w:tcPr>
            <w:tcW w:w="936" w:type="dxa"/>
            <w:vAlign w:val="center"/>
          </w:tcPr>
          <w:p w14:paraId="458A0213" w14:textId="77777777" w:rsidR="004E0479" w:rsidRDefault="00750BA5" w:rsidP="005D642A">
            <w:pPr>
              <w:jc w:val="center"/>
            </w:pPr>
            <w:r>
              <w:t>91.4</w:t>
            </w:r>
          </w:p>
        </w:tc>
        <w:tc>
          <w:tcPr>
            <w:tcW w:w="936" w:type="dxa"/>
            <w:vAlign w:val="center"/>
          </w:tcPr>
          <w:p w14:paraId="5A7E62C6" w14:textId="77777777" w:rsidR="004E0479" w:rsidRDefault="00750BA5" w:rsidP="005D642A">
            <w:pPr>
              <w:jc w:val="center"/>
            </w:pPr>
            <w:r>
              <w:t>36</w:t>
            </w:r>
          </w:p>
        </w:tc>
      </w:tr>
      <w:tr w:rsidR="008B43D8" w14:paraId="0645665A" w14:textId="77777777" w:rsidTr="005D642A">
        <w:trPr>
          <w:cantSplit/>
          <w:trHeight w:val="288"/>
          <w:jc w:val="center"/>
        </w:trPr>
        <w:tc>
          <w:tcPr>
            <w:tcW w:w="7488" w:type="dxa"/>
          </w:tcPr>
          <w:p w14:paraId="468D3098" w14:textId="77777777" w:rsidR="008B43D8" w:rsidRDefault="008B43D8" w:rsidP="00A1071E">
            <w:r>
              <w:t>Circumference of torso and arms at shoulders</w:t>
            </w:r>
            <w:r w:rsidR="0024061F">
              <w:t xml:space="preserve"> (51 in. from feet)</w:t>
            </w:r>
          </w:p>
        </w:tc>
        <w:tc>
          <w:tcPr>
            <w:tcW w:w="936" w:type="dxa"/>
            <w:vAlign w:val="center"/>
          </w:tcPr>
          <w:p w14:paraId="318E2058" w14:textId="77777777" w:rsidR="008B43D8" w:rsidRDefault="008B43D8" w:rsidP="005D642A">
            <w:pPr>
              <w:jc w:val="center"/>
            </w:pPr>
            <w:r>
              <w:t>122.6</w:t>
            </w:r>
          </w:p>
        </w:tc>
        <w:tc>
          <w:tcPr>
            <w:tcW w:w="936" w:type="dxa"/>
            <w:vAlign w:val="center"/>
          </w:tcPr>
          <w:p w14:paraId="347BA3BD" w14:textId="77777777" w:rsidR="008B43D8" w:rsidRDefault="008B43D8" w:rsidP="005D642A">
            <w:pPr>
              <w:jc w:val="center"/>
            </w:pPr>
            <w:r>
              <w:t>48.25</w:t>
            </w:r>
          </w:p>
        </w:tc>
      </w:tr>
      <w:tr w:rsidR="008B43D8" w14:paraId="55E30238" w14:textId="77777777" w:rsidTr="005D642A">
        <w:trPr>
          <w:cantSplit/>
          <w:trHeight w:val="288"/>
          <w:jc w:val="center"/>
        </w:trPr>
        <w:tc>
          <w:tcPr>
            <w:tcW w:w="7488" w:type="dxa"/>
          </w:tcPr>
          <w:p w14:paraId="2F743242" w14:textId="77777777" w:rsidR="008B43D8" w:rsidRDefault="008B43D8" w:rsidP="00433B27">
            <w:r>
              <w:t>Circumference of torso and arms at elbow level</w:t>
            </w:r>
            <w:r w:rsidR="0024061F">
              <w:t xml:space="preserve"> (40 in. from feet)</w:t>
            </w:r>
          </w:p>
        </w:tc>
        <w:tc>
          <w:tcPr>
            <w:tcW w:w="936" w:type="dxa"/>
            <w:vAlign w:val="center"/>
          </w:tcPr>
          <w:p w14:paraId="17B8E439" w14:textId="77777777" w:rsidR="008B43D8" w:rsidRDefault="008B43D8" w:rsidP="005D642A">
            <w:pPr>
              <w:jc w:val="center"/>
            </w:pPr>
            <w:r>
              <w:t>122.6</w:t>
            </w:r>
          </w:p>
        </w:tc>
        <w:tc>
          <w:tcPr>
            <w:tcW w:w="936" w:type="dxa"/>
            <w:vAlign w:val="center"/>
          </w:tcPr>
          <w:p w14:paraId="2B1814CF" w14:textId="77777777" w:rsidR="008B43D8" w:rsidRDefault="008B43D8" w:rsidP="005D642A">
            <w:pPr>
              <w:jc w:val="center"/>
            </w:pPr>
            <w:r>
              <w:t>48.25</w:t>
            </w:r>
          </w:p>
        </w:tc>
      </w:tr>
      <w:tr w:rsidR="008B43D8" w14:paraId="20EC7FBF" w14:textId="77777777" w:rsidTr="005D642A">
        <w:trPr>
          <w:cantSplit/>
          <w:trHeight w:val="288"/>
          <w:jc w:val="center"/>
        </w:trPr>
        <w:tc>
          <w:tcPr>
            <w:tcW w:w="7488" w:type="dxa"/>
          </w:tcPr>
          <w:p w14:paraId="00D900F4" w14:textId="77777777" w:rsidR="008B43D8" w:rsidRDefault="008B43D8" w:rsidP="004E0479">
            <w:r>
              <w:t>Circumference of torso and arms at hand level</w:t>
            </w:r>
            <w:r w:rsidR="0024061F">
              <w:t xml:space="preserve"> (30 in. from feet)</w:t>
            </w:r>
          </w:p>
        </w:tc>
        <w:tc>
          <w:tcPr>
            <w:tcW w:w="936" w:type="dxa"/>
            <w:vAlign w:val="center"/>
          </w:tcPr>
          <w:p w14:paraId="2006459E" w14:textId="77777777" w:rsidR="008B43D8" w:rsidRDefault="008B43D8" w:rsidP="005D642A">
            <w:pPr>
              <w:jc w:val="center"/>
            </w:pPr>
            <w:r>
              <w:t>123.2</w:t>
            </w:r>
          </w:p>
        </w:tc>
        <w:tc>
          <w:tcPr>
            <w:tcW w:w="936" w:type="dxa"/>
            <w:vAlign w:val="center"/>
          </w:tcPr>
          <w:p w14:paraId="2BA981FD" w14:textId="77777777" w:rsidR="008B43D8" w:rsidRDefault="008B43D8" w:rsidP="005D642A">
            <w:pPr>
              <w:jc w:val="center"/>
            </w:pPr>
            <w:r>
              <w:t>48.5</w:t>
            </w:r>
          </w:p>
        </w:tc>
      </w:tr>
      <w:tr w:rsidR="008B43D8" w14:paraId="466E355E" w14:textId="77777777" w:rsidTr="005D642A">
        <w:trPr>
          <w:cantSplit/>
          <w:trHeight w:val="288"/>
          <w:jc w:val="center"/>
        </w:trPr>
        <w:tc>
          <w:tcPr>
            <w:tcW w:w="7488" w:type="dxa"/>
          </w:tcPr>
          <w:p w14:paraId="2BED8064" w14:textId="77777777" w:rsidR="008B43D8" w:rsidRDefault="00BB7688" w:rsidP="00BB7688">
            <w:r>
              <w:t>Width at knees</w:t>
            </w:r>
            <w:r w:rsidR="0024061F">
              <w:t xml:space="preserve"> (19 in. from feet)</w:t>
            </w:r>
          </w:p>
        </w:tc>
        <w:tc>
          <w:tcPr>
            <w:tcW w:w="936" w:type="dxa"/>
            <w:vAlign w:val="center"/>
          </w:tcPr>
          <w:p w14:paraId="51634EC9" w14:textId="77777777" w:rsidR="008B43D8" w:rsidRDefault="005D642A" w:rsidP="005D642A">
            <w:pPr>
              <w:jc w:val="center"/>
            </w:pPr>
            <w:r>
              <w:t>30.5</w:t>
            </w:r>
          </w:p>
        </w:tc>
        <w:tc>
          <w:tcPr>
            <w:tcW w:w="936" w:type="dxa"/>
            <w:vAlign w:val="center"/>
          </w:tcPr>
          <w:p w14:paraId="69D25E08" w14:textId="77777777" w:rsidR="008B43D8" w:rsidRDefault="005D642A" w:rsidP="005D642A">
            <w:pPr>
              <w:jc w:val="center"/>
            </w:pPr>
            <w:r>
              <w:t>12</w:t>
            </w:r>
          </w:p>
        </w:tc>
      </w:tr>
      <w:tr w:rsidR="00BB7688" w14:paraId="7E14078B" w14:textId="77777777" w:rsidTr="005D642A">
        <w:trPr>
          <w:cantSplit/>
          <w:trHeight w:val="288"/>
          <w:jc w:val="center"/>
        </w:trPr>
        <w:tc>
          <w:tcPr>
            <w:tcW w:w="7488" w:type="dxa"/>
          </w:tcPr>
          <w:p w14:paraId="0D023689" w14:textId="77777777" w:rsidR="00BB7688" w:rsidRDefault="00BB7688" w:rsidP="00BB7688">
            <w:r>
              <w:t>Width at feet</w:t>
            </w:r>
          </w:p>
        </w:tc>
        <w:tc>
          <w:tcPr>
            <w:tcW w:w="936" w:type="dxa"/>
            <w:vAlign w:val="center"/>
          </w:tcPr>
          <w:p w14:paraId="28F2E203" w14:textId="77777777" w:rsidR="00BB7688" w:rsidRDefault="005D642A" w:rsidP="005D642A">
            <w:pPr>
              <w:jc w:val="center"/>
            </w:pPr>
            <w:r>
              <w:t>29.2</w:t>
            </w:r>
          </w:p>
        </w:tc>
        <w:tc>
          <w:tcPr>
            <w:tcW w:w="936" w:type="dxa"/>
            <w:vAlign w:val="center"/>
          </w:tcPr>
          <w:p w14:paraId="08D5686E" w14:textId="77777777" w:rsidR="00BB7688" w:rsidRDefault="005D642A" w:rsidP="005D642A">
            <w:pPr>
              <w:jc w:val="center"/>
            </w:pPr>
            <w:r>
              <w:t>11.5</w:t>
            </w:r>
          </w:p>
        </w:tc>
      </w:tr>
      <w:tr w:rsidR="008B43D8" w14:paraId="3C8AAB5C" w14:textId="77777777" w:rsidTr="005D642A">
        <w:trPr>
          <w:cantSplit/>
          <w:trHeight w:val="288"/>
          <w:jc w:val="center"/>
        </w:trPr>
        <w:tc>
          <w:tcPr>
            <w:tcW w:w="7488" w:type="dxa"/>
          </w:tcPr>
          <w:p w14:paraId="6172598D" w14:textId="77777777" w:rsidR="008B43D8" w:rsidRDefault="008B43D8" w:rsidP="004E0479">
            <w:r>
              <w:t>Height</w:t>
            </w:r>
          </w:p>
        </w:tc>
        <w:tc>
          <w:tcPr>
            <w:tcW w:w="936" w:type="dxa"/>
            <w:vAlign w:val="center"/>
          </w:tcPr>
          <w:p w14:paraId="7AE27260" w14:textId="77777777" w:rsidR="008B43D8" w:rsidRDefault="008B43D8" w:rsidP="005D642A">
            <w:pPr>
              <w:jc w:val="center"/>
            </w:pPr>
            <w:r>
              <w:t>176.0</w:t>
            </w:r>
          </w:p>
        </w:tc>
        <w:tc>
          <w:tcPr>
            <w:tcW w:w="936" w:type="dxa"/>
            <w:vAlign w:val="center"/>
          </w:tcPr>
          <w:p w14:paraId="5C4ACC40" w14:textId="77777777" w:rsidR="008B43D8" w:rsidRDefault="008B43D8" w:rsidP="005D642A">
            <w:pPr>
              <w:jc w:val="center"/>
            </w:pPr>
            <w:r>
              <w:t>69.3</w:t>
            </w:r>
          </w:p>
        </w:tc>
      </w:tr>
    </w:tbl>
    <w:p w14:paraId="2EDCC8C8" w14:textId="77777777" w:rsidR="004E0479" w:rsidRDefault="004E0479" w:rsidP="004E0479">
      <w:pPr>
        <w:tabs>
          <w:tab w:val="left" w:pos="-720"/>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 xml:space="preserve"> </w:t>
      </w:r>
    </w:p>
    <w:p w14:paraId="670F6AC2" w14:textId="77777777" w:rsidR="001106C6" w:rsidRPr="00B33480" w:rsidRDefault="00455A92">
      <w:pPr>
        <w:rPr>
          <w:b/>
        </w:rPr>
      </w:pPr>
      <w:r w:rsidRPr="00B33480">
        <w:rPr>
          <w:b/>
        </w:rPr>
        <w:t xml:space="preserve">Send the </w:t>
      </w:r>
      <w:r w:rsidR="00CA105E" w:rsidRPr="00B33480">
        <w:rPr>
          <w:b/>
        </w:rPr>
        <w:t>bags</w:t>
      </w:r>
      <w:r w:rsidR="00C00A55" w:rsidRPr="00B33480">
        <w:rPr>
          <w:b/>
        </w:rPr>
        <w:t xml:space="preserve"> to</w:t>
      </w:r>
      <w:r w:rsidRPr="00B33480">
        <w:rPr>
          <w:b/>
        </w:rPr>
        <w:t>:</w:t>
      </w:r>
    </w:p>
    <w:p w14:paraId="557F86F7" w14:textId="4573F2C1" w:rsidR="005F6B1A" w:rsidRDefault="0010030D">
      <w:pPr>
        <w:rPr>
          <w:rFonts w:cs="Arial"/>
        </w:rPr>
      </w:pPr>
      <w:r w:rsidRPr="00BE1CE7">
        <w:rPr>
          <w:rFonts w:cs="Arial"/>
        </w:rPr>
        <w:t>Meredith Schlabach</w:t>
      </w:r>
      <w:r w:rsidR="002531D6" w:rsidRPr="00BE1CE7">
        <w:rPr>
          <w:rFonts w:cs="Arial"/>
        </w:rPr>
        <w:br/>
      </w:r>
      <w:r w:rsidR="002531D6" w:rsidRPr="002531D6">
        <w:rPr>
          <w:rFonts w:cs="Arial"/>
        </w:rPr>
        <w:t>Institute for Environmental Research</w:t>
      </w:r>
      <w:r w:rsidR="00A3392D">
        <w:rPr>
          <w:rFonts w:cs="Arial"/>
        </w:rPr>
        <w:tab/>
      </w:r>
      <w:r w:rsidR="00A3392D">
        <w:rPr>
          <w:rFonts w:cs="Arial"/>
        </w:rPr>
        <w:tab/>
      </w:r>
      <w:r w:rsidR="002531D6" w:rsidRPr="002531D6">
        <w:rPr>
          <w:rFonts w:cs="Arial"/>
        </w:rPr>
        <w:br/>
        <w:t>Kansas State University</w:t>
      </w:r>
      <w:r w:rsidR="009C6119">
        <w:rPr>
          <w:rFonts w:cs="Arial"/>
        </w:rPr>
        <w:tab/>
      </w:r>
      <w:r w:rsidR="009C6119">
        <w:rPr>
          <w:rFonts w:cs="Arial"/>
        </w:rPr>
        <w:tab/>
      </w:r>
      <w:r w:rsidR="00C00A55">
        <w:rPr>
          <w:rFonts w:cs="Arial"/>
        </w:rPr>
        <w:tab/>
      </w:r>
      <w:r w:rsidR="0076011E">
        <w:rPr>
          <w:rFonts w:cs="Arial"/>
        </w:rPr>
        <w:br/>
        <w:t>0056</w:t>
      </w:r>
      <w:r w:rsidR="002531D6" w:rsidRPr="002531D6">
        <w:rPr>
          <w:rFonts w:cs="Arial"/>
        </w:rPr>
        <w:t xml:space="preserve"> Seaton Hall</w:t>
      </w:r>
      <w:r w:rsidR="009C6119">
        <w:rPr>
          <w:rFonts w:cs="Arial"/>
        </w:rPr>
        <w:tab/>
      </w:r>
    </w:p>
    <w:p w14:paraId="5B68FFA8" w14:textId="77777777" w:rsidR="005E304C" w:rsidRDefault="002531D6">
      <w:pPr>
        <w:rPr>
          <w:rFonts w:cs="Arial"/>
        </w:rPr>
      </w:pPr>
      <w:r w:rsidRPr="002531D6">
        <w:rPr>
          <w:rFonts w:cs="Arial"/>
        </w:rPr>
        <w:t>Manhattan, KS 66506</w:t>
      </w:r>
      <w:r w:rsidR="009C6119">
        <w:rPr>
          <w:rFonts w:cs="Arial"/>
        </w:rPr>
        <w:tab/>
      </w:r>
    </w:p>
    <w:p w14:paraId="105FD362" w14:textId="77777777" w:rsidR="005E304C" w:rsidRDefault="005E304C">
      <w:pPr>
        <w:rPr>
          <w:rFonts w:cs="Arial"/>
        </w:rPr>
      </w:pPr>
      <w:r>
        <w:rPr>
          <w:rFonts w:cs="Arial"/>
        </w:rPr>
        <w:t xml:space="preserve">Office </w:t>
      </w:r>
      <w:r w:rsidRPr="002531D6">
        <w:rPr>
          <w:rFonts w:cs="Arial"/>
        </w:rPr>
        <w:t>Phone: 785-532-2284</w:t>
      </w:r>
      <w:r w:rsidR="009C6119">
        <w:rPr>
          <w:rFonts w:cs="Arial"/>
        </w:rPr>
        <w:tab/>
      </w:r>
      <w:r w:rsidR="009C6119">
        <w:rPr>
          <w:rFonts w:cs="Arial"/>
        </w:rPr>
        <w:tab/>
      </w:r>
      <w:r w:rsidR="00C00A55">
        <w:rPr>
          <w:rFonts w:cs="Arial"/>
        </w:rPr>
        <w:tab/>
      </w:r>
    </w:p>
    <w:p w14:paraId="1869A08D" w14:textId="2AEE3B25" w:rsidR="00B33480" w:rsidRDefault="009C6119">
      <w:pPr>
        <w:rPr>
          <w:rStyle w:val="Hyperlink"/>
          <w:rFonts w:cs="Arial"/>
        </w:rPr>
      </w:pPr>
      <w:r w:rsidRPr="002531D6">
        <w:rPr>
          <w:rFonts w:cs="Arial"/>
        </w:rPr>
        <w:t xml:space="preserve">email: </w:t>
      </w:r>
      <w:hyperlink r:id="rId11" w:history="1">
        <w:r w:rsidR="0010030D" w:rsidRPr="00831A8C">
          <w:rPr>
            <w:rStyle w:val="Hyperlink"/>
            <w:rFonts w:cs="Arial"/>
          </w:rPr>
          <w:t>merediths@ksu.edu</w:t>
        </w:r>
      </w:hyperlink>
    </w:p>
    <w:p w14:paraId="27410D80" w14:textId="77777777" w:rsidR="00657121" w:rsidRPr="00657121" w:rsidRDefault="00657121">
      <w:pPr>
        <w:rPr>
          <w:rFonts w:cs="Arial"/>
          <w:i/>
        </w:rPr>
      </w:pPr>
      <w:r w:rsidRPr="00657121">
        <w:rPr>
          <w:rFonts w:cs="Arial"/>
          <w:i/>
        </w:rPr>
        <w:t xml:space="preserve">If you are sending products from a country other than the United States, please make sure that you pay all </w:t>
      </w:r>
      <w:r>
        <w:rPr>
          <w:rFonts w:cs="Arial"/>
          <w:i/>
        </w:rPr>
        <w:t xml:space="preserve">customs </w:t>
      </w:r>
      <w:r w:rsidRPr="00657121">
        <w:rPr>
          <w:rFonts w:cs="Arial"/>
          <w:i/>
        </w:rPr>
        <w:t xml:space="preserve">duties and brokerage fees associated with the shipment.  </w:t>
      </w:r>
    </w:p>
    <w:p w14:paraId="05AFBDE5" w14:textId="77777777" w:rsidR="004C20B4" w:rsidRDefault="004C20B4">
      <w:pPr>
        <w:rPr>
          <w:rFonts w:cs="Arial"/>
        </w:rPr>
      </w:pPr>
    </w:p>
    <w:p w14:paraId="4214BE3A" w14:textId="77777777" w:rsidR="00677BBA" w:rsidRPr="005A393D" w:rsidRDefault="00B33480">
      <w:pPr>
        <w:rPr>
          <w:rFonts w:cs="Arial"/>
        </w:rPr>
      </w:pPr>
      <w:r>
        <w:rPr>
          <w:rFonts w:cs="Arial"/>
          <w:b/>
        </w:rPr>
        <w:lastRenderedPageBreak/>
        <w:t xml:space="preserve">Timing. </w:t>
      </w:r>
      <w:r>
        <w:rPr>
          <w:rFonts w:cs="Arial"/>
        </w:rPr>
        <w:t xml:space="preserve">We test bags in the order they </w:t>
      </w:r>
      <w:r w:rsidRPr="005A393D">
        <w:rPr>
          <w:rFonts w:cs="Arial"/>
        </w:rPr>
        <w:t>are received at KSU.</w:t>
      </w:r>
      <w:r w:rsidR="00F24164" w:rsidRPr="005A393D">
        <w:rPr>
          <w:rFonts w:cs="Arial"/>
        </w:rPr>
        <w:t xml:space="preserve"> </w:t>
      </w:r>
      <w:r w:rsidR="008509E8" w:rsidRPr="005A393D">
        <w:rPr>
          <w:rFonts w:cs="Arial"/>
        </w:rPr>
        <w:t xml:space="preserve">During holiday times and campus vacation breaks, </w:t>
      </w:r>
      <w:r w:rsidR="005275CA" w:rsidRPr="005A393D">
        <w:rPr>
          <w:rFonts w:cs="Arial"/>
        </w:rPr>
        <w:t>our lab closes down.</w:t>
      </w:r>
    </w:p>
    <w:p w14:paraId="30D28E37" w14:textId="77777777" w:rsidR="001531D7" w:rsidRDefault="001531D7" w:rsidP="004E0479">
      <w:pPr>
        <w:rPr>
          <w:rFonts w:cs="Arial"/>
          <w:b/>
        </w:rPr>
      </w:pPr>
    </w:p>
    <w:p w14:paraId="18A690FA" w14:textId="77777777" w:rsidR="00677BBA" w:rsidRPr="00677BBA" w:rsidRDefault="00677BBA" w:rsidP="004E0479">
      <w:pPr>
        <w:rPr>
          <w:rFonts w:cs="Arial"/>
        </w:rPr>
      </w:pPr>
      <w:r>
        <w:rPr>
          <w:rFonts w:cs="Arial"/>
          <w:b/>
        </w:rPr>
        <w:t xml:space="preserve">Test report. </w:t>
      </w:r>
      <w:r>
        <w:rPr>
          <w:rFonts w:cs="Arial"/>
        </w:rPr>
        <w:t>A test report will be prepared and saved as an electronic PD</w:t>
      </w:r>
      <w:r w:rsidR="005275CA">
        <w:rPr>
          <w:rFonts w:cs="Arial"/>
        </w:rPr>
        <w:t xml:space="preserve">F file with the company’s name </w:t>
      </w:r>
      <w:r>
        <w:rPr>
          <w:rFonts w:cs="Arial"/>
        </w:rPr>
        <w:t xml:space="preserve">and technical report number as </w:t>
      </w:r>
      <w:r w:rsidR="00286962">
        <w:rPr>
          <w:rFonts w:cs="Arial"/>
        </w:rPr>
        <w:t>the file na</w:t>
      </w:r>
      <w:r w:rsidR="00BB7688">
        <w:rPr>
          <w:rFonts w:cs="Arial"/>
        </w:rPr>
        <w:t xml:space="preserve">me (example: </w:t>
      </w:r>
      <w:r w:rsidR="005275CA">
        <w:rPr>
          <w:rFonts w:cs="Arial"/>
        </w:rPr>
        <w:t>LLBean17</w:t>
      </w:r>
      <w:r w:rsidR="00DE5E95">
        <w:rPr>
          <w:rFonts w:cs="Arial"/>
        </w:rPr>
        <w:t>-</w:t>
      </w:r>
      <w:r w:rsidR="00FF740F">
        <w:rPr>
          <w:rFonts w:cs="Arial"/>
        </w:rPr>
        <w:t>1</w:t>
      </w:r>
      <w:r w:rsidR="00DE5E95">
        <w:rPr>
          <w:rFonts w:cs="Arial"/>
        </w:rPr>
        <w:t>45</w:t>
      </w:r>
      <w:r w:rsidR="00C40BD9">
        <w:rPr>
          <w:rFonts w:cs="Arial"/>
        </w:rPr>
        <w:t xml:space="preserve"> </w:t>
      </w:r>
      <w:r w:rsidR="00731AB8">
        <w:rPr>
          <w:rFonts w:cs="Arial"/>
        </w:rPr>
        <w:t xml:space="preserve">bag </w:t>
      </w:r>
      <w:r w:rsidR="00C40BD9">
        <w:rPr>
          <w:rFonts w:cs="Arial"/>
        </w:rPr>
        <w:t>report</w:t>
      </w:r>
      <w:r>
        <w:rPr>
          <w:rFonts w:cs="Arial"/>
        </w:rPr>
        <w:t xml:space="preserve">). </w:t>
      </w:r>
    </w:p>
    <w:p w14:paraId="2A6F7D0E" w14:textId="77777777" w:rsidR="005E304C" w:rsidRDefault="005E304C">
      <w:pPr>
        <w:rPr>
          <w:rFonts w:cs="Arial"/>
          <w:b/>
        </w:rPr>
      </w:pPr>
    </w:p>
    <w:p w14:paraId="55E14F93" w14:textId="35A8DE93" w:rsidR="00A7795C" w:rsidRDefault="00433B27">
      <w:pPr>
        <w:rPr>
          <w:rFonts w:cs="Arial"/>
        </w:rPr>
      </w:pPr>
      <w:r>
        <w:rPr>
          <w:rFonts w:cs="Arial"/>
          <w:b/>
        </w:rPr>
        <w:t xml:space="preserve">5. </w:t>
      </w:r>
      <w:r w:rsidR="008471B0">
        <w:rPr>
          <w:rFonts w:cs="Arial"/>
          <w:b/>
        </w:rPr>
        <w:t xml:space="preserve">Return of bags. </w:t>
      </w:r>
      <w:r w:rsidR="00552C57">
        <w:rPr>
          <w:rFonts w:cs="Arial"/>
          <w:b/>
        </w:rPr>
        <w:t xml:space="preserve"> </w:t>
      </w:r>
      <w:r w:rsidR="00737612">
        <w:rPr>
          <w:rFonts w:cs="Arial"/>
        </w:rPr>
        <w:t>Please provide us with your</w:t>
      </w:r>
      <w:r w:rsidR="00552C57">
        <w:rPr>
          <w:rFonts w:cs="Arial"/>
        </w:rPr>
        <w:t xml:space="preserve"> company’s preferred shipping company and account number</w:t>
      </w:r>
      <w:r w:rsidR="00737612">
        <w:rPr>
          <w:rFonts w:cs="Arial"/>
        </w:rPr>
        <w:t xml:space="preserve"> for return shipping (e.g., Federal Express, UPS</w:t>
      </w:r>
      <w:r>
        <w:rPr>
          <w:rFonts w:cs="Arial"/>
        </w:rPr>
        <w:t>, DHL</w:t>
      </w:r>
      <w:r w:rsidR="00737612">
        <w:rPr>
          <w:rFonts w:cs="Arial"/>
        </w:rPr>
        <w:t>)</w:t>
      </w:r>
      <w:r>
        <w:rPr>
          <w:rFonts w:cs="Arial"/>
        </w:rPr>
        <w:t xml:space="preserve"> on the form</w:t>
      </w:r>
      <w:r w:rsidR="00552C57">
        <w:rPr>
          <w:rFonts w:cs="Arial"/>
        </w:rPr>
        <w:t>.</w:t>
      </w:r>
      <w:r w:rsidR="008471B0">
        <w:rPr>
          <w:rFonts w:cs="Arial"/>
        </w:rPr>
        <w:t xml:space="preserve"> </w:t>
      </w:r>
      <w:r w:rsidR="00A3392D">
        <w:rPr>
          <w:rFonts w:cs="Arial"/>
        </w:rPr>
        <w:t xml:space="preserve">If you want overnight shipping, please indicate this on the form. </w:t>
      </w:r>
      <w:r w:rsidR="00DF4C8E">
        <w:rPr>
          <w:rFonts w:cs="Arial"/>
        </w:rPr>
        <w:t>If you want us to donate th</w:t>
      </w:r>
      <w:r>
        <w:rPr>
          <w:rFonts w:cs="Arial"/>
        </w:rPr>
        <w:t>e bags to</w:t>
      </w:r>
      <w:r w:rsidR="00F84EBD">
        <w:rPr>
          <w:rFonts w:cs="Arial"/>
        </w:rPr>
        <w:t xml:space="preserve"> a</w:t>
      </w:r>
      <w:r w:rsidR="00DF799C">
        <w:rPr>
          <w:rFonts w:cs="Arial"/>
        </w:rPr>
        <w:t xml:space="preserve"> </w:t>
      </w:r>
      <w:r w:rsidR="00F84EBD">
        <w:rPr>
          <w:rFonts w:cs="Arial"/>
        </w:rPr>
        <w:t>charitable organization like</w:t>
      </w:r>
      <w:r>
        <w:rPr>
          <w:rFonts w:cs="Arial"/>
        </w:rPr>
        <w:t xml:space="preserve"> the </w:t>
      </w:r>
      <w:r w:rsidR="00DF4C8E">
        <w:rPr>
          <w:rFonts w:cs="Arial"/>
        </w:rPr>
        <w:t>Boy Scouts</w:t>
      </w:r>
      <w:r w:rsidR="00A7108B">
        <w:rPr>
          <w:rFonts w:cs="Arial"/>
        </w:rPr>
        <w:t xml:space="preserve"> or Girl Scouts</w:t>
      </w:r>
      <w:r w:rsidR="00DF4C8E">
        <w:rPr>
          <w:rFonts w:cs="Arial"/>
        </w:rPr>
        <w:t>, let us know.</w:t>
      </w:r>
      <w:r w:rsidR="00D62F34">
        <w:rPr>
          <w:rFonts w:cs="Arial"/>
        </w:rPr>
        <w:t xml:space="preserve"> They really appreciate it.</w:t>
      </w:r>
    </w:p>
    <w:p w14:paraId="5C2DCB80" w14:textId="77777777" w:rsidR="00A7795C" w:rsidRDefault="00A7795C">
      <w:pPr>
        <w:rPr>
          <w:rFonts w:cs="Arial"/>
        </w:rPr>
      </w:pPr>
    </w:p>
    <w:p w14:paraId="30CFD0DA" w14:textId="029F1642" w:rsidR="008471B0" w:rsidRPr="006B5B95" w:rsidRDefault="00A7795C">
      <w:pPr>
        <w:rPr>
          <w:rFonts w:cs="Arial"/>
        </w:rPr>
      </w:pPr>
      <w:r w:rsidRPr="00A7795C">
        <w:rPr>
          <w:rFonts w:cs="Arial"/>
          <w:b/>
          <w:bCs/>
        </w:rPr>
        <w:t>6. Export Controls Compliance.</w:t>
      </w:r>
      <w:r w:rsidRPr="00A7795C">
        <w:rPr>
          <w:rFonts w:cs="Arial"/>
        </w:rPr>
        <w:t xml:space="preserve"> Please indicate if you are contracting, working, or acting for or on behalf of a national government. Include information about the agency or the branch of a national government that you are associated with.</w:t>
      </w:r>
      <w:r w:rsidR="002531D6" w:rsidRPr="002531D6">
        <w:rPr>
          <w:rFonts w:cs="Arial"/>
        </w:rPr>
        <w:br/>
      </w:r>
      <w:r w:rsidR="009C6119" w:rsidRPr="002531D6">
        <w:rPr>
          <w:rFonts w:cs="Arial"/>
        </w:rPr>
        <w:t xml:space="preserve"> </w:t>
      </w:r>
    </w:p>
    <w:sectPr w:rsidR="008471B0" w:rsidRPr="006B5B95" w:rsidSect="00DF799C">
      <w:headerReference w:type="default" r:id="rId12"/>
      <w:footerReference w:type="default" r:id="rId13"/>
      <w:pgSz w:w="12240" w:h="15840"/>
      <w:pgMar w:top="720" w:right="1296" w:bottom="540" w:left="1296"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D2E3C" w14:textId="77777777" w:rsidR="001531D7" w:rsidRDefault="001531D7" w:rsidP="001531D7">
      <w:r>
        <w:separator/>
      </w:r>
    </w:p>
  </w:endnote>
  <w:endnote w:type="continuationSeparator" w:id="0">
    <w:p w14:paraId="58AD6155" w14:textId="77777777" w:rsidR="001531D7" w:rsidRDefault="001531D7"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940008"/>
      <w:docPartObj>
        <w:docPartGallery w:val="Page Numbers (Bottom of Page)"/>
        <w:docPartUnique/>
      </w:docPartObj>
    </w:sdtPr>
    <w:sdtContent>
      <w:sdt>
        <w:sdtPr>
          <w:id w:val="-1769616900"/>
          <w:docPartObj>
            <w:docPartGallery w:val="Page Numbers (Top of Page)"/>
            <w:docPartUnique/>
          </w:docPartObj>
        </w:sdtPr>
        <w:sdtContent>
          <w:p w14:paraId="188A19D3" w14:textId="65407393" w:rsidR="00072A12" w:rsidRDefault="00072A1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8A14BD4" w14:textId="77777777" w:rsidR="00072A12" w:rsidRDefault="00072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C12A3" w14:textId="77777777" w:rsidR="001531D7" w:rsidRDefault="001531D7" w:rsidP="001531D7">
      <w:r>
        <w:separator/>
      </w:r>
    </w:p>
  </w:footnote>
  <w:footnote w:type="continuationSeparator" w:id="0">
    <w:p w14:paraId="2C427971" w14:textId="77777777" w:rsidR="001531D7" w:rsidRDefault="001531D7" w:rsidP="00153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B156" w14:textId="77777777" w:rsidR="001531D7" w:rsidRDefault="001531D7">
    <w:pPr>
      <w:pStyle w:val="Header"/>
      <w:jc w:val="right"/>
    </w:pPr>
  </w:p>
  <w:p w14:paraId="4C440343" w14:textId="77777777" w:rsidR="001531D7" w:rsidRDefault="00153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12951"/>
    <w:multiLevelType w:val="hybridMultilevel"/>
    <w:tmpl w:val="701C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6A1993"/>
    <w:multiLevelType w:val="hybridMultilevel"/>
    <w:tmpl w:val="BAE0B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9384069">
    <w:abstractNumId w:val="1"/>
  </w:num>
  <w:num w:numId="2" w16cid:durableId="166219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6F9"/>
    <w:rsid w:val="00004D91"/>
    <w:rsid w:val="00071A43"/>
    <w:rsid w:val="00072A12"/>
    <w:rsid w:val="0010030D"/>
    <w:rsid w:val="001106C6"/>
    <w:rsid w:val="00125C05"/>
    <w:rsid w:val="00152576"/>
    <w:rsid w:val="001531D7"/>
    <w:rsid w:val="001B6C29"/>
    <w:rsid w:val="0024061F"/>
    <w:rsid w:val="002408D4"/>
    <w:rsid w:val="002531D6"/>
    <w:rsid w:val="00286962"/>
    <w:rsid w:val="002C49A1"/>
    <w:rsid w:val="002C4D16"/>
    <w:rsid w:val="00303374"/>
    <w:rsid w:val="0034304C"/>
    <w:rsid w:val="00354180"/>
    <w:rsid w:val="003561A2"/>
    <w:rsid w:val="00393FC7"/>
    <w:rsid w:val="004016F9"/>
    <w:rsid w:val="00422106"/>
    <w:rsid w:val="00426580"/>
    <w:rsid w:val="00433B27"/>
    <w:rsid w:val="004342E7"/>
    <w:rsid w:val="00452FF5"/>
    <w:rsid w:val="00455A92"/>
    <w:rsid w:val="004C20B4"/>
    <w:rsid w:val="004C3EF0"/>
    <w:rsid w:val="004E0479"/>
    <w:rsid w:val="00511351"/>
    <w:rsid w:val="005275CA"/>
    <w:rsid w:val="0053050D"/>
    <w:rsid w:val="00532FD2"/>
    <w:rsid w:val="00552C57"/>
    <w:rsid w:val="00581711"/>
    <w:rsid w:val="005A393D"/>
    <w:rsid w:val="005B0BEA"/>
    <w:rsid w:val="005D642A"/>
    <w:rsid w:val="005E304C"/>
    <w:rsid w:val="005F401B"/>
    <w:rsid w:val="005F6B1A"/>
    <w:rsid w:val="00634927"/>
    <w:rsid w:val="00657121"/>
    <w:rsid w:val="00674C86"/>
    <w:rsid w:val="00677BBA"/>
    <w:rsid w:val="006850E2"/>
    <w:rsid w:val="00687F3E"/>
    <w:rsid w:val="006B5B95"/>
    <w:rsid w:val="00712A9C"/>
    <w:rsid w:val="00716BC4"/>
    <w:rsid w:val="00731AB8"/>
    <w:rsid w:val="007373A4"/>
    <w:rsid w:val="00737612"/>
    <w:rsid w:val="00750BA5"/>
    <w:rsid w:val="0076011E"/>
    <w:rsid w:val="00797DEA"/>
    <w:rsid w:val="007C7C64"/>
    <w:rsid w:val="007E36EC"/>
    <w:rsid w:val="00805C9C"/>
    <w:rsid w:val="00807A85"/>
    <w:rsid w:val="0082321F"/>
    <w:rsid w:val="008471B0"/>
    <w:rsid w:val="008509E8"/>
    <w:rsid w:val="00896B40"/>
    <w:rsid w:val="008B43D8"/>
    <w:rsid w:val="008E200D"/>
    <w:rsid w:val="00906178"/>
    <w:rsid w:val="00906B9A"/>
    <w:rsid w:val="0091576A"/>
    <w:rsid w:val="00947415"/>
    <w:rsid w:val="00972DC8"/>
    <w:rsid w:val="00973C8F"/>
    <w:rsid w:val="0099239E"/>
    <w:rsid w:val="009C6119"/>
    <w:rsid w:val="009D0902"/>
    <w:rsid w:val="009E7118"/>
    <w:rsid w:val="009F423E"/>
    <w:rsid w:val="00A1071E"/>
    <w:rsid w:val="00A152EB"/>
    <w:rsid w:val="00A3392D"/>
    <w:rsid w:val="00A43FBF"/>
    <w:rsid w:val="00A7108B"/>
    <w:rsid w:val="00A7795C"/>
    <w:rsid w:val="00AD50FE"/>
    <w:rsid w:val="00AE7704"/>
    <w:rsid w:val="00B22A46"/>
    <w:rsid w:val="00B33480"/>
    <w:rsid w:val="00B705A9"/>
    <w:rsid w:val="00B824B6"/>
    <w:rsid w:val="00B83662"/>
    <w:rsid w:val="00BB7688"/>
    <w:rsid w:val="00BC0A18"/>
    <w:rsid w:val="00BC684F"/>
    <w:rsid w:val="00BD6460"/>
    <w:rsid w:val="00BD6C72"/>
    <w:rsid w:val="00BE1CE7"/>
    <w:rsid w:val="00C00A55"/>
    <w:rsid w:val="00C40BD9"/>
    <w:rsid w:val="00C5001F"/>
    <w:rsid w:val="00C94C9B"/>
    <w:rsid w:val="00CA105E"/>
    <w:rsid w:val="00D11707"/>
    <w:rsid w:val="00D16A4B"/>
    <w:rsid w:val="00D62F34"/>
    <w:rsid w:val="00D969D3"/>
    <w:rsid w:val="00DA7390"/>
    <w:rsid w:val="00DC0151"/>
    <w:rsid w:val="00DD06B0"/>
    <w:rsid w:val="00DE5E95"/>
    <w:rsid w:val="00DF4C8E"/>
    <w:rsid w:val="00DF799C"/>
    <w:rsid w:val="00E66EB5"/>
    <w:rsid w:val="00E75A32"/>
    <w:rsid w:val="00E948EF"/>
    <w:rsid w:val="00EA7F57"/>
    <w:rsid w:val="00EC28F4"/>
    <w:rsid w:val="00ED6CC3"/>
    <w:rsid w:val="00F24164"/>
    <w:rsid w:val="00F84EBD"/>
    <w:rsid w:val="00F93628"/>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2DE26E44"/>
  <w15:docId w15:val="{75E7148B-54AD-4A65-A9D7-A4429C77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31D6"/>
    <w:rPr>
      <w:color w:val="0000FF"/>
      <w:u w:val="single"/>
    </w:rPr>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rPr>
      <w:sz w:val="24"/>
      <w:szCs w:val="24"/>
    </w:rPr>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583220">
      <w:bodyDiv w:val="1"/>
      <w:marLeft w:val="0"/>
      <w:marRight w:val="0"/>
      <w:marTop w:val="0"/>
      <w:marBottom w:val="0"/>
      <w:divBdr>
        <w:top w:val="none" w:sz="0" w:space="0" w:color="auto"/>
        <w:left w:val="none" w:sz="0" w:space="0" w:color="auto"/>
        <w:bottom w:val="none" w:sz="0" w:space="0" w:color="auto"/>
        <w:right w:val="none" w:sz="0" w:space="0" w:color="auto"/>
      </w:divBdr>
    </w:div>
    <w:div w:id="1143035367">
      <w:bodyDiv w:val="1"/>
      <w:marLeft w:val="0"/>
      <w:marRight w:val="0"/>
      <w:marTop w:val="0"/>
      <w:marBottom w:val="0"/>
      <w:divBdr>
        <w:top w:val="none" w:sz="0" w:space="0" w:color="auto"/>
        <w:left w:val="none" w:sz="0" w:space="0" w:color="auto"/>
        <w:bottom w:val="none" w:sz="0" w:space="0" w:color="auto"/>
        <w:right w:val="none" w:sz="0" w:space="0" w:color="auto"/>
      </w:divBdr>
      <w:divsChild>
        <w:div w:id="2037533663">
          <w:marLeft w:val="0"/>
          <w:marRight w:val="0"/>
          <w:marTop w:val="0"/>
          <w:marBottom w:val="0"/>
          <w:divBdr>
            <w:top w:val="none" w:sz="0" w:space="0" w:color="auto"/>
            <w:left w:val="none" w:sz="0" w:space="0" w:color="auto"/>
            <w:bottom w:val="none" w:sz="0" w:space="0" w:color="auto"/>
            <w:right w:val="none" w:sz="0" w:space="0" w:color="auto"/>
          </w:divBdr>
        </w:div>
      </w:divsChild>
    </w:div>
    <w:div w:id="1309163477">
      <w:bodyDiv w:val="1"/>
      <w:marLeft w:val="0"/>
      <w:marRight w:val="0"/>
      <w:marTop w:val="0"/>
      <w:marBottom w:val="0"/>
      <w:divBdr>
        <w:top w:val="none" w:sz="0" w:space="0" w:color="auto"/>
        <w:left w:val="none" w:sz="0" w:space="0" w:color="auto"/>
        <w:bottom w:val="none" w:sz="0" w:space="0" w:color="auto"/>
        <w:right w:val="none" w:sz="0" w:space="0" w:color="auto"/>
      </w:divBdr>
      <w:divsChild>
        <w:div w:id="188027892">
          <w:marLeft w:val="0"/>
          <w:marRight w:val="0"/>
          <w:marTop w:val="0"/>
          <w:marBottom w:val="0"/>
          <w:divBdr>
            <w:top w:val="none" w:sz="0" w:space="0" w:color="auto"/>
            <w:left w:val="none" w:sz="0" w:space="0" w:color="auto"/>
            <w:bottom w:val="none" w:sz="0" w:space="0" w:color="auto"/>
            <w:right w:val="none" w:sz="0" w:space="0" w:color="auto"/>
          </w:divBdr>
        </w:div>
        <w:div w:id="308479692">
          <w:marLeft w:val="0"/>
          <w:marRight w:val="0"/>
          <w:marTop w:val="0"/>
          <w:marBottom w:val="0"/>
          <w:divBdr>
            <w:top w:val="none" w:sz="0" w:space="0" w:color="auto"/>
            <w:left w:val="none" w:sz="0" w:space="0" w:color="auto"/>
            <w:bottom w:val="none" w:sz="0" w:space="0" w:color="auto"/>
            <w:right w:val="none" w:sz="0" w:space="0" w:color="auto"/>
          </w:divBdr>
        </w:div>
        <w:div w:id="320430681">
          <w:marLeft w:val="0"/>
          <w:marRight w:val="0"/>
          <w:marTop w:val="0"/>
          <w:marBottom w:val="0"/>
          <w:divBdr>
            <w:top w:val="none" w:sz="0" w:space="0" w:color="auto"/>
            <w:left w:val="none" w:sz="0" w:space="0" w:color="auto"/>
            <w:bottom w:val="none" w:sz="0" w:space="0" w:color="auto"/>
            <w:right w:val="none" w:sz="0" w:space="0" w:color="auto"/>
          </w:divBdr>
        </w:div>
        <w:div w:id="425879573">
          <w:marLeft w:val="0"/>
          <w:marRight w:val="0"/>
          <w:marTop w:val="0"/>
          <w:marBottom w:val="0"/>
          <w:divBdr>
            <w:top w:val="none" w:sz="0" w:space="0" w:color="auto"/>
            <w:left w:val="none" w:sz="0" w:space="0" w:color="auto"/>
            <w:bottom w:val="none" w:sz="0" w:space="0" w:color="auto"/>
            <w:right w:val="none" w:sz="0" w:space="0" w:color="auto"/>
          </w:divBdr>
        </w:div>
        <w:div w:id="428937208">
          <w:marLeft w:val="0"/>
          <w:marRight w:val="0"/>
          <w:marTop w:val="0"/>
          <w:marBottom w:val="0"/>
          <w:divBdr>
            <w:top w:val="none" w:sz="0" w:space="0" w:color="auto"/>
            <w:left w:val="none" w:sz="0" w:space="0" w:color="auto"/>
            <w:bottom w:val="none" w:sz="0" w:space="0" w:color="auto"/>
            <w:right w:val="none" w:sz="0" w:space="0" w:color="auto"/>
          </w:divBdr>
        </w:div>
        <w:div w:id="638803321">
          <w:marLeft w:val="0"/>
          <w:marRight w:val="0"/>
          <w:marTop w:val="0"/>
          <w:marBottom w:val="0"/>
          <w:divBdr>
            <w:top w:val="none" w:sz="0" w:space="0" w:color="auto"/>
            <w:left w:val="none" w:sz="0" w:space="0" w:color="auto"/>
            <w:bottom w:val="none" w:sz="0" w:space="0" w:color="auto"/>
            <w:right w:val="none" w:sz="0" w:space="0" w:color="auto"/>
          </w:divBdr>
        </w:div>
        <w:div w:id="863904464">
          <w:marLeft w:val="0"/>
          <w:marRight w:val="0"/>
          <w:marTop w:val="0"/>
          <w:marBottom w:val="0"/>
          <w:divBdr>
            <w:top w:val="none" w:sz="0" w:space="0" w:color="auto"/>
            <w:left w:val="none" w:sz="0" w:space="0" w:color="auto"/>
            <w:bottom w:val="none" w:sz="0" w:space="0" w:color="auto"/>
            <w:right w:val="none" w:sz="0" w:space="0" w:color="auto"/>
          </w:divBdr>
        </w:div>
        <w:div w:id="1000548188">
          <w:marLeft w:val="0"/>
          <w:marRight w:val="0"/>
          <w:marTop w:val="0"/>
          <w:marBottom w:val="0"/>
          <w:divBdr>
            <w:top w:val="none" w:sz="0" w:space="0" w:color="auto"/>
            <w:left w:val="none" w:sz="0" w:space="0" w:color="auto"/>
            <w:bottom w:val="none" w:sz="0" w:space="0" w:color="auto"/>
            <w:right w:val="none" w:sz="0" w:space="0" w:color="auto"/>
          </w:divBdr>
        </w:div>
        <w:div w:id="1038898665">
          <w:marLeft w:val="0"/>
          <w:marRight w:val="0"/>
          <w:marTop w:val="0"/>
          <w:marBottom w:val="0"/>
          <w:divBdr>
            <w:top w:val="none" w:sz="0" w:space="0" w:color="auto"/>
            <w:left w:val="none" w:sz="0" w:space="0" w:color="auto"/>
            <w:bottom w:val="none" w:sz="0" w:space="0" w:color="auto"/>
            <w:right w:val="none" w:sz="0" w:space="0" w:color="auto"/>
          </w:divBdr>
        </w:div>
        <w:div w:id="1124349257">
          <w:marLeft w:val="0"/>
          <w:marRight w:val="0"/>
          <w:marTop w:val="0"/>
          <w:marBottom w:val="0"/>
          <w:divBdr>
            <w:top w:val="none" w:sz="0" w:space="0" w:color="auto"/>
            <w:left w:val="none" w:sz="0" w:space="0" w:color="auto"/>
            <w:bottom w:val="none" w:sz="0" w:space="0" w:color="auto"/>
            <w:right w:val="none" w:sz="0" w:space="0" w:color="auto"/>
          </w:divBdr>
        </w:div>
        <w:div w:id="200481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rediths@ks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erediths@k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53f231-d56a-4171-b87c-200b5843b09b" xsi:nil="true"/>
    <lcf76f155ced4ddcb4097134ff3c332f xmlns="faa00e0e-4e5d-4eff-acaf-b17ac5fbae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F5703B89A75498ED898A5C0A8D28B" ma:contentTypeVersion="15" ma:contentTypeDescription="Create a new document." ma:contentTypeScope="" ma:versionID="e9ad95f478b99f2d4baf6f6059e84b40">
  <xsd:schema xmlns:xsd="http://www.w3.org/2001/XMLSchema" xmlns:xs="http://www.w3.org/2001/XMLSchema" xmlns:p="http://schemas.microsoft.com/office/2006/metadata/properties" xmlns:ns2="faa00e0e-4e5d-4eff-acaf-b17ac5fbae2b" xmlns:ns3="5553f231-d56a-4171-b87c-200b5843b09b" targetNamespace="http://schemas.microsoft.com/office/2006/metadata/properties" ma:root="true" ma:fieldsID="51df03711ca0c9188dbd8df96e851635" ns2:_="" ns3:_="">
    <xsd:import namespace="faa00e0e-4e5d-4eff-acaf-b17ac5fbae2b"/>
    <xsd:import namespace="5553f231-d56a-4171-b87c-200b5843b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00e0e-4e5d-4eff-acaf-b17ac5fba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3f231-d56a-4171-b87c-200b5843b0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d88b8b-4f04-47dd-b2f9-fff53b77e21f}" ma:internalName="TaxCatchAll" ma:showField="CatchAllData" ma:web="5553f231-d56a-4171-b87c-200b5843b0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4FC97-9B6C-41C9-BF51-DF19902B2B37}">
  <ds:schemaRefs>
    <ds:schemaRef ds:uri="http://schemas.microsoft.com/office/2006/metadata/properties"/>
    <ds:schemaRef ds:uri="http://schemas.microsoft.com/office/infopath/2007/PartnerControls"/>
    <ds:schemaRef ds:uri="5553f231-d56a-4171-b87c-200b5843b09b"/>
    <ds:schemaRef ds:uri="faa00e0e-4e5d-4eff-acaf-b17ac5fbae2b"/>
  </ds:schemaRefs>
</ds:datastoreItem>
</file>

<file path=customXml/itemProps2.xml><?xml version="1.0" encoding="utf-8"?>
<ds:datastoreItem xmlns:ds="http://schemas.openxmlformats.org/officeDocument/2006/customXml" ds:itemID="{2A7A00F4-A322-4AFC-B987-F6641F4D5F31}">
  <ds:schemaRefs>
    <ds:schemaRef ds:uri="http://schemas.microsoft.com/sharepoint/v3/contenttype/forms"/>
  </ds:schemaRefs>
</ds:datastoreItem>
</file>

<file path=customXml/itemProps3.xml><?xml version="1.0" encoding="utf-8"?>
<ds:datastoreItem xmlns:ds="http://schemas.openxmlformats.org/officeDocument/2006/customXml" ds:itemID="{9700861E-B4FC-449A-A7E1-1FC0573AB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00e0e-4e5d-4eff-acaf-b17ac5fbae2b"/>
    <ds:schemaRef ds:uri="5553f231-d56a-4171-b87c-200b5843b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vt:lpstr>
    </vt:vector>
  </TitlesOfParts>
  <Company>IER</Company>
  <LinksUpToDate>false</LinksUpToDate>
  <CharactersWithSpaces>6713</CharactersWithSpaces>
  <SharedDoc>false</SharedDoc>
  <HLinks>
    <vt:vector size="12" baseType="variant">
      <vt:variant>
        <vt:i4>852021</vt:i4>
      </vt:variant>
      <vt:variant>
        <vt:i4>3</vt:i4>
      </vt:variant>
      <vt:variant>
        <vt:i4>0</vt:i4>
      </vt:variant>
      <vt:variant>
        <vt:i4>5</vt:i4>
      </vt:variant>
      <vt:variant>
        <vt:lpwstr>mailto:lizm@ksu.edu</vt:lpwstr>
      </vt:variant>
      <vt:variant>
        <vt:lpwstr/>
      </vt:variant>
      <vt:variant>
        <vt:i4>852021</vt:i4>
      </vt:variant>
      <vt:variant>
        <vt:i4>0</vt:i4>
      </vt:variant>
      <vt:variant>
        <vt:i4>0</vt:i4>
      </vt:variant>
      <vt:variant>
        <vt:i4>5</vt:i4>
      </vt:variant>
      <vt:variant>
        <vt:lpwstr>mailto:lizm@ksu.edu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creator>Liz McCullough</dc:creator>
  <cp:lastModifiedBy>Meredith Schlabach</cp:lastModifiedBy>
  <cp:revision>25</cp:revision>
  <cp:lastPrinted>2014-03-27T20:59:00Z</cp:lastPrinted>
  <dcterms:created xsi:type="dcterms:W3CDTF">2017-08-08T20:14:00Z</dcterms:created>
  <dcterms:modified xsi:type="dcterms:W3CDTF">2024-04-04T21:56:00Z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0x010100639F5703B89A75498ED898A5C0A8D28B</vt:lpwstr>
  </property>
  <property fmtid="{D5CDD505-2E9C-101B-9397-08002B2CF9AE}" pid="3" name="MediaServiceImageTags">
    <vt:lpwstr/>
  </property>
</Properties>
</file>