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6BE47" w14:textId="77777777" w:rsidR="00F14CEC" w:rsidRDefault="00F14CEC" w:rsidP="002374A5">
      <w:pPr>
        <w:rPr>
          <w:caps/>
          <w:sz w:val="22"/>
          <w:szCs w:val="22"/>
        </w:rPr>
      </w:pPr>
    </w:p>
    <w:p w14:paraId="335662C9" w14:textId="77777777" w:rsidR="00B954DB" w:rsidRPr="00B954DB" w:rsidRDefault="00B954DB" w:rsidP="00B954DB">
      <w:pPr>
        <w:spacing w:line="360" w:lineRule="auto"/>
        <w:rPr>
          <w:rFonts w:ascii="Gautami" w:eastAsiaTheme="minorEastAsia" w:hAnsi="Gautami" w:cs="Gautami" w:hint="eastAsia"/>
          <w:sz w:val="22"/>
          <w:szCs w:val="22"/>
        </w:rPr>
      </w:pPr>
      <w:r w:rsidRPr="00B954DB">
        <w:rPr>
          <w:rFonts w:ascii="Gautami" w:eastAsiaTheme="minorEastAsia" w:hAnsi="Gautami" w:cs="Gautami"/>
          <w:sz w:val="22"/>
          <w:szCs w:val="22"/>
        </w:rPr>
        <w:t xml:space="preserve">To: </w:t>
      </w:r>
      <w:r w:rsidRPr="00B954DB">
        <w:rPr>
          <w:rFonts w:ascii="Gautami" w:eastAsiaTheme="minorEastAsia" w:hAnsi="Gautami" w:cs="Gautami"/>
          <w:sz w:val="22"/>
          <w:szCs w:val="22"/>
        </w:rPr>
        <w:tab/>
      </w:r>
      <w:r w:rsidRPr="00B954DB">
        <w:rPr>
          <w:rFonts w:ascii="Gautami" w:eastAsiaTheme="minorEastAsia" w:hAnsi="Gautami" w:cs="Gautami"/>
          <w:sz w:val="22"/>
          <w:szCs w:val="22"/>
        </w:rPr>
        <w:tab/>
        <w:t>Graduate Program Directors, Department Heads, and College Deans</w:t>
      </w:r>
    </w:p>
    <w:p w14:paraId="14187D6F" w14:textId="77777777" w:rsidR="00B954DB" w:rsidRPr="00B954DB" w:rsidRDefault="00B954DB" w:rsidP="00B954DB">
      <w:pPr>
        <w:spacing w:line="276" w:lineRule="auto"/>
        <w:rPr>
          <w:rFonts w:ascii="Gautami" w:eastAsiaTheme="minorEastAsia" w:hAnsi="Gautami" w:cs="Gautami" w:hint="eastAsia"/>
          <w:sz w:val="22"/>
          <w:szCs w:val="22"/>
        </w:rPr>
      </w:pPr>
      <w:r w:rsidRPr="00B954DB">
        <w:rPr>
          <w:rFonts w:ascii="Gautami" w:eastAsiaTheme="minorEastAsia" w:hAnsi="Gautami" w:cs="Gautami"/>
          <w:sz w:val="22"/>
          <w:szCs w:val="22"/>
        </w:rPr>
        <w:t xml:space="preserve">From: </w:t>
      </w:r>
      <w:r w:rsidRPr="00B954DB">
        <w:rPr>
          <w:rFonts w:ascii="Gautami" w:eastAsiaTheme="minorEastAsia" w:hAnsi="Gautami" w:cs="Gautami"/>
          <w:sz w:val="22"/>
          <w:szCs w:val="22"/>
        </w:rPr>
        <w:tab/>
      </w:r>
      <w:r w:rsidRPr="00B954DB">
        <w:rPr>
          <w:rFonts w:ascii="Gautami" w:eastAsiaTheme="minorEastAsia" w:hAnsi="Gautami" w:cs="Gautami"/>
          <w:sz w:val="22"/>
          <w:szCs w:val="22"/>
        </w:rPr>
        <w:tab/>
        <w:t>Carol Shanklin, Dean of the Graduate School</w:t>
      </w:r>
    </w:p>
    <w:p w14:paraId="0A90B896" w14:textId="3F9D087C" w:rsidR="00B954DB" w:rsidRPr="00B954DB" w:rsidRDefault="00B954DB" w:rsidP="00B954DB">
      <w:pPr>
        <w:spacing w:line="276" w:lineRule="auto"/>
        <w:rPr>
          <w:rFonts w:ascii="Gautami" w:eastAsiaTheme="minorEastAsia" w:hAnsi="Gautami" w:cs="Gautami" w:hint="eastAsia"/>
          <w:sz w:val="22"/>
          <w:szCs w:val="22"/>
        </w:rPr>
      </w:pPr>
      <w:r>
        <w:rPr>
          <w:rFonts w:ascii="Gautami" w:eastAsiaTheme="minorEastAsia" w:hAnsi="Gautami" w:cs="Gautami"/>
          <w:sz w:val="22"/>
          <w:szCs w:val="22"/>
        </w:rPr>
        <w:tab/>
      </w:r>
      <w:r>
        <w:rPr>
          <w:rFonts w:ascii="Gautami" w:eastAsiaTheme="minorEastAsia" w:hAnsi="Gautami" w:cs="Gautami"/>
          <w:sz w:val="22"/>
          <w:szCs w:val="22"/>
        </w:rPr>
        <w:tab/>
      </w:r>
      <w:r w:rsidRPr="00B954DB">
        <w:rPr>
          <w:rFonts w:ascii="Gautami" w:eastAsiaTheme="minorEastAsia" w:hAnsi="Gautami" w:cs="Gautami"/>
          <w:sz w:val="22"/>
          <w:szCs w:val="22"/>
        </w:rPr>
        <w:t>Sunanda Dissanayake, Associate Dean of the Graduate School</w:t>
      </w:r>
    </w:p>
    <w:p w14:paraId="6D05FAE0" w14:textId="77777777" w:rsidR="00B954DB" w:rsidRPr="00B954DB" w:rsidRDefault="00B954DB" w:rsidP="00B954DB">
      <w:pPr>
        <w:tabs>
          <w:tab w:val="left" w:pos="7181"/>
        </w:tabs>
        <w:spacing w:line="276" w:lineRule="auto"/>
        <w:rPr>
          <w:rFonts w:ascii="Gautami" w:eastAsiaTheme="minorEastAsia" w:hAnsi="Gautami" w:cs="Gautami" w:hint="eastAsia"/>
          <w:sz w:val="22"/>
          <w:szCs w:val="22"/>
        </w:rPr>
      </w:pPr>
      <w:r w:rsidRPr="00B954DB">
        <w:rPr>
          <w:rFonts w:ascii="Gautami" w:eastAsiaTheme="minorEastAsia" w:hAnsi="Gautami" w:cs="Gautami"/>
          <w:sz w:val="22"/>
          <w:szCs w:val="22"/>
        </w:rPr>
        <w:tab/>
      </w:r>
    </w:p>
    <w:p w14:paraId="19765FE9" w14:textId="27A654C9" w:rsidR="00B954DB" w:rsidRPr="00B954DB" w:rsidRDefault="00B954DB" w:rsidP="00B954DB">
      <w:pPr>
        <w:spacing w:line="276" w:lineRule="auto"/>
        <w:rPr>
          <w:rFonts w:ascii="Gautami" w:eastAsiaTheme="minorEastAsia" w:hAnsi="Gautami" w:cs="Gautami" w:hint="eastAsia"/>
          <w:sz w:val="22"/>
          <w:szCs w:val="22"/>
        </w:rPr>
      </w:pPr>
      <w:r w:rsidRPr="00B954DB">
        <w:rPr>
          <w:rFonts w:ascii="Gautami" w:eastAsiaTheme="minorEastAsia" w:hAnsi="Gautami" w:cs="Gautami"/>
          <w:sz w:val="22"/>
          <w:szCs w:val="22"/>
        </w:rPr>
        <w:t xml:space="preserve">Date:  </w:t>
      </w:r>
      <w:r w:rsidRPr="00B954DB">
        <w:rPr>
          <w:rFonts w:ascii="Gautami" w:eastAsiaTheme="minorEastAsia" w:hAnsi="Gautami" w:cs="Gautami"/>
          <w:sz w:val="22"/>
          <w:szCs w:val="22"/>
        </w:rPr>
        <w:tab/>
      </w:r>
      <w:r w:rsidRPr="00B954DB">
        <w:rPr>
          <w:rFonts w:ascii="Gautami" w:eastAsiaTheme="minorEastAsia" w:hAnsi="Gautami" w:cs="Gautami"/>
          <w:sz w:val="22"/>
          <w:szCs w:val="22"/>
        </w:rPr>
        <w:tab/>
        <w:t xml:space="preserve">September </w:t>
      </w:r>
      <w:r w:rsidR="00B57394">
        <w:rPr>
          <w:rFonts w:ascii="Gautami" w:eastAsiaTheme="minorEastAsia" w:hAnsi="Gautami" w:cs="Gautami"/>
          <w:sz w:val="22"/>
          <w:szCs w:val="22"/>
        </w:rPr>
        <w:t>30</w:t>
      </w:r>
      <w:r w:rsidR="00B53666">
        <w:rPr>
          <w:rFonts w:ascii="Gautami" w:eastAsiaTheme="minorEastAsia" w:hAnsi="Gautami" w:cs="Gautami"/>
          <w:sz w:val="22"/>
          <w:szCs w:val="22"/>
        </w:rPr>
        <w:t>, 2019</w:t>
      </w:r>
    </w:p>
    <w:p w14:paraId="6D4A1CEC" w14:textId="77777777" w:rsidR="00B954DB" w:rsidRPr="00B954DB" w:rsidRDefault="00B954DB" w:rsidP="00B954DB">
      <w:pPr>
        <w:spacing w:line="276" w:lineRule="auto"/>
        <w:rPr>
          <w:rFonts w:ascii="Gautami" w:eastAsiaTheme="minorEastAsia" w:hAnsi="Gautami" w:cs="Gautami" w:hint="eastAsia"/>
          <w:sz w:val="22"/>
          <w:szCs w:val="22"/>
        </w:rPr>
      </w:pPr>
    </w:p>
    <w:p w14:paraId="4F447B2D" w14:textId="0BA04F98" w:rsidR="00B954DB" w:rsidRPr="00B954DB" w:rsidRDefault="00B53666" w:rsidP="00B954DB">
      <w:pPr>
        <w:spacing w:line="276" w:lineRule="auto"/>
        <w:rPr>
          <w:rFonts w:ascii="Gautami" w:eastAsiaTheme="minorEastAsia" w:hAnsi="Gautami" w:cs="Gautami" w:hint="eastAsia"/>
          <w:sz w:val="22"/>
          <w:szCs w:val="22"/>
        </w:rPr>
      </w:pPr>
      <w:r>
        <w:rPr>
          <w:rFonts w:ascii="Gautami" w:eastAsiaTheme="minorEastAsia" w:hAnsi="Gautami" w:cs="Gautami"/>
          <w:sz w:val="22"/>
          <w:szCs w:val="22"/>
        </w:rPr>
        <w:t xml:space="preserve">Subject:  </w:t>
      </w:r>
      <w:r>
        <w:rPr>
          <w:rFonts w:ascii="Gautami" w:eastAsiaTheme="minorEastAsia" w:hAnsi="Gautami" w:cs="Gautami"/>
          <w:sz w:val="22"/>
          <w:szCs w:val="22"/>
        </w:rPr>
        <w:tab/>
        <w:t>Spring 2020</w:t>
      </w:r>
      <w:r w:rsidR="00B954DB" w:rsidRPr="00B954DB">
        <w:rPr>
          <w:rFonts w:ascii="Gautami" w:eastAsiaTheme="minorEastAsia" w:hAnsi="Gautami" w:cs="Gautami"/>
          <w:sz w:val="22"/>
          <w:szCs w:val="22"/>
        </w:rPr>
        <w:t xml:space="preserve"> Recruitment Weekend Funding Announcement</w:t>
      </w:r>
    </w:p>
    <w:p w14:paraId="1136477D" w14:textId="77777777" w:rsidR="00B954DB" w:rsidRPr="00B954DB" w:rsidRDefault="00B954DB" w:rsidP="00B954DB">
      <w:pPr>
        <w:spacing w:line="276" w:lineRule="auto"/>
        <w:rPr>
          <w:rFonts w:ascii="Gautami" w:eastAsiaTheme="minorEastAsia" w:hAnsi="Gautami" w:cs="Gautami" w:hint="eastAsia"/>
          <w:sz w:val="22"/>
          <w:szCs w:val="22"/>
        </w:rPr>
      </w:pPr>
    </w:p>
    <w:p w14:paraId="6A614D97" w14:textId="77777777" w:rsidR="00B954DB" w:rsidRPr="00B954DB" w:rsidRDefault="00B954DB" w:rsidP="00B954DB">
      <w:pPr>
        <w:spacing w:line="276" w:lineRule="auto"/>
        <w:rPr>
          <w:rFonts w:ascii="Gautami" w:eastAsiaTheme="minorEastAsia" w:hAnsi="Gautami" w:cs="Gautami" w:hint="eastAsia"/>
          <w:sz w:val="22"/>
          <w:szCs w:val="22"/>
        </w:rPr>
      </w:pPr>
    </w:p>
    <w:p w14:paraId="31EA8920" w14:textId="77777777" w:rsidR="00B954DB" w:rsidRPr="00B954DB" w:rsidRDefault="00B954DB" w:rsidP="00B954DB">
      <w:pPr>
        <w:spacing w:line="276" w:lineRule="auto"/>
        <w:rPr>
          <w:rFonts w:ascii="Gautami" w:eastAsiaTheme="minorEastAsia" w:hAnsi="Gautami" w:cs="Gautami" w:hint="eastAsia"/>
          <w:sz w:val="22"/>
          <w:szCs w:val="22"/>
        </w:rPr>
      </w:pPr>
      <w:r w:rsidRPr="00B954DB">
        <w:rPr>
          <w:rFonts w:ascii="Gautami" w:eastAsiaTheme="minorEastAsia" w:hAnsi="Gautami" w:cs="Gautami"/>
          <w:sz w:val="22"/>
          <w:szCs w:val="22"/>
        </w:rPr>
        <w:t>It is our pleasure to announce a funding opportunity provided by the Graduate School designed to facilitate the doctoral recruitment efforts in programs across campus.</w:t>
      </w:r>
    </w:p>
    <w:p w14:paraId="0D9B605A" w14:textId="77777777" w:rsidR="00B954DB" w:rsidRPr="00B954DB" w:rsidRDefault="00B954DB" w:rsidP="00B954DB">
      <w:pPr>
        <w:spacing w:line="276" w:lineRule="auto"/>
        <w:rPr>
          <w:rFonts w:ascii="Gautami" w:eastAsiaTheme="minorEastAsia" w:hAnsi="Gautami" w:cs="Gautami" w:hint="eastAsia"/>
          <w:sz w:val="22"/>
          <w:szCs w:val="22"/>
        </w:rPr>
      </w:pPr>
    </w:p>
    <w:p w14:paraId="1CCC1A5D" w14:textId="77777777" w:rsidR="00B954DB" w:rsidRPr="00B954DB" w:rsidRDefault="00B954DB" w:rsidP="00B954DB">
      <w:pPr>
        <w:spacing w:line="276" w:lineRule="auto"/>
        <w:rPr>
          <w:rFonts w:ascii="Gautami" w:eastAsiaTheme="minorEastAsia" w:hAnsi="Gautami" w:cs="Gautami" w:hint="eastAsia"/>
          <w:sz w:val="22"/>
          <w:szCs w:val="22"/>
        </w:rPr>
      </w:pPr>
      <w:r w:rsidRPr="00B954DB">
        <w:rPr>
          <w:rFonts w:ascii="Gautami" w:eastAsiaTheme="minorEastAsia" w:hAnsi="Gautami" w:cs="Gautami"/>
          <w:sz w:val="22"/>
          <w:szCs w:val="22"/>
        </w:rPr>
        <w:t xml:space="preserve">Top doctoral students are a prized resource in higher education, and the recruitment of these students occurs most productively when pursued collectively.  Moreover, recruitment does not end when students are admitted; in fact, in some ways this is when recruitment really begins.  It is our experience that “recruitment weekends” are one of the most effective graduate recruitment strategies. Prospective graduate students enjoy seeing the campus, meeting with graduate faculty, visiting with current graduate students, and meeting each other. </w:t>
      </w:r>
    </w:p>
    <w:p w14:paraId="5D1C2811" w14:textId="77777777" w:rsidR="00B954DB" w:rsidRPr="00B954DB" w:rsidRDefault="00B954DB" w:rsidP="00B954DB">
      <w:pPr>
        <w:spacing w:line="276" w:lineRule="auto"/>
        <w:rPr>
          <w:rFonts w:ascii="Gautami" w:eastAsiaTheme="minorEastAsia" w:hAnsi="Gautami" w:cs="Gautami" w:hint="eastAsia"/>
          <w:sz w:val="22"/>
          <w:szCs w:val="22"/>
        </w:rPr>
      </w:pPr>
    </w:p>
    <w:p w14:paraId="1C39FC8E" w14:textId="1E7FC046" w:rsidR="00B954DB" w:rsidRPr="00B954DB" w:rsidRDefault="00B954DB" w:rsidP="00B954DB">
      <w:pPr>
        <w:spacing w:line="276" w:lineRule="auto"/>
        <w:rPr>
          <w:rFonts w:ascii="Gautami" w:eastAsiaTheme="minorEastAsia" w:hAnsi="Gautami" w:cs="Gautami" w:hint="eastAsia"/>
          <w:sz w:val="22"/>
          <w:szCs w:val="22"/>
        </w:rPr>
      </w:pPr>
      <w:r w:rsidRPr="00B954DB">
        <w:rPr>
          <w:rFonts w:ascii="Gautami" w:eastAsiaTheme="minorEastAsia" w:hAnsi="Gautami" w:cs="Gautami"/>
          <w:sz w:val="22"/>
          <w:szCs w:val="22"/>
        </w:rPr>
        <w:t>With these facts in mind, we are offering a funding opportunity to assist programs desiring to bring admitted doctoral stud</w:t>
      </w:r>
      <w:r w:rsidR="00B53666">
        <w:rPr>
          <w:rFonts w:ascii="Gautami" w:eastAsiaTheme="minorEastAsia" w:hAnsi="Gautami" w:cs="Gautami"/>
          <w:sz w:val="22"/>
          <w:szCs w:val="22"/>
        </w:rPr>
        <w:t>ents to campus for a spring 2020</w:t>
      </w:r>
      <w:r w:rsidRPr="00B954DB">
        <w:rPr>
          <w:rFonts w:ascii="Gautami" w:eastAsiaTheme="minorEastAsia" w:hAnsi="Gautami" w:cs="Gautami"/>
          <w:sz w:val="22"/>
          <w:szCs w:val="22"/>
        </w:rPr>
        <w:t xml:space="preserve"> visit.  The Graduate School will fund a limited number of graduate programs </w:t>
      </w:r>
      <w:r w:rsidRPr="00B954DB">
        <w:rPr>
          <w:rFonts w:ascii="Gautami" w:eastAsiaTheme="minorEastAsia" w:hAnsi="Gautami" w:cs="Gautami"/>
          <w:b/>
          <w:sz w:val="22"/>
          <w:szCs w:val="22"/>
        </w:rPr>
        <w:t xml:space="preserve">up to $5000.  </w:t>
      </w:r>
      <w:r w:rsidRPr="00B954DB">
        <w:rPr>
          <w:rFonts w:ascii="Gautami" w:eastAsiaTheme="minorEastAsia" w:hAnsi="Gautami" w:cs="Gautami"/>
          <w:sz w:val="22"/>
          <w:szCs w:val="22"/>
        </w:rPr>
        <w:t>To receive the maximum award</w:t>
      </w:r>
      <w:r w:rsidRPr="00B954DB">
        <w:rPr>
          <w:rFonts w:ascii="Gautami" w:eastAsiaTheme="minorEastAsia" w:hAnsi="Gautami" w:cs="Gautami"/>
          <w:b/>
          <w:sz w:val="22"/>
          <w:szCs w:val="22"/>
        </w:rPr>
        <w:t xml:space="preserve">, </w:t>
      </w:r>
      <w:r w:rsidRPr="00B954DB">
        <w:rPr>
          <w:rFonts w:ascii="Gautami" w:eastAsiaTheme="minorEastAsia" w:hAnsi="Gautami" w:cs="Gautami"/>
          <w:sz w:val="22"/>
          <w:szCs w:val="22"/>
        </w:rPr>
        <w:t>a program must have 10 or more admitted doctoral students participating in the event.  Programs that plan to bring fewer than 10 students to campus would request funding of up to $500 per student.  Programs will be expected to make the travel arrangements and provide any additional funding necessary to support activities.  Funding will be provided for doctoral applicants</w:t>
      </w:r>
      <w:r w:rsidR="00B57394">
        <w:rPr>
          <w:rFonts w:ascii="Gautami" w:eastAsiaTheme="minorEastAsia" w:hAnsi="Gautami" w:cs="Gautami"/>
          <w:sz w:val="22"/>
          <w:szCs w:val="22"/>
        </w:rPr>
        <w:t>, unless the terminal degree in the discipline is Masters</w:t>
      </w:r>
      <w:r w:rsidRPr="00B954DB">
        <w:rPr>
          <w:rFonts w:ascii="Gautami" w:eastAsiaTheme="minorEastAsia" w:hAnsi="Gautami" w:cs="Gautami"/>
          <w:sz w:val="22"/>
          <w:szCs w:val="22"/>
        </w:rPr>
        <w:t>.</w:t>
      </w:r>
    </w:p>
    <w:p w14:paraId="779A8808" w14:textId="77777777" w:rsidR="00B954DB" w:rsidRPr="00B954DB" w:rsidRDefault="00B954DB" w:rsidP="00B954DB">
      <w:pPr>
        <w:spacing w:line="276" w:lineRule="auto"/>
        <w:rPr>
          <w:rFonts w:ascii="Gautami" w:eastAsiaTheme="minorEastAsia" w:hAnsi="Gautami" w:cs="Gautami" w:hint="eastAsia"/>
          <w:sz w:val="22"/>
          <w:szCs w:val="22"/>
        </w:rPr>
      </w:pPr>
    </w:p>
    <w:p w14:paraId="7E61A0CD" w14:textId="678C7B9F" w:rsidR="00B954DB" w:rsidRPr="00B954DB" w:rsidRDefault="00B954DB" w:rsidP="00B954DB">
      <w:pPr>
        <w:spacing w:line="276" w:lineRule="auto"/>
        <w:rPr>
          <w:rFonts w:ascii="Gautami" w:eastAsiaTheme="minorEastAsia" w:hAnsi="Gautami" w:cs="Gautami" w:hint="eastAsia"/>
          <w:sz w:val="22"/>
          <w:szCs w:val="22"/>
        </w:rPr>
      </w:pPr>
      <w:r w:rsidRPr="00B954DB">
        <w:rPr>
          <w:rFonts w:ascii="Gautami" w:eastAsiaTheme="minorEastAsia" w:hAnsi="Gautami" w:cs="Gautami"/>
          <w:sz w:val="22"/>
          <w:szCs w:val="22"/>
        </w:rPr>
        <w:t xml:space="preserve">Deadline for submission of the attached application form is </w:t>
      </w:r>
      <w:r w:rsidRPr="00B954DB">
        <w:rPr>
          <w:rFonts w:ascii="Gautami" w:eastAsiaTheme="minorEastAsia" w:hAnsi="Gautami" w:cs="Gautami"/>
          <w:b/>
          <w:sz w:val="22"/>
          <w:szCs w:val="22"/>
          <w:u w:val="single"/>
        </w:rPr>
        <w:t>8 am, Monday</w:t>
      </w:r>
      <w:r w:rsidR="00B53666">
        <w:rPr>
          <w:rFonts w:ascii="Gautami" w:eastAsiaTheme="minorEastAsia" w:hAnsi="Gautami" w:cs="Gautami"/>
          <w:b/>
          <w:sz w:val="22"/>
          <w:szCs w:val="22"/>
          <w:u w:val="single"/>
        </w:rPr>
        <w:t>, November 11</w:t>
      </w:r>
      <w:r w:rsidRPr="00B954DB">
        <w:rPr>
          <w:rFonts w:ascii="Gautami" w:eastAsiaTheme="minorEastAsia" w:hAnsi="Gautami" w:cs="Gautami"/>
          <w:b/>
          <w:sz w:val="22"/>
          <w:szCs w:val="22"/>
          <w:u w:val="single"/>
        </w:rPr>
        <w:t>, 201</w:t>
      </w:r>
      <w:r w:rsidR="00B53666">
        <w:rPr>
          <w:rFonts w:ascii="Gautami" w:eastAsiaTheme="minorEastAsia" w:hAnsi="Gautami" w:cs="Gautami"/>
          <w:b/>
          <w:sz w:val="22"/>
          <w:szCs w:val="22"/>
          <w:u w:val="single"/>
        </w:rPr>
        <w:t>9</w:t>
      </w:r>
      <w:r w:rsidRPr="00B954DB">
        <w:rPr>
          <w:rFonts w:ascii="Gautami" w:eastAsiaTheme="minorEastAsia" w:hAnsi="Gautami" w:cs="Gautami"/>
          <w:sz w:val="22"/>
          <w:szCs w:val="22"/>
        </w:rPr>
        <w:t xml:space="preserve">.  </w:t>
      </w:r>
      <w:r w:rsidR="00B53666">
        <w:rPr>
          <w:rFonts w:ascii="Gautami" w:eastAsiaTheme="minorEastAsia" w:hAnsi="Gautami" w:cs="Gautami"/>
          <w:sz w:val="22"/>
          <w:szCs w:val="22"/>
        </w:rPr>
        <w:t xml:space="preserve"> </w:t>
      </w:r>
      <w:r w:rsidR="00EE32B9">
        <w:rPr>
          <w:rFonts w:ascii="Gautami" w:eastAsiaTheme="minorEastAsia" w:hAnsi="Gautami" w:cs="Gautami"/>
          <w:sz w:val="22"/>
          <w:szCs w:val="22"/>
        </w:rPr>
        <w:t xml:space="preserve">No late applications will be accepted. </w:t>
      </w:r>
      <w:r w:rsidRPr="00B954DB">
        <w:rPr>
          <w:rFonts w:ascii="Gautami" w:eastAsiaTheme="minorEastAsia" w:hAnsi="Gautami" w:cs="Gautami"/>
          <w:sz w:val="22"/>
          <w:szCs w:val="22"/>
        </w:rPr>
        <w:t xml:space="preserve">In addition to the application, programs must submit a sample itinerary for the visitation and estimate of projected expenses.  Application materials should be submitted electronically to </w:t>
      </w:r>
      <w:r>
        <w:rPr>
          <w:rFonts w:ascii="Gautami" w:eastAsiaTheme="minorEastAsia" w:hAnsi="Gautami" w:cs="Gautami"/>
          <w:b/>
          <w:sz w:val="22"/>
          <w:szCs w:val="22"/>
          <w:u w:val="single"/>
        </w:rPr>
        <w:t>sunanda@ksu.edu</w:t>
      </w:r>
      <w:r w:rsidRPr="00B954DB">
        <w:rPr>
          <w:rFonts w:ascii="Gautami" w:eastAsiaTheme="minorEastAsia" w:hAnsi="Gautami" w:cs="Gautami"/>
          <w:sz w:val="22"/>
          <w:szCs w:val="22"/>
        </w:rPr>
        <w:t>.  Funding decisions w</w:t>
      </w:r>
      <w:bookmarkStart w:id="0" w:name="_GoBack"/>
      <w:bookmarkEnd w:id="0"/>
      <w:r w:rsidRPr="00B954DB">
        <w:rPr>
          <w:rFonts w:ascii="Gautami" w:eastAsiaTheme="minorEastAsia" w:hAnsi="Gautami" w:cs="Gautami"/>
          <w:sz w:val="22"/>
          <w:szCs w:val="22"/>
        </w:rPr>
        <w:t>ill be ma</w:t>
      </w:r>
      <w:r w:rsidR="00B53666">
        <w:rPr>
          <w:rFonts w:ascii="Gautami" w:eastAsiaTheme="minorEastAsia" w:hAnsi="Gautami" w:cs="Gautami"/>
          <w:sz w:val="22"/>
          <w:szCs w:val="22"/>
        </w:rPr>
        <w:t>de on or before December 2, 2019</w:t>
      </w:r>
      <w:r w:rsidRPr="00B954DB">
        <w:rPr>
          <w:rFonts w:ascii="Gautami" w:eastAsiaTheme="minorEastAsia" w:hAnsi="Gautami" w:cs="Gautami"/>
          <w:sz w:val="22"/>
          <w:szCs w:val="22"/>
        </w:rPr>
        <w:t>.</w:t>
      </w:r>
    </w:p>
    <w:p w14:paraId="0262C918" w14:textId="77777777" w:rsidR="00B954DB" w:rsidRPr="00B954DB" w:rsidRDefault="00B954DB" w:rsidP="00B954DB">
      <w:pPr>
        <w:spacing w:line="276" w:lineRule="auto"/>
        <w:rPr>
          <w:rFonts w:ascii="Gautami" w:eastAsiaTheme="minorEastAsia" w:hAnsi="Gautami" w:cs="Gautami" w:hint="eastAsia"/>
          <w:sz w:val="22"/>
          <w:szCs w:val="22"/>
        </w:rPr>
      </w:pPr>
    </w:p>
    <w:p w14:paraId="22C9517F" w14:textId="5FF020C0" w:rsidR="00B954DB" w:rsidRPr="00B954DB" w:rsidRDefault="00B954DB" w:rsidP="00B954DB">
      <w:pPr>
        <w:spacing w:line="276" w:lineRule="auto"/>
        <w:rPr>
          <w:rFonts w:ascii="Gautami" w:eastAsiaTheme="minorEastAsia" w:hAnsi="Gautami" w:cs="Gautami" w:hint="eastAsia"/>
          <w:sz w:val="22"/>
          <w:szCs w:val="22"/>
        </w:rPr>
      </w:pPr>
      <w:r w:rsidRPr="00B954DB">
        <w:rPr>
          <w:rFonts w:ascii="Gautami" w:eastAsiaTheme="minorEastAsia" w:hAnsi="Gautami" w:cs="Gautami"/>
          <w:sz w:val="22"/>
          <w:szCs w:val="22"/>
        </w:rPr>
        <w:t>The group visit must be completed by</w:t>
      </w:r>
      <w:r w:rsidR="00B53666">
        <w:rPr>
          <w:rFonts w:ascii="Gautami" w:eastAsiaTheme="minorEastAsia" w:hAnsi="Gautami" w:cs="Gautami"/>
          <w:b/>
          <w:sz w:val="22"/>
          <w:szCs w:val="22"/>
        </w:rPr>
        <w:t xml:space="preserve"> March 31, 2020</w:t>
      </w:r>
      <w:r w:rsidRPr="00B954DB">
        <w:rPr>
          <w:rFonts w:ascii="Gautami" w:eastAsiaTheme="minorEastAsia" w:hAnsi="Gautami" w:cs="Gautami"/>
          <w:sz w:val="22"/>
          <w:szCs w:val="22"/>
        </w:rPr>
        <w:t xml:space="preserve">.  A debriefing report must be submitted by </w:t>
      </w:r>
      <w:r w:rsidR="00B53666">
        <w:rPr>
          <w:rFonts w:ascii="Gautami" w:eastAsiaTheme="minorEastAsia" w:hAnsi="Gautami" w:cs="Gautami"/>
          <w:b/>
          <w:sz w:val="22"/>
          <w:szCs w:val="22"/>
        </w:rPr>
        <w:t>April 30, 2020</w:t>
      </w:r>
      <w:r w:rsidRPr="00B954DB">
        <w:rPr>
          <w:rFonts w:ascii="Gautami" w:eastAsiaTheme="minorEastAsia" w:hAnsi="Gautami" w:cs="Gautami"/>
          <w:b/>
          <w:sz w:val="22"/>
          <w:szCs w:val="22"/>
        </w:rPr>
        <w:t xml:space="preserve"> </w:t>
      </w:r>
      <w:r w:rsidRPr="00B954DB">
        <w:rPr>
          <w:rFonts w:ascii="Gautami" w:eastAsiaTheme="minorEastAsia" w:hAnsi="Gautami" w:cs="Gautami"/>
          <w:sz w:val="22"/>
          <w:szCs w:val="22"/>
        </w:rPr>
        <w:t xml:space="preserve">detailing the expenses, activities, and effectiveness of the visit. </w:t>
      </w:r>
    </w:p>
    <w:p w14:paraId="20483C53" w14:textId="77777777" w:rsidR="00B954DB" w:rsidRPr="00B954DB" w:rsidRDefault="00B954DB" w:rsidP="00B954DB">
      <w:pPr>
        <w:spacing w:line="276" w:lineRule="auto"/>
        <w:rPr>
          <w:rFonts w:ascii="Gautami" w:eastAsiaTheme="minorEastAsia" w:hAnsi="Gautami" w:cs="Gautami" w:hint="eastAsia"/>
          <w:sz w:val="22"/>
          <w:szCs w:val="22"/>
        </w:rPr>
      </w:pPr>
    </w:p>
    <w:p w14:paraId="0E3EF5B3" w14:textId="47E46410" w:rsidR="00B954DB" w:rsidRPr="00B954DB" w:rsidRDefault="00B954DB" w:rsidP="00B954DB">
      <w:pPr>
        <w:spacing w:line="276" w:lineRule="auto"/>
        <w:rPr>
          <w:rFonts w:ascii="Gautami" w:eastAsiaTheme="minorEastAsia" w:hAnsi="Gautami" w:cs="Gautami" w:hint="eastAsia"/>
          <w:sz w:val="22"/>
          <w:szCs w:val="22"/>
        </w:rPr>
      </w:pPr>
      <w:r w:rsidRPr="00B954DB">
        <w:rPr>
          <w:rFonts w:ascii="Gautami" w:eastAsiaTheme="minorEastAsia" w:hAnsi="Gautami" w:cs="Gautami"/>
          <w:sz w:val="22"/>
          <w:szCs w:val="22"/>
        </w:rPr>
        <w:t xml:space="preserve">Please contact Dr. Carol Shanklin or </w:t>
      </w:r>
      <w:r>
        <w:rPr>
          <w:rFonts w:ascii="Gautami" w:eastAsiaTheme="minorEastAsia" w:hAnsi="Gautami" w:cs="Gautami"/>
          <w:sz w:val="22"/>
          <w:szCs w:val="22"/>
        </w:rPr>
        <w:t xml:space="preserve">Dr. </w:t>
      </w:r>
      <w:r w:rsidRPr="00B954DB">
        <w:rPr>
          <w:rFonts w:ascii="Gautami" w:eastAsiaTheme="minorEastAsia" w:hAnsi="Gautami" w:cs="Gautami"/>
          <w:sz w:val="22"/>
          <w:szCs w:val="22"/>
        </w:rPr>
        <w:t>Sunanda Dissanayake (532-6191) if you have questions.</w:t>
      </w:r>
    </w:p>
    <w:p w14:paraId="09D03EFD" w14:textId="77777777" w:rsidR="002374A5" w:rsidRDefault="002374A5" w:rsidP="002374A5">
      <w:pPr>
        <w:rPr>
          <w:caps/>
          <w:sz w:val="22"/>
          <w:szCs w:val="22"/>
        </w:rPr>
      </w:pPr>
    </w:p>
    <w:sectPr w:rsidR="002374A5" w:rsidSect="00B05FF8">
      <w:headerReference w:type="default" r:id="rId8"/>
      <w:headerReference w:type="firs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A2413" w14:textId="77777777" w:rsidR="00957AAD" w:rsidRDefault="00957AAD" w:rsidP="00FB6480">
      <w:r>
        <w:separator/>
      </w:r>
    </w:p>
  </w:endnote>
  <w:endnote w:type="continuationSeparator" w:id="0">
    <w:p w14:paraId="1C245CF7" w14:textId="77777777" w:rsidR="00957AAD" w:rsidRDefault="00957AAD" w:rsidP="00FB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Sans Unicode"/>
    <w:charset w:val="00"/>
    <w:family w:val="auto"/>
    <w:pitch w:val="variable"/>
    <w:sig w:usb0="E1000AEF" w:usb1="5000A1FF" w:usb2="00000000" w:usb3="00000000" w:csb0="000001BF" w:csb1="00000000"/>
  </w:font>
  <w:font w:name="Myriad Pro">
    <w:altName w:val="Corbe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Gautami">
    <w:altName w:val="Cambria Math"/>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BAED" w14:textId="04FDC12D" w:rsidR="002374A5" w:rsidRDefault="00851888" w:rsidP="002374A5">
    <w:pPr>
      <w:pStyle w:val="CM1"/>
      <w:jc w:val="center"/>
      <w:rPr>
        <w:rFonts w:cs="Myriad Pro"/>
        <w:color w:val="221E1F"/>
        <w:sz w:val="15"/>
        <w:szCs w:val="15"/>
      </w:rPr>
    </w:pPr>
    <w:r>
      <w:rPr>
        <w:rFonts w:cs="Myriad Pro"/>
        <w:color w:val="221E1F"/>
        <w:sz w:val="15"/>
        <w:szCs w:val="15"/>
      </w:rPr>
      <w:t xml:space="preserve">119 Eisenhower </w:t>
    </w:r>
    <w:r w:rsidR="002374A5">
      <w:rPr>
        <w:rFonts w:cs="Myriad Pro"/>
        <w:color w:val="221E1F"/>
        <w:sz w:val="15"/>
        <w:szCs w:val="15"/>
      </w:rPr>
      <w:t>Hall, Manhattan, KS 66506-</w:t>
    </w:r>
    <w:proofErr w:type="gramStart"/>
    <w:r w:rsidR="002374A5">
      <w:rPr>
        <w:rFonts w:cs="Myriad Pro"/>
        <w:color w:val="221E1F"/>
        <w:sz w:val="15"/>
        <w:szCs w:val="15"/>
      </w:rPr>
      <w:t>1103  |</w:t>
    </w:r>
    <w:proofErr w:type="gramEnd"/>
    <w:r w:rsidR="002374A5">
      <w:rPr>
        <w:rFonts w:cs="Myriad Pro"/>
        <w:color w:val="221E1F"/>
        <w:sz w:val="15"/>
        <w:szCs w:val="15"/>
      </w:rPr>
      <w:t xml:space="preserve"> (785) 532-6191 | 1-800-651-1816 | Fax: (785) 532-2983 </w:t>
    </w:r>
  </w:p>
  <w:p w14:paraId="26C20D0E" w14:textId="4A43D0AE" w:rsidR="00BF4182" w:rsidRPr="00B05FF8" w:rsidRDefault="002374A5" w:rsidP="002374A5">
    <w:pPr>
      <w:pStyle w:val="CM1"/>
      <w:jc w:val="center"/>
    </w:pPr>
    <w:r>
      <w:rPr>
        <w:rFonts w:cs="Myriad Pro"/>
        <w:color w:val="221E1F"/>
        <w:sz w:val="15"/>
        <w:szCs w:val="15"/>
      </w:rPr>
      <w:t>E-mail: grad@k-</w:t>
    </w:r>
    <w:proofErr w:type="gramStart"/>
    <w:r>
      <w:rPr>
        <w:rFonts w:cs="Myriad Pro"/>
        <w:color w:val="221E1F"/>
        <w:sz w:val="15"/>
        <w:szCs w:val="15"/>
      </w:rPr>
      <w:t>state.edu  |</w:t>
    </w:r>
    <w:proofErr w:type="gramEnd"/>
    <w:r>
      <w:rPr>
        <w:rFonts w:cs="Myriad Pro"/>
        <w:color w:val="221E1F"/>
        <w:sz w:val="15"/>
        <w:szCs w:val="15"/>
      </w:rPr>
      <w:t xml:space="preserve"> www.k-state.edu/grad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01299" w14:textId="77777777" w:rsidR="00957AAD" w:rsidRDefault="00957AAD" w:rsidP="00FB6480">
      <w:r>
        <w:separator/>
      </w:r>
    </w:p>
  </w:footnote>
  <w:footnote w:type="continuationSeparator" w:id="0">
    <w:p w14:paraId="6FDCF484" w14:textId="77777777" w:rsidR="00957AAD" w:rsidRDefault="00957AAD" w:rsidP="00FB6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C142" w14:textId="77777777" w:rsidR="00BF4182" w:rsidRDefault="00BF4182" w:rsidP="00FB6480">
    <w:pPr>
      <w:pStyle w:val="Header"/>
      <w:jc w:val="right"/>
    </w:pPr>
  </w:p>
  <w:p w14:paraId="44CAE5AE" w14:textId="77777777" w:rsidR="00BF4182" w:rsidRDefault="00BF4182" w:rsidP="00FB648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7A21E" w14:textId="601FC463" w:rsidR="00BF4182" w:rsidRDefault="002374A5" w:rsidP="00B05FF8">
    <w:pPr>
      <w:pStyle w:val="Header"/>
      <w:tabs>
        <w:tab w:val="left" w:pos="2504"/>
      </w:tabs>
    </w:pPr>
    <w:r>
      <w:rPr>
        <w:noProof/>
      </w:rPr>
      <w:drawing>
        <wp:anchor distT="0" distB="0" distL="114300" distR="114300" simplePos="0" relativeHeight="251663360" behindDoc="0" locked="0" layoutInCell="1" allowOverlap="1" wp14:anchorId="3B36D387" wp14:editId="3A6F6FC6">
          <wp:simplePos x="0" y="0"/>
          <wp:positionH relativeFrom="margin">
            <wp:posOffset>-119380</wp:posOffset>
          </wp:positionH>
          <wp:positionV relativeFrom="margin">
            <wp:posOffset>-789940</wp:posOffset>
          </wp:positionV>
          <wp:extent cx="3425825" cy="723900"/>
          <wp:effectExtent l="0" t="0" r="3175" b="0"/>
          <wp:wrapSquare wrapText="bothSides"/>
          <wp:docPr id="5" name="Picture 5" descr="C:\Documents and Settings\sreves.USERS\Desktop\Grad. School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reves.USERS\Desktop\Grad. School LH.jpg"/>
                  <pic:cNvPicPr>
                    <a:picLocks noChangeAspect="1" noChangeArrowheads="1"/>
                  </pic:cNvPicPr>
                </pic:nvPicPr>
                <pic:blipFill>
                  <a:blip r:embed="rId1">
                    <a:extLst>
                      <a:ext uri="{28A0092B-C50C-407E-A947-70E740481C1C}">
                        <a14:useLocalDpi xmlns:a14="http://schemas.microsoft.com/office/drawing/2010/main" val="0"/>
                      </a:ext>
                    </a:extLst>
                  </a:blip>
                  <a:srcRect l="8093" t="3195" r="43886" b="88963"/>
                  <a:stretch>
                    <a:fillRect/>
                  </a:stretch>
                </pic:blipFill>
                <pic:spPr bwMode="auto">
                  <a:xfrm>
                    <a:off x="0" y="0"/>
                    <a:ext cx="34258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182">
      <w:tab/>
    </w:r>
    <w:r w:rsidR="00BF4182">
      <w:tab/>
    </w:r>
    <w:r w:rsidR="00BF4182">
      <w:tab/>
    </w:r>
  </w:p>
  <w:p w14:paraId="2D933716" w14:textId="77777777" w:rsidR="00BF4182" w:rsidRDefault="00BF4182" w:rsidP="002374A5">
    <w:pPr>
      <w:pStyle w:val="Header"/>
      <w:jc w:val="center"/>
    </w:pPr>
  </w:p>
  <w:p w14:paraId="03B506D6" w14:textId="77777777" w:rsidR="00BF4182" w:rsidRDefault="00BF4182" w:rsidP="00FB648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C44B1"/>
    <w:multiLevelType w:val="hybridMultilevel"/>
    <w:tmpl w:val="47087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B6"/>
    <w:rsid w:val="000344B0"/>
    <w:rsid w:val="000B4268"/>
    <w:rsid w:val="000B7FD0"/>
    <w:rsid w:val="000D6674"/>
    <w:rsid w:val="001239A1"/>
    <w:rsid w:val="001410B0"/>
    <w:rsid w:val="00177323"/>
    <w:rsid w:val="001777D2"/>
    <w:rsid w:val="00191BE2"/>
    <w:rsid w:val="001D583F"/>
    <w:rsid w:val="001E58FD"/>
    <w:rsid w:val="001F4C99"/>
    <w:rsid w:val="002305F4"/>
    <w:rsid w:val="00230FB6"/>
    <w:rsid w:val="002374A5"/>
    <w:rsid w:val="00334219"/>
    <w:rsid w:val="00377DED"/>
    <w:rsid w:val="00381EBD"/>
    <w:rsid w:val="00393E5E"/>
    <w:rsid w:val="003E4FD8"/>
    <w:rsid w:val="003E637B"/>
    <w:rsid w:val="003F01E2"/>
    <w:rsid w:val="004802B0"/>
    <w:rsid w:val="00565645"/>
    <w:rsid w:val="00683A84"/>
    <w:rsid w:val="006E12B1"/>
    <w:rsid w:val="00790D09"/>
    <w:rsid w:val="007B0FEF"/>
    <w:rsid w:val="0080386A"/>
    <w:rsid w:val="008466D1"/>
    <w:rsid w:val="00851888"/>
    <w:rsid w:val="00875DBE"/>
    <w:rsid w:val="008E1CCD"/>
    <w:rsid w:val="008E3A01"/>
    <w:rsid w:val="00901713"/>
    <w:rsid w:val="00916D69"/>
    <w:rsid w:val="00932A31"/>
    <w:rsid w:val="009548C9"/>
    <w:rsid w:val="00957AAD"/>
    <w:rsid w:val="00A00262"/>
    <w:rsid w:val="00A64DF0"/>
    <w:rsid w:val="00A91BEC"/>
    <w:rsid w:val="00AB5243"/>
    <w:rsid w:val="00AF35C5"/>
    <w:rsid w:val="00B05FF8"/>
    <w:rsid w:val="00B160C8"/>
    <w:rsid w:val="00B53666"/>
    <w:rsid w:val="00B57394"/>
    <w:rsid w:val="00B67983"/>
    <w:rsid w:val="00B954DB"/>
    <w:rsid w:val="00BC007A"/>
    <w:rsid w:val="00BF4182"/>
    <w:rsid w:val="00D02664"/>
    <w:rsid w:val="00D24F11"/>
    <w:rsid w:val="00DB5E2D"/>
    <w:rsid w:val="00DE0E7A"/>
    <w:rsid w:val="00DF0926"/>
    <w:rsid w:val="00DF3407"/>
    <w:rsid w:val="00E701F3"/>
    <w:rsid w:val="00E7446C"/>
    <w:rsid w:val="00E75096"/>
    <w:rsid w:val="00EA4BA0"/>
    <w:rsid w:val="00EE32B9"/>
    <w:rsid w:val="00F14CEC"/>
    <w:rsid w:val="00F32B35"/>
    <w:rsid w:val="00F631E9"/>
    <w:rsid w:val="00FB6480"/>
    <w:rsid w:val="00FD2CC8"/>
    <w:rsid w:val="00FF29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EF64C11"/>
  <w14:defaultImageDpi w14:val="300"/>
  <w15:docId w15:val="{4BD91DD6-F99C-459D-8DEC-85E64376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F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2257"/>
    <w:pPr>
      <w:tabs>
        <w:tab w:val="center" w:pos="4680"/>
        <w:tab w:val="right" w:pos="9360"/>
      </w:tabs>
    </w:pPr>
  </w:style>
  <w:style w:type="character" w:customStyle="1" w:styleId="HeaderChar">
    <w:name w:val="Header Char"/>
    <w:basedOn w:val="DefaultParagraphFont"/>
    <w:link w:val="Header"/>
    <w:rsid w:val="00642257"/>
    <w:rPr>
      <w:sz w:val="24"/>
      <w:szCs w:val="24"/>
    </w:rPr>
  </w:style>
  <w:style w:type="paragraph" w:styleId="Footer">
    <w:name w:val="footer"/>
    <w:basedOn w:val="Normal"/>
    <w:link w:val="FooterChar"/>
    <w:rsid w:val="00642257"/>
    <w:pPr>
      <w:tabs>
        <w:tab w:val="center" w:pos="4680"/>
        <w:tab w:val="right" w:pos="9360"/>
      </w:tabs>
    </w:pPr>
  </w:style>
  <w:style w:type="character" w:customStyle="1" w:styleId="FooterChar">
    <w:name w:val="Footer Char"/>
    <w:basedOn w:val="DefaultParagraphFont"/>
    <w:link w:val="Footer"/>
    <w:rsid w:val="00642257"/>
    <w:rPr>
      <w:sz w:val="24"/>
      <w:szCs w:val="24"/>
    </w:rPr>
  </w:style>
  <w:style w:type="paragraph" w:styleId="BalloonText">
    <w:name w:val="Balloon Text"/>
    <w:basedOn w:val="Normal"/>
    <w:link w:val="BalloonTextChar"/>
    <w:uiPriority w:val="99"/>
    <w:semiHidden/>
    <w:unhideWhenUsed/>
    <w:rsid w:val="008E3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A01"/>
    <w:rPr>
      <w:rFonts w:ascii="Lucida Grande" w:hAnsi="Lucida Grande" w:cs="Lucida Grande"/>
      <w:sz w:val="18"/>
      <w:szCs w:val="18"/>
    </w:rPr>
  </w:style>
  <w:style w:type="table" w:styleId="TableGrid">
    <w:name w:val="Table Grid"/>
    <w:basedOn w:val="TableNormal"/>
    <w:rsid w:val="00D2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2374A5"/>
    <w:pPr>
      <w:widowControl w:val="0"/>
      <w:autoSpaceDE w:val="0"/>
      <w:autoSpaceDN w:val="0"/>
      <w:adjustRightInd w:val="0"/>
    </w:pPr>
    <w:rPr>
      <w:rFonts w:ascii="Myriad Pro" w:eastAsiaTheme="minorEastAsia" w:hAnsi="Myriad Pro" w:cstheme="minorBidi"/>
    </w:rPr>
  </w:style>
  <w:style w:type="paragraph" w:customStyle="1" w:styleId="Body1">
    <w:name w:val="Body 1"/>
    <w:rsid w:val="00683A84"/>
    <w:rPr>
      <w:rFonts w:ascii="Helvetica" w:eastAsia="ヒラギノ角ゴ Pro W3" w:hAnsi="Helvetica"/>
      <w:color w:val="000000"/>
      <w:sz w:val="24"/>
    </w:rPr>
  </w:style>
  <w:style w:type="character" w:styleId="Strong">
    <w:name w:val="Strong"/>
    <w:uiPriority w:val="22"/>
    <w:qFormat/>
    <w:rsid w:val="00683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29858">
      <w:bodyDiv w:val="1"/>
      <w:marLeft w:val="0"/>
      <w:marRight w:val="0"/>
      <w:marTop w:val="0"/>
      <w:marBottom w:val="0"/>
      <w:divBdr>
        <w:top w:val="none" w:sz="0" w:space="0" w:color="auto"/>
        <w:left w:val="none" w:sz="0" w:space="0" w:color="auto"/>
        <w:bottom w:val="none" w:sz="0" w:space="0" w:color="auto"/>
        <w:right w:val="none" w:sz="0" w:space="0" w:color="auto"/>
      </w:divBdr>
    </w:div>
    <w:div w:id="696931462">
      <w:bodyDiv w:val="1"/>
      <w:marLeft w:val="0"/>
      <w:marRight w:val="0"/>
      <w:marTop w:val="0"/>
      <w:marBottom w:val="0"/>
      <w:divBdr>
        <w:top w:val="none" w:sz="0" w:space="0" w:color="auto"/>
        <w:left w:val="none" w:sz="0" w:space="0" w:color="auto"/>
        <w:bottom w:val="none" w:sz="0" w:space="0" w:color="auto"/>
        <w:right w:val="none" w:sz="0" w:space="0" w:color="auto"/>
      </w:divBdr>
    </w:div>
    <w:div w:id="1320841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678C-5BC1-461E-8741-ACD4144C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12 February 2007</vt:lpstr>
    </vt:vector>
  </TitlesOfParts>
  <Company>K-State</Company>
  <LinksUpToDate>false</LinksUpToDate>
  <CharactersWithSpaces>2381</CharactersWithSpaces>
  <SharedDoc>false</SharedDoc>
  <HLinks>
    <vt:vector size="12" baseType="variant">
      <vt:variant>
        <vt:i4>65637</vt:i4>
      </vt:variant>
      <vt:variant>
        <vt:i4>4997</vt:i4>
      </vt:variant>
      <vt:variant>
        <vt:i4>1025</vt:i4>
      </vt:variant>
      <vt:variant>
        <vt:i4>1</vt:i4>
      </vt:variant>
      <vt:variant>
        <vt:lpwstr>signature</vt:lpwstr>
      </vt:variant>
      <vt:variant>
        <vt:lpwstr/>
      </vt:variant>
      <vt:variant>
        <vt:i4>7536670</vt:i4>
      </vt:variant>
      <vt:variant>
        <vt:i4>5074</vt:i4>
      </vt:variant>
      <vt:variant>
        <vt:i4>1026</vt:i4>
      </vt:variant>
      <vt:variant>
        <vt:i4>1</vt:i4>
      </vt:variant>
      <vt:variant>
        <vt:lpwstr>KSU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February 2007</dc:title>
  <dc:subject/>
  <dc:creator>Ted Morgan</dc:creator>
  <cp:keywords/>
  <dc:description/>
  <cp:lastModifiedBy>Sunanda Dissanayake</cp:lastModifiedBy>
  <cp:revision>4</cp:revision>
  <cp:lastPrinted>2017-05-08T20:35:00Z</cp:lastPrinted>
  <dcterms:created xsi:type="dcterms:W3CDTF">2019-09-27T15:42:00Z</dcterms:created>
  <dcterms:modified xsi:type="dcterms:W3CDTF">2019-09-30T15:05:00Z</dcterms:modified>
</cp:coreProperties>
</file>