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3037" w14:textId="3E5F867F" w:rsidR="00DC7E17" w:rsidRPr="00F9234C" w:rsidRDefault="00D5614F" w:rsidP="00DC7E17">
      <w:pPr>
        <w:pStyle w:val="Heading1"/>
        <w:spacing w:before="120" w:after="120" w:line="24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(SAMPLE) </w:t>
      </w:r>
      <w:r w:rsidR="00DC7E17" w:rsidRPr="00F9234C">
        <w:rPr>
          <w:rFonts w:asciiTheme="minorHAnsi" w:hAnsiTheme="minorHAnsi" w:cstheme="minorHAnsi"/>
          <w:b/>
          <w:sz w:val="28"/>
          <w:szCs w:val="28"/>
        </w:rPr>
        <w:t>Plan for Reopening</w:t>
      </w:r>
    </w:p>
    <w:p w14:paraId="1DDC7E99" w14:textId="69226BDB" w:rsidR="00F3100B" w:rsidRPr="00F3100B" w:rsidRDefault="00F3100B" w:rsidP="009B584E">
      <w:pPr>
        <w:pStyle w:val="Head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PI/Director </w:t>
      </w:r>
      <w:r>
        <w:rPr>
          <w:sz w:val="28"/>
          <w:szCs w:val="28"/>
          <w:u w:val="single"/>
        </w:rPr>
        <w:tab/>
      </w:r>
    </w:p>
    <w:p w14:paraId="4553DFA7" w14:textId="376BC15B" w:rsidR="00F9234C" w:rsidRPr="00F3100B" w:rsidRDefault="00F9234C" w:rsidP="009B584E">
      <w:pPr>
        <w:pStyle w:val="Header"/>
        <w:rPr>
          <w:sz w:val="28"/>
          <w:szCs w:val="28"/>
        </w:rPr>
      </w:pPr>
      <w:r w:rsidRPr="009B584E">
        <w:rPr>
          <w:sz w:val="28"/>
          <w:szCs w:val="28"/>
        </w:rPr>
        <w:t>Building/Room Numbers/Locations</w:t>
      </w:r>
      <w:r w:rsidR="00F3100B">
        <w:rPr>
          <w:sz w:val="28"/>
          <w:szCs w:val="28"/>
          <w:u w:val="single"/>
        </w:rPr>
        <w:tab/>
      </w:r>
      <w:r w:rsidR="00F3100B">
        <w:rPr>
          <w:sz w:val="28"/>
          <w:szCs w:val="28"/>
          <w:u w:val="single"/>
        </w:rPr>
        <w:tab/>
      </w:r>
    </w:p>
    <w:p w14:paraId="722864BD" w14:textId="77777777" w:rsidR="00F9234C" w:rsidRPr="00F9234C" w:rsidRDefault="00F9234C" w:rsidP="00F9234C"/>
    <w:p w14:paraId="148A180D" w14:textId="77777777" w:rsidR="0020479B" w:rsidRDefault="0020479B" w:rsidP="0020479B">
      <w:pPr>
        <w:spacing w:after="0"/>
        <w:rPr>
          <w:b/>
        </w:rPr>
      </w:pPr>
      <w:r>
        <w:rPr>
          <w:b/>
        </w:rPr>
        <w:t>Staffing:</w:t>
      </w:r>
    </w:p>
    <w:p w14:paraId="10C9664B" w14:textId="77777777" w:rsidR="0020479B" w:rsidRPr="008D6C79" w:rsidRDefault="0020479B" w:rsidP="0020479B">
      <w:pPr>
        <w:spacing w:after="0"/>
        <w:rPr>
          <w:u w:val="single"/>
        </w:rPr>
      </w:pPr>
      <w:r w:rsidRPr="008D6C79">
        <w:rPr>
          <w:u w:val="single"/>
        </w:rPr>
        <w:t>1. Essential personnel</w:t>
      </w:r>
    </w:p>
    <w:p w14:paraId="19660E3C" w14:textId="50824F1E" w:rsidR="0020479B" w:rsidRDefault="0020479B" w:rsidP="0020479B">
      <w:pPr>
        <w:spacing w:after="0"/>
        <w:rPr>
          <w:sz w:val="24"/>
          <w:szCs w:val="24"/>
        </w:rPr>
      </w:pPr>
      <w:r w:rsidRPr="00C335C2">
        <w:t>(</w:t>
      </w:r>
      <w:r>
        <w:rPr>
          <w:sz w:val="24"/>
          <w:szCs w:val="24"/>
        </w:rPr>
        <w:t>Essential personnel are defined as follows: Employees with responsibilities critical to maintaining essential lab functions including hazardous research</w:t>
      </w:r>
      <w:r w:rsidR="00DC11A3">
        <w:rPr>
          <w:sz w:val="24"/>
          <w:szCs w:val="24"/>
        </w:rPr>
        <w:t>,</w:t>
      </w:r>
      <w:r>
        <w:rPr>
          <w:sz w:val="24"/>
          <w:szCs w:val="24"/>
        </w:rPr>
        <w:t xml:space="preserve"> animal care</w:t>
      </w:r>
      <w:r w:rsidR="00914414">
        <w:rPr>
          <w:sz w:val="24"/>
          <w:szCs w:val="24"/>
        </w:rPr>
        <w:t>, sample or equipment maintenance</w:t>
      </w:r>
      <w:r>
        <w:rPr>
          <w:sz w:val="24"/>
          <w:szCs w:val="24"/>
        </w:rPr>
        <w:t>)</w:t>
      </w:r>
    </w:p>
    <w:p w14:paraId="4BA3D749" w14:textId="6287B65A" w:rsidR="0020479B" w:rsidRDefault="0020479B" w:rsidP="0020479B">
      <w:pPr>
        <w:pStyle w:val="ListParagraph"/>
        <w:numPr>
          <w:ilvl w:val="0"/>
          <w:numId w:val="25"/>
        </w:numPr>
        <w:spacing w:after="0"/>
      </w:pPr>
      <w:r>
        <w:t>Principal Investigator name and contact information</w:t>
      </w:r>
    </w:p>
    <w:p w14:paraId="20AFAA86" w14:textId="13C26844" w:rsidR="00C465DE" w:rsidRDefault="00C465DE" w:rsidP="0020479B">
      <w:pPr>
        <w:pStyle w:val="ListParagraph"/>
        <w:numPr>
          <w:ilvl w:val="0"/>
          <w:numId w:val="25"/>
        </w:numPr>
        <w:spacing w:after="0"/>
      </w:pPr>
      <w:r>
        <w:t>Other designees</w:t>
      </w:r>
    </w:p>
    <w:p w14:paraId="0B662EA9" w14:textId="77777777" w:rsidR="00C465DE" w:rsidRPr="00C465DE" w:rsidRDefault="00C465DE" w:rsidP="00C465DE">
      <w:pPr>
        <w:spacing w:after="0"/>
        <w:rPr>
          <w:u w:val="single"/>
        </w:rPr>
      </w:pPr>
      <w:r w:rsidRPr="00C465DE">
        <w:rPr>
          <w:u w:val="single"/>
        </w:rPr>
        <w:t>2. Other personnel</w:t>
      </w:r>
    </w:p>
    <w:p w14:paraId="0B6B94E8" w14:textId="38BB7AE3" w:rsidR="0020479B" w:rsidRDefault="00A4261F" w:rsidP="00C465DE">
      <w:pPr>
        <w:spacing w:after="0"/>
      </w:pPr>
      <w:r>
        <w:t>Some Phases may require fewer than 100% personnel – list of those who have highest priority should be provided</w:t>
      </w:r>
      <w:r w:rsidR="00DC11A3">
        <w:t xml:space="preserve"> for each Phase.</w:t>
      </w:r>
    </w:p>
    <w:p w14:paraId="672D4A67" w14:textId="77777777" w:rsidR="00C465DE" w:rsidRDefault="00914414" w:rsidP="0020479B">
      <w:pPr>
        <w:pStyle w:val="ListParagraph"/>
        <w:numPr>
          <w:ilvl w:val="0"/>
          <w:numId w:val="25"/>
        </w:numPr>
        <w:spacing w:after="0"/>
      </w:pPr>
      <w:r>
        <w:t>Phase I: …</w:t>
      </w:r>
    </w:p>
    <w:p w14:paraId="1F681BB6" w14:textId="77777777" w:rsidR="00C465DE" w:rsidRDefault="00914414" w:rsidP="0020479B">
      <w:pPr>
        <w:pStyle w:val="ListParagraph"/>
        <w:numPr>
          <w:ilvl w:val="0"/>
          <w:numId w:val="25"/>
        </w:numPr>
        <w:spacing w:after="0"/>
      </w:pPr>
      <w:r>
        <w:t>Phase II: …</w:t>
      </w:r>
    </w:p>
    <w:p w14:paraId="38F491F4" w14:textId="28B31DB2" w:rsidR="00A4261F" w:rsidRDefault="00914414" w:rsidP="00F3100B">
      <w:pPr>
        <w:pStyle w:val="ListParagraph"/>
        <w:numPr>
          <w:ilvl w:val="0"/>
          <w:numId w:val="25"/>
        </w:numPr>
        <w:spacing w:after="0"/>
      </w:pPr>
      <w:r>
        <w:t>etc.</w:t>
      </w:r>
    </w:p>
    <w:p w14:paraId="6786F77D" w14:textId="61A5766C" w:rsidR="0020479B" w:rsidRPr="00F3100B" w:rsidRDefault="00F3100B" w:rsidP="0020479B">
      <w:pPr>
        <w:spacing w:after="0"/>
        <w:rPr>
          <w:b/>
          <w:u w:val="single"/>
        </w:rPr>
      </w:pPr>
      <w:r w:rsidRPr="00F3100B">
        <w:rPr>
          <w:u w:val="single"/>
        </w:rPr>
        <w:t>3. Continuity of Authority</w:t>
      </w:r>
    </w:p>
    <w:p w14:paraId="3FD16CCC" w14:textId="3F6F4FDD" w:rsidR="0020479B" w:rsidRPr="00C335C2" w:rsidRDefault="0020479B" w:rsidP="0020479B">
      <w:pPr>
        <w:spacing w:after="0"/>
        <w:rPr>
          <w:b/>
        </w:rPr>
      </w:pPr>
      <w:r>
        <w:t>I</w:t>
      </w:r>
      <w:r w:rsidRPr="00C335C2">
        <w:t xml:space="preserve">n the event that </w:t>
      </w:r>
      <w:r>
        <w:t>the PI</w:t>
      </w:r>
      <w:r w:rsidRPr="00C335C2">
        <w:t xml:space="preserve"> is out, these are p</w:t>
      </w:r>
      <w:r>
        <w:t>eople to contact for assistance:</w:t>
      </w:r>
    </w:p>
    <w:p w14:paraId="6047A7A6" w14:textId="6D7A48C2" w:rsidR="0020479B" w:rsidRDefault="0020479B" w:rsidP="0020479B">
      <w:pPr>
        <w:pStyle w:val="ListParagraph"/>
        <w:numPr>
          <w:ilvl w:val="0"/>
          <w:numId w:val="27"/>
        </w:numPr>
        <w:spacing w:after="0"/>
      </w:pPr>
      <w:r>
        <w:t xml:space="preserve">PI designee #1– cell phone, email: </w:t>
      </w:r>
    </w:p>
    <w:p w14:paraId="29492A1B" w14:textId="2670EEC6" w:rsidR="0020479B" w:rsidRDefault="0020479B" w:rsidP="00914414">
      <w:pPr>
        <w:pStyle w:val="ListParagraph"/>
        <w:numPr>
          <w:ilvl w:val="0"/>
          <w:numId w:val="27"/>
        </w:numPr>
        <w:spacing w:after="0"/>
      </w:pPr>
      <w:r>
        <w:t>PI designee #2 – cell phone, email</w:t>
      </w:r>
    </w:p>
    <w:p w14:paraId="5584E6CA" w14:textId="77777777" w:rsidR="0020479B" w:rsidRDefault="0020479B" w:rsidP="0020479B">
      <w:pPr>
        <w:pStyle w:val="ListParagraph"/>
        <w:spacing w:after="0"/>
      </w:pPr>
    </w:p>
    <w:p w14:paraId="76E11A88" w14:textId="77777777" w:rsidR="0020479B" w:rsidRPr="00A11641" w:rsidRDefault="0020479B" w:rsidP="0020479B">
      <w:pPr>
        <w:spacing w:after="0"/>
        <w:rPr>
          <w:b/>
        </w:rPr>
      </w:pPr>
      <w:r>
        <w:rPr>
          <w:b/>
        </w:rPr>
        <w:t>C</w:t>
      </w:r>
      <w:r w:rsidRPr="00A11641">
        <w:rPr>
          <w:b/>
        </w:rPr>
        <w:t xml:space="preserve">ommunication: </w:t>
      </w:r>
    </w:p>
    <w:p w14:paraId="34C3D39C" w14:textId="7BABE794" w:rsidR="0020479B" w:rsidRDefault="0020479B" w:rsidP="0020479B">
      <w:pPr>
        <w:pStyle w:val="ListParagraph"/>
        <w:numPr>
          <w:ilvl w:val="0"/>
          <w:numId w:val="24"/>
        </w:numPr>
        <w:spacing w:after="0"/>
      </w:pPr>
      <w:r>
        <w:t>Details of a group/unit communications plan in case there is a Phase change</w:t>
      </w:r>
    </w:p>
    <w:p w14:paraId="5799D96B" w14:textId="6AD3FAFE" w:rsidR="0020479B" w:rsidRDefault="0020479B" w:rsidP="0020479B">
      <w:pPr>
        <w:pStyle w:val="ListParagraph"/>
        <w:numPr>
          <w:ilvl w:val="0"/>
          <w:numId w:val="24"/>
        </w:numPr>
        <w:spacing w:after="0"/>
      </w:pPr>
      <w:r>
        <w:t>Email</w:t>
      </w:r>
      <w:r w:rsidR="00071461">
        <w:t xml:space="preserve"> notifications regularly</w:t>
      </w:r>
    </w:p>
    <w:p w14:paraId="4436BE3B" w14:textId="13B1A4E4" w:rsidR="0020479B" w:rsidRDefault="0020479B" w:rsidP="0020479B">
      <w:pPr>
        <w:pStyle w:val="ListParagraph"/>
        <w:numPr>
          <w:ilvl w:val="0"/>
          <w:numId w:val="24"/>
        </w:numPr>
        <w:spacing w:after="0"/>
      </w:pPr>
      <w:r>
        <w:t>Zoom or Skype meetings for meetings</w:t>
      </w:r>
    </w:p>
    <w:p w14:paraId="473F3E38" w14:textId="77777777" w:rsidR="0020479B" w:rsidRDefault="0020479B" w:rsidP="0020479B">
      <w:pPr>
        <w:spacing w:after="0"/>
        <w:rPr>
          <w:b/>
        </w:rPr>
      </w:pPr>
    </w:p>
    <w:p w14:paraId="7CB643CB" w14:textId="66E0558F" w:rsidR="0020479B" w:rsidRPr="009B6311" w:rsidRDefault="0020479B" w:rsidP="0020479B">
      <w:pPr>
        <w:spacing w:after="0"/>
        <w:rPr>
          <w:b/>
        </w:rPr>
      </w:pPr>
      <w:r w:rsidRPr="009B6311">
        <w:rPr>
          <w:b/>
        </w:rPr>
        <w:t>Research Priorit</w:t>
      </w:r>
      <w:r>
        <w:rPr>
          <w:b/>
        </w:rPr>
        <w:t>ies</w:t>
      </w:r>
      <w:r w:rsidRPr="009B6311">
        <w:rPr>
          <w:b/>
        </w:rPr>
        <w:t>:</w:t>
      </w:r>
    </w:p>
    <w:p w14:paraId="204A9578" w14:textId="144D52B4" w:rsidR="0020479B" w:rsidRDefault="0020479B" w:rsidP="0020479B">
      <w:pPr>
        <w:spacing w:after="0"/>
      </w:pPr>
      <w:r>
        <w:t xml:space="preserve">1.  </w:t>
      </w:r>
      <w:r>
        <w:rPr>
          <w:u w:val="single"/>
        </w:rPr>
        <w:t>List of activities and project priorities under each Phase scenario</w:t>
      </w:r>
      <w:r w:rsidR="00A4261F">
        <w:t>.  Some Phases may require fewer than 100% staffing due to public health gathering numbers or physical distancing protocols.</w:t>
      </w:r>
      <w:r>
        <w:t xml:space="preserve"> </w:t>
      </w:r>
    </w:p>
    <w:p w14:paraId="4025D888" w14:textId="77777777" w:rsidR="0020479B" w:rsidRDefault="0020479B" w:rsidP="0020479B">
      <w:pPr>
        <w:spacing w:after="0"/>
      </w:pPr>
    </w:p>
    <w:p w14:paraId="64D4E5BA" w14:textId="4F613C48" w:rsidR="0020479B" w:rsidRDefault="0020479B" w:rsidP="0020479B">
      <w:pPr>
        <w:spacing w:after="0"/>
      </w:pPr>
      <w:r>
        <w:t xml:space="preserve">2. </w:t>
      </w:r>
      <w:r w:rsidRPr="0020479B">
        <w:rPr>
          <w:u w:val="single"/>
        </w:rPr>
        <w:t>Examples of priority experiments/activities as ramp up to normal operations proceeds</w:t>
      </w:r>
      <w:r>
        <w:t>: e.g. Research priority is given to XXX, YYY, ZZZ through the summer and as supplies last.  Resume projects AAA, BBB when the supplies are replenished.</w:t>
      </w:r>
    </w:p>
    <w:p w14:paraId="6052747D" w14:textId="77777777" w:rsidR="0020479B" w:rsidRDefault="0020479B" w:rsidP="0020479B">
      <w:pPr>
        <w:spacing w:after="0"/>
      </w:pPr>
    </w:p>
    <w:p w14:paraId="567E02D6" w14:textId="7369197E" w:rsidR="0020479B" w:rsidRDefault="0020479B" w:rsidP="0020479B">
      <w:pPr>
        <w:spacing w:after="0"/>
      </w:pPr>
      <w:r>
        <w:t xml:space="preserve">3. </w:t>
      </w:r>
      <w:r>
        <w:rPr>
          <w:u w:val="single"/>
        </w:rPr>
        <w:t>List research/activities that may be continued remotely</w:t>
      </w:r>
      <w:r>
        <w:t xml:space="preserve">: </w:t>
      </w:r>
      <w:r w:rsidR="00831B92">
        <w:t>e.g. Research activities involving data analysis or writing, and that can be effectively managed at a remote office/home office should be continued.  Follow all ITS data management protocols.  For questions, contact…</w:t>
      </w:r>
    </w:p>
    <w:p w14:paraId="3B3FA5A8" w14:textId="77777777" w:rsidR="0020479B" w:rsidRDefault="0020479B" w:rsidP="0020479B">
      <w:pPr>
        <w:spacing w:after="0"/>
      </w:pPr>
    </w:p>
    <w:p w14:paraId="13C2F6AD" w14:textId="77777777" w:rsidR="0020479B" w:rsidRDefault="0020479B" w:rsidP="0020479B">
      <w:pPr>
        <w:spacing w:after="0"/>
        <w:rPr>
          <w:b/>
        </w:rPr>
      </w:pPr>
      <w:r>
        <w:rPr>
          <w:b/>
        </w:rPr>
        <w:t>Lab facilities/operations at different risk levels:</w:t>
      </w:r>
    </w:p>
    <w:p w14:paraId="397DF9C1" w14:textId="77777777" w:rsidR="0020479B" w:rsidRDefault="0020479B" w:rsidP="0020479B">
      <w:pPr>
        <w:spacing w:after="0"/>
        <w:rPr>
          <w:b/>
        </w:rPr>
      </w:pPr>
    </w:p>
    <w:p w14:paraId="78F35C68" w14:textId="303DF991" w:rsidR="00A4261F" w:rsidRDefault="00A4261F" w:rsidP="00A4261F">
      <w:pPr>
        <w:spacing w:after="0"/>
        <w:rPr>
          <w:b/>
        </w:rPr>
      </w:pPr>
      <w:r>
        <w:rPr>
          <w:b/>
        </w:rPr>
        <w:t>1</w:t>
      </w:r>
      <w:r w:rsidRPr="00831B92">
        <w:rPr>
          <w:b/>
        </w:rPr>
        <w:t xml:space="preserve">. Operation with </w:t>
      </w:r>
      <w:r>
        <w:rPr>
          <w:b/>
        </w:rPr>
        <w:t>heightened</w:t>
      </w:r>
      <w:r w:rsidRPr="00831B92">
        <w:rPr>
          <w:b/>
        </w:rPr>
        <w:t xml:space="preserve"> risk </w:t>
      </w:r>
      <w:r w:rsidR="005924CE">
        <w:rPr>
          <w:b/>
        </w:rPr>
        <w:t>(</w:t>
      </w:r>
      <w:r w:rsidRPr="00831B92">
        <w:rPr>
          <w:b/>
        </w:rPr>
        <w:t>Phase I</w:t>
      </w:r>
      <w:r w:rsidR="005924CE">
        <w:rPr>
          <w:b/>
        </w:rPr>
        <w:t>)</w:t>
      </w:r>
      <w:r w:rsidRPr="00831B92">
        <w:rPr>
          <w:b/>
        </w:rPr>
        <w:t>.</w:t>
      </w:r>
    </w:p>
    <w:p w14:paraId="48237296" w14:textId="2204C7F7" w:rsidR="00DC11A3" w:rsidRPr="00831B92" w:rsidRDefault="00DC11A3" w:rsidP="00A4261F">
      <w:pPr>
        <w:spacing w:after="0"/>
        <w:rPr>
          <w:b/>
        </w:rPr>
      </w:pPr>
      <w:r w:rsidRPr="007C1E49">
        <w:lastRenderedPageBreak/>
        <w:t xml:space="preserve">Labs/offices staffed </w:t>
      </w:r>
      <w:r>
        <w:t>during</w:t>
      </w:r>
      <w:r w:rsidRPr="007C1E49">
        <w:t xml:space="preserve"> </w:t>
      </w:r>
      <w:r>
        <w:t xml:space="preserve">very </w:t>
      </w:r>
      <w:r w:rsidRPr="007C1E49">
        <w:t>limited hours</w:t>
      </w:r>
      <w:r>
        <w:t>. Limitations on gatherings (&lt;10)</w:t>
      </w:r>
    </w:p>
    <w:p w14:paraId="2B2CFA7E" w14:textId="358E8A44" w:rsidR="00A4261F" w:rsidRDefault="00A4261F" w:rsidP="00A4261F">
      <w:pPr>
        <w:pStyle w:val="ListParagraph"/>
        <w:numPr>
          <w:ilvl w:val="0"/>
          <w:numId w:val="31"/>
        </w:numPr>
        <w:spacing w:after="0"/>
        <w:ind w:left="720"/>
      </w:pPr>
      <w:r w:rsidRPr="007C1E49">
        <w:t>Labs</w:t>
      </w:r>
      <w:r w:rsidR="00DC11A3">
        <w:t>/studios</w:t>
      </w:r>
      <w:r w:rsidRPr="007C1E49">
        <w:t>/offices staffed only by essential employees, limited hours.</w:t>
      </w:r>
      <w:r>
        <w:t xml:space="preserve"> </w:t>
      </w:r>
      <w:r w:rsidR="00DC11A3">
        <w:t>M</w:t>
      </w:r>
      <w:r>
        <w:t xml:space="preserve">eetings held by videoconferencing during regular lab meeting schedule. </w:t>
      </w:r>
    </w:p>
    <w:p w14:paraId="74861B5F" w14:textId="2D1DE904" w:rsidR="001832F3" w:rsidRDefault="001832F3" w:rsidP="00A4261F">
      <w:pPr>
        <w:pStyle w:val="ListParagraph"/>
        <w:numPr>
          <w:ilvl w:val="0"/>
          <w:numId w:val="31"/>
        </w:numPr>
        <w:spacing w:after="0"/>
        <w:ind w:left="720"/>
      </w:pPr>
      <w:r>
        <w:t>Working remotely is strongly encouraged.</w:t>
      </w:r>
    </w:p>
    <w:p w14:paraId="3258C3BE" w14:textId="682B9090" w:rsidR="00A4261F" w:rsidRDefault="00DC11A3" w:rsidP="00A4261F">
      <w:pPr>
        <w:pStyle w:val="ListParagraph"/>
        <w:numPr>
          <w:ilvl w:val="0"/>
          <w:numId w:val="31"/>
        </w:numPr>
        <w:spacing w:after="0"/>
        <w:ind w:left="720"/>
      </w:pPr>
      <w:r>
        <w:t>Fewer than 10 individuals in any gatherings, social distancing required</w:t>
      </w:r>
    </w:p>
    <w:p w14:paraId="6A55DB26" w14:textId="269B9779" w:rsidR="00914414" w:rsidRDefault="00914414" w:rsidP="00A4261F">
      <w:pPr>
        <w:pStyle w:val="ListParagraph"/>
        <w:numPr>
          <w:ilvl w:val="0"/>
          <w:numId w:val="31"/>
        </w:numPr>
        <w:spacing w:after="0"/>
        <w:ind w:left="720"/>
      </w:pPr>
      <w:r>
        <w:t>Follow General SOPs below</w:t>
      </w:r>
    </w:p>
    <w:p w14:paraId="604208EB" w14:textId="77777777" w:rsidR="00DC11A3" w:rsidRDefault="00DC11A3" w:rsidP="00DC11A3">
      <w:pPr>
        <w:pStyle w:val="ListParagraph"/>
        <w:spacing w:after="0"/>
      </w:pPr>
    </w:p>
    <w:p w14:paraId="3930E793" w14:textId="78CCBD23" w:rsidR="00A4261F" w:rsidRPr="007C1E49" w:rsidRDefault="00A4261F" w:rsidP="00A4261F">
      <w:pPr>
        <w:spacing w:after="0"/>
        <w:rPr>
          <w:b/>
        </w:rPr>
      </w:pPr>
      <w:r>
        <w:rPr>
          <w:b/>
        </w:rPr>
        <w:t xml:space="preserve">2. </w:t>
      </w:r>
      <w:r w:rsidRPr="007C1E49">
        <w:rPr>
          <w:b/>
        </w:rPr>
        <w:t xml:space="preserve">Operation with </w:t>
      </w:r>
      <w:r>
        <w:rPr>
          <w:b/>
        </w:rPr>
        <w:t>moderate</w:t>
      </w:r>
      <w:r w:rsidRPr="007C1E49">
        <w:rPr>
          <w:b/>
        </w:rPr>
        <w:t xml:space="preserve"> risk</w:t>
      </w:r>
      <w:r>
        <w:rPr>
          <w:b/>
        </w:rPr>
        <w:t xml:space="preserve"> </w:t>
      </w:r>
      <w:r w:rsidR="005924CE">
        <w:rPr>
          <w:b/>
        </w:rPr>
        <w:t>(</w:t>
      </w:r>
      <w:r>
        <w:rPr>
          <w:b/>
        </w:rPr>
        <w:t>Phase II</w:t>
      </w:r>
      <w:r w:rsidR="005924CE">
        <w:rPr>
          <w:b/>
        </w:rPr>
        <w:t>)</w:t>
      </w:r>
      <w:r w:rsidRPr="007C1E49">
        <w:rPr>
          <w:b/>
        </w:rPr>
        <w:t>.</w:t>
      </w:r>
    </w:p>
    <w:p w14:paraId="2430B504" w14:textId="213F7DA4" w:rsidR="00A4261F" w:rsidRDefault="00A4261F" w:rsidP="00A4261F">
      <w:pPr>
        <w:spacing w:after="0"/>
      </w:pPr>
      <w:r w:rsidRPr="007C1E49">
        <w:t xml:space="preserve">Labs/offices staffed </w:t>
      </w:r>
      <w:r>
        <w:t>during</w:t>
      </w:r>
      <w:r w:rsidRPr="007C1E49">
        <w:t xml:space="preserve"> limited hours</w:t>
      </w:r>
      <w:r>
        <w:t>.  Limitations on # of people present</w:t>
      </w:r>
      <w:r w:rsidRPr="007C1E49">
        <w:t>.</w:t>
      </w:r>
      <w:r>
        <w:t xml:space="preserve"> </w:t>
      </w:r>
    </w:p>
    <w:p w14:paraId="7B9D2048" w14:textId="77777777" w:rsidR="00A4261F" w:rsidRDefault="00A4261F" w:rsidP="00A4261F">
      <w:pPr>
        <w:pStyle w:val="ListParagraph"/>
        <w:numPr>
          <w:ilvl w:val="0"/>
          <w:numId w:val="30"/>
        </w:numPr>
        <w:spacing w:after="0"/>
      </w:pPr>
      <w:r>
        <w:t>Minimal work flow in place</w:t>
      </w:r>
    </w:p>
    <w:p w14:paraId="55EC7572" w14:textId="77777777" w:rsidR="00A4261F" w:rsidRPr="007C1E49" w:rsidRDefault="00A4261F" w:rsidP="00A4261F">
      <w:pPr>
        <w:spacing w:after="0"/>
        <w:ind w:left="720" w:firstLine="720"/>
      </w:pPr>
      <w:proofErr w:type="spellStart"/>
      <w:r w:rsidRPr="007C1E49">
        <w:t>i</w:t>
      </w:r>
      <w:proofErr w:type="spellEnd"/>
      <w:r w:rsidRPr="007C1E49">
        <w:t>)  Critical spaces that must be staffed daily</w:t>
      </w:r>
      <w:r>
        <w:t>:</w:t>
      </w:r>
    </w:p>
    <w:p w14:paraId="6B628A07" w14:textId="6227F6D8" w:rsidR="00A4261F" w:rsidRPr="007C1E49" w:rsidRDefault="00DC11A3" w:rsidP="00A4261F">
      <w:pPr>
        <w:pStyle w:val="ListParagraph"/>
        <w:numPr>
          <w:ilvl w:val="0"/>
          <w:numId w:val="29"/>
        </w:numPr>
        <w:spacing w:after="0"/>
      </w:pPr>
      <w:r>
        <w:t>List spaces/activities to be staffed/monitored</w:t>
      </w:r>
    </w:p>
    <w:p w14:paraId="071BF773" w14:textId="5ACA149C" w:rsidR="00A4261F" w:rsidRPr="007C1E49" w:rsidRDefault="00A4261F" w:rsidP="00DC11A3">
      <w:pPr>
        <w:spacing w:after="0"/>
        <w:ind w:left="720" w:firstLine="720"/>
      </w:pPr>
      <w:r w:rsidRPr="007C1E49">
        <w:t>ii)  Non-essential spaces and critical check-ups for spaces/equipment</w:t>
      </w:r>
    </w:p>
    <w:p w14:paraId="56F0BA5D" w14:textId="172FD2D5" w:rsidR="00A4261F" w:rsidRDefault="00DC11A3" w:rsidP="00A4261F">
      <w:pPr>
        <w:pStyle w:val="ListParagraph"/>
        <w:numPr>
          <w:ilvl w:val="0"/>
          <w:numId w:val="28"/>
        </w:numPr>
        <w:spacing w:after="0"/>
      </w:pPr>
      <w:r>
        <w:t>List spaces to be infrequently monitored</w:t>
      </w:r>
      <w:r w:rsidR="00A4261F" w:rsidRPr="007C1E49">
        <w:t>, check weekly</w:t>
      </w:r>
    </w:p>
    <w:p w14:paraId="6C2A557A" w14:textId="2BE2D50D" w:rsidR="00A4261F" w:rsidRDefault="00A4261F" w:rsidP="00A4261F">
      <w:pPr>
        <w:pStyle w:val="ListParagraph"/>
        <w:numPr>
          <w:ilvl w:val="0"/>
          <w:numId w:val="28"/>
        </w:numPr>
        <w:spacing w:after="0"/>
        <w:ind w:left="720"/>
      </w:pPr>
      <w:r w:rsidRPr="00235F90">
        <w:t>General SOPs in place for minimizing community spread</w:t>
      </w:r>
      <w:r w:rsidR="00914414">
        <w:t xml:space="preserve"> (see below)</w:t>
      </w:r>
    </w:p>
    <w:p w14:paraId="328DB277" w14:textId="0D40DB22" w:rsidR="00A4261F" w:rsidRPr="00071461" w:rsidRDefault="00A4261F" w:rsidP="00A4261F">
      <w:pPr>
        <w:pStyle w:val="ListParagraph"/>
        <w:numPr>
          <w:ilvl w:val="0"/>
          <w:numId w:val="28"/>
        </w:numPr>
        <w:spacing w:after="0"/>
        <w:ind w:left="720"/>
        <w:rPr>
          <w:b/>
        </w:rPr>
      </w:pPr>
      <w:r w:rsidRPr="007C1E49">
        <w:t xml:space="preserve">Heightened communications </w:t>
      </w:r>
      <w:r>
        <w:t>–</w:t>
      </w:r>
      <w:r w:rsidRPr="007C1E49">
        <w:t xml:space="preserve"> </w:t>
      </w:r>
      <w:r>
        <w:t xml:space="preserve">Buddy system in place for </w:t>
      </w:r>
      <w:r w:rsidR="00DC11A3">
        <w:t>specific areas (see Critical spaces)</w:t>
      </w:r>
      <w:r>
        <w:t xml:space="preserve">. </w:t>
      </w:r>
      <w:r w:rsidR="00DC11A3">
        <w:t xml:space="preserve">Be alert </w:t>
      </w:r>
      <w:r w:rsidRPr="007C1E49">
        <w:t>for text and email messages from</w:t>
      </w:r>
      <w:r w:rsidR="00DC11A3">
        <w:t xml:space="preserve"> PI</w:t>
      </w:r>
    </w:p>
    <w:p w14:paraId="0C236180" w14:textId="1B6957A0" w:rsidR="00071461" w:rsidRPr="00A4261F" w:rsidRDefault="00071461" w:rsidP="00A4261F">
      <w:pPr>
        <w:pStyle w:val="ListParagraph"/>
        <w:numPr>
          <w:ilvl w:val="0"/>
          <w:numId w:val="28"/>
        </w:numPr>
        <w:spacing w:after="0"/>
        <w:ind w:left="720"/>
        <w:rPr>
          <w:b/>
        </w:rPr>
      </w:pPr>
      <w:r>
        <w:t>Meetings and communications held by videoconferencing during regular lab meeting schedule</w:t>
      </w:r>
    </w:p>
    <w:p w14:paraId="03E9688E" w14:textId="77777777" w:rsidR="00A4261F" w:rsidRPr="00235F90" w:rsidRDefault="00A4261F" w:rsidP="00DC11A3">
      <w:pPr>
        <w:pStyle w:val="ListParagraph"/>
        <w:spacing w:after="0"/>
        <w:rPr>
          <w:b/>
        </w:rPr>
      </w:pPr>
    </w:p>
    <w:p w14:paraId="6E7A8139" w14:textId="17998129" w:rsidR="00A4261F" w:rsidRPr="007C1E49" w:rsidRDefault="00A4261F" w:rsidP="00A4261F">
      <w:pPr>
        <w:spacing w:after="0"/>
        <w:rPr>
          <w:b/>
        </w:rPr>
      </w:pPr>
      <w:r>
        <w:rPr>
          <w:b/>
        </w:rPr>
        <w:t xml:space="preserve">3. </w:t>
      </w:r>
      <w:r w:rsidRPr="007C1E49">
        <w:rPr>
          <w:b/>
        </w:rPr>
        <w:t xml:space="preserve">Operation with limited risk </w:t>
      </w:r>
      <w:r w:rsidR="005924CE">
        <w:rPr>
          <w:b/>
        </w:rPr>
        <w:t>(</w:t>
      </w:r>
      <w:r>
        <w:rPr>
          <w:b/>
        </w:rPr>
        <w:t>Phase III</w:t>
      </w:r>
      <w:r w:rsidR="005924CE">
        <w:rPr>
          <w:b/>
        </w:rPr>
        <w:t>)</w:t>
      </w:r>
      <w:r w:rsidRPr="007C1E49">
        <w:rPr>
          <w:b/>
        </w:rPr>
        <w:t>.</w:t>
      </w:r>
    </w:p>
    <w:p w14:paraId="6CBC66A2" w14:textId="035C76A9" w:rsidR="00A4261F" w:rsidRDefault="00A4261F" w:rsidP="00A4261F">
      <w:pPr>
        <w:spacing w:after="0"/>
      </w:pPr>
      <w:r w:rsidRPr="007C1E49">
        <w:t>Labs/offices staffed during busi</w:t>
      </w:r>
      <w:r>
        <w:t>ness hours and</w:t>
      </w:r>
      <w:r w:rsidR="00DC11A3">
        <w:t xml:space="preserve"> some</w:t>
      </w:r>
      <w:r>
        <w:t xml:space="preserve"> after</w:t>
      </w:r>
      <w:r w:rsidR="005924CE">
        <w:t>-</w:t>
      </w:r>
      <w:r>
        <w:t>hours</w:t>
      </w:r>
      <w:r w:rsidR="00DC11A3">
        <w:t xml:space="preserve"> activities</w:t>
      </w:r>
      <w:r w:rsidR="00071461">
        <w:t>.</w:t>
      </w:r>
    </w:p>
    <w:p w14:paraId="12BA49AB" w14:textId="0C05405F" w:rsidR="00A4261F" w:rsidRDefault="00A4261F" w:rsidP="00A4261F">
      <w:pPr>
        <w:pStyle w:val="ListParagraph"/>
        <w:numPr>
          <w:ilvl w:val="0"/>
          <w:numId w:val="30"/>
        </w:numPr>
        <w:spacing w:after="0"/>
      </w:pPr>
      <w:r>
        <w:t>General SOPs in place for minimizing community spread</w:t>
      </w:r>
      <w:r w:rsidR="00914414">
        <w:t xml:space="preserve"> (see below)</w:t>
      </w:r>
    </w:p>
    <w:p w14:paraId="0FA8DF7E" w14:textId="77777777" w:rsidR="00A4261F" w:rsidRPr="007C1E49" w:rsidRDefault="00A4261F" w:rsidP="00A4261F">
      <w:pPr>
        <w:pStyle w:val="ListParagraph"/>
        <w:numPr>
          <w:ilvl w:val="0"/>
          <w:numId w:val="24"/>
        </w:numPr>
        <w:spacing w:after="0"/>
      </w:pPr>
      <w:r>
        <w:t xml:space="preserve">Particular vigilance for </w:t>
      </w:r>
    </w:p>
    <w:p w14:paraId="5C92AB5B" w14:textId="77777777" w:rsidR="00A4261F" w:rsidRPr="007C1E49" w:rsidRDefault="00A4261F" w:rsidP="00A4261F">
      <w:pPr>
        <w:spacing w:after="0"/>
        <w:ind w:left="720" w:firstLine="720"/>
      </w:pPr>
      <w:proofErr w:type="spellStart"/>
      <w:r w:rsidRPr="007C1E49">
        <w:t>i</w:t>
      </w:r>
      <w:proofErr w:type="spellEnd"/>
      <w:r w:rsidRPr="007C1E49">
        <w:t>)       Personal hygiene</w:t>
      </w:r>
    </w:p>
    <w:p w14:paraId="01C49FF3" w14:textId="77777777" w:rsidR="00A4261F" w:rsidRDefault="00A4261F" w:rsidP="00A4261F">
      <w:pPr>
        <w:spacing w:after="0"/>
        <w:ind w:left="1440"/>
      </w:pPr>
      <w:r w:rsidRPr="007C1E49">
        <w:t>ii)      Space hygiene</w:t>
      </w:r>
    </w:p>
    <w:p w14:paraId="6F38D13E" w14:textId="77777777" w:rsidR="00A4261F" w:rsidRPr="007C1E49" w:rsidRDefault="00A4261F" w:rsidP="00A4261F">
      <w:pPr>
        <w:spacing w:after="0"/>
        <w:ind w:left="720" w:firstLine="720"/>
      </w:pPr>
      <w:r>
        <w:t>iii)     Social distancing</w:t>
      </w:r>
    </w:p>
    <w:p w14:paraId="71C0188E" w14:textId="77777777" w:rsidR="00A4261F" w:rsidRPr="007C1E49" w:rsidRDefault="00A4261F" w:rsidP="00A4261F">
      <w:pPr>
        <w:spacing w:after="0"/>
        <w:ind w:left="720" w:firstLine="720"/>
      </w:pPr>
      <w:r w:rsidRPr="007C1E49">
        <w:t>i</w:t>
      </w:r>
      <w:r>
        <w:t>v</w:t>
      </w:r>
      <w:r w:rsidRPr="007C1E49">
        <w:t>)     Symptom monitoring (see chart above)</w:t>
      </w:r>
    </w:p>
    <w:p w14:paraId="717AF90B" w14:textId="59E6D474" w:rsidR="00A4261F" w:rsidRDefault="00071461" w:rsidP="00A4261F">
      <w:pPr>
        <w:pStyle w:val="ListParagraph"/>
        <w:numPr>
          <w:ilvl w:val="0"/>
          <w:numId w:val="24"/>
        </w:numPr>
        <w:spacing w:after="0"/>
      </w:pPr>
      <w:r>
        <w:t>M</w:t>
      </w:r>
      <w:r w:rsidR="00A4261F">
        <w:t>eetings with fewer than County health restrictions</w:t>
      </w:r>
    </w:p>
    <w:p w14:paraId="15B105C6" w14:textId="77777777" w:rsidR="00A4261F" w:rsidRDefault="00A4261F" w:rsidP="00A4261F">
      <w:pPr>
        <w:pStyle w:val="ListParagraph"/>
        <w:numPr>
          <w:ilvl w:val="0"/>
          <w:numId w:val="24"/>
        </w:numPr>
        <w:spacing w:after="0"/>
      </w:pPr>
      <w:r w:rsidRPr="007C1E49">
        <w:t xml:space="preserve">Heightened communications - </w:t>
      </w:r>
      <w:r>
        <w:t>Buddy system in place for laboratory/studio. Be alert for</w:t>
      </w:r>
      <w:r w:rsidRPr="007C1E49">
        <w:t xml:space="preserve"> text and email messages from</w:t>
      </w:r>
      <w:r>
        <w:t xml:space="preserve"> PI</w:t>
      </w:r>
    </w:p>
    <w:p w14:paraId="1FD718ED" w14:textId="77777777" w:rsidR="00A4261F" w:rsidRDefault="00A4261F" w:rsidP="0020479B">
      <w:pPr>
        <w:spacing w:after="0"/>
        <w:rPr>
          <w:b/>
        </w:rPr>
      </w:pPr>
    </w:p>
    <w:p w14:paraId="30E32FB7" w14:textId="5528F8A1" w:rsidR="0020479B" w:rsidRPr="007C1E49" w:rsidRDefault="00A4261F" w:rsidP="0020479B">
      <w:pPr>
        <w:spacing w:after="0"/>
        <w:rPr>
          <w:b/>
        </w:rPr>
      </w:pPr>
      <w:r>
        <w:rPr>
          <w:b/>
        </w:rPr>
        <w:t>4</w:t>
      </w:r>
      <w:r w:rsidR="0020479B">
        <w:rPr>
          <w:b/>
        </w:rPr>
        <w:t xml:space="preserve">. </w:t>
      </w:r>
      <w:r w:rsidR="0020479B" w:rsidRPr="007C1E49">
        <w:rPr>
          <w:b/>
        </w:rPr>
        <w:t>Operation as normal</w:t>
      </w:r>
      <w:r w:rsidR="00831B92">
        <w:rPr>
          <w:b/>
        </w:rPr>
        <w:t xml:space="preserve"> or Phase Out</w:t>
      </w:r>
    </w:p>
    <w:p w14:paraId="16AA47B7" w14:textId="74E0A852" w:rsidR="0020479B" w:rsidRDefault="0020479B" w:rsidP="0020479B">
      <w:pPr>
        <w:spacing w:after="0"/>
      </w:pPr>
      <w:r w:rsidRPr="007C1E49">
        <w:t>Labs/offices staffed during business hours and after hours.</w:t>
      </w:r>
      <w:r>
        <w:t xml:space="preserve"> </w:t>
      </w:r>
      <w:r w:rsidR="00071461">
        <w:t>M</w:t>
      </w:r>
      <w:r>
        <w:t>eetings in person.</w:t>
      </w:r>
      <w:r w:rsidR="00831B92">
        <w:t xml:space="preserve"> Continue to follow good public health practices.</w:t>
      </w:r>
    </w:p>
    <w:p w14:paraId="6F2C9177" w14:textId="77777777" w:rsidR="00F9234C" w:rsidRPr="007C1E49" w:rsidRDefault="00F9234C" w:rsidP="0020479B">
      <w:pPr>
        <w:spacing w:after="0"/>
      </w:pPr>
    </w:p>
    <w:p w14:paraId="5B751285" w14:textId="685ABDBF" w:rsidR="0020479B" w:rsidRPr="009B6311" w:rsidRDefault="00EB5FAD" w:rsidP="00DC11A3">
      <w:pPr>
        <w:rPr>
          <w:b/>
        </w:rPr>
      </w:pPr>
      <w:r>
        <w:rPr>
          <w:b/>
        </w:rPr>
        <w:t xml:space="preserve">Inventory of </w:t>
      </w:r>
      <w:r w:rsidR="0020479B">
        <w:rPr>
          <w:b/>
        </w:rPr>
        <w:t>SO</w:t>
      </w:r>
      <w:r w:rsidR="00CB7DD0">
        <w:rPr>
          <w:b/>
        </w:rPr>
        <w:t>P</w:t>
      </w:r>
      <w:r w:rsidR="0020479B">
        <w:rPr>
          <w:b/>
        </w:rPr>
        <w:t xml:space="preserve">s for </w:t>
      </w:r>
      <w:r w:rsidR="0020479B" w:rsidRPr="009B6311">
        <w:rPr>
          <w:b/>
        </w:rPr>
        <w:t>Minimizing community spread:</w:t>
      </w:r>
    </w:p>
    <w:p w14:paraId="35546A95" w14:textId="135A5C3B" w:rsidR="0020479B" w:rsidRDefault="00F9234C" w:rsidP="0020479B">
      <w:pPr>
        <w:spacing w:after="0"/>
      </w:pPr>
      <w:r>
        <w:t xml:space="preserve">For example:  </w:t>
      </w:r>
      <w:r w:rsidR="0020479B">
        <w:t xml:space="preserve">Current SOPs in the </w:t>
      </w:r>
      <w:r>
        <w:t>spaces</w:t>
      </w:r>
      <w:r w:rsidR="0020479B">
        <w:t xml:space="preserve"> require daily surface sterilization of work spaces using 70% EtOH, and frequent hand washing. In addition, we will implement the following steps to minimize the possibility for virus transmission:</w:t>
      </w:r>
    </w:p>
    <w:p w14:paraId="0289B00C" w14:textId="3CE7DCF8" w:rsidR="0020479B" w:rsidRDefault="0020479B" w:rsidP="00914414">
      <w:pPr>
        <w:spacing w:after="0"/>
        <w:ind w:left="720"/>
      </w:pPr>
      <w:r>
        <w:t xml:space="preserve">1. We will strictly enforce </w:t>
      </w:r>
      <w:r w:rsidRPr="006A0356">
        <w:rPr>
          <w:i/>
          <w:u w:val="single"/>
        </w:rPr>
        <w:t>access to all laboratory spaces</w:t>
      </w:r>
      <w:r w:rsidR="00914414">
        <w:rPr>
          <w:i/>
          <w:u w:val="single"/>
        </w:rPr>
        <w:t xml:space="preserve"> to</w:t>
      </w:r>
      <w:r w:rsidRPr="006A0356">
        <w:rPr>
          <w:i/>
          <w:u w:val="single"/>
        </w:rPr>
        <w:t xml:space="preserve"> authorized personnel only</w:t>
      </w:r>
      <w:r>
        <w:t xml:space="preserve">. All other personnel entering laboratory spaces must seek permission by either </w:t>
      </w:r>
      <w:r w:rsidR="00914414">
        <w:t>the PI or designee</w:t>
      </w:r>
      <w:r>
        <w:t>, first. This includes facility personnel, as well as personnel from external contractors. Exceptions are emergency situations that pose immediate risk, such as fire.</w:t>
      </w:r>
    </w:p>
    <w:p w14:paraId="77336EA2" w14:textId="495AE25E" w:rsidR="0020479B" w:rsidRDefault="0020479B" w:rsidP="00914414">
      <w:pPr>
        <w:spacing w:after="0"/>
        <w:ind w:left="720"/>
      </w:pPr>
      <w:r>
        <w:lastRenderedPageBreak/>
        <w:t>2. Occupancy of all labs that are assigned to or shared by the</w:t>
      </w:r>
      <w:r w:rsidR="00914414">
        <w:t xml:space="preserve"> PI </w:t>
      </w:r>
      <w:r>
        <w:t>will be limited to ensure adequate distancing to 6 ft, as currently recommended by the CDC. Specifically:</w:t>
      </w:r>
    </w:p>
    <w:p w14:paraId="0B28387D" w14:textId="4CA981E1" w:rsidR="0020479B" w:rsidRDefault="0020479B" w:rsidP="00914414">
      <w:pPr>
        <w:spacing w:after="0"/>
        <w:ind w:left="720" w:firstLine="720"/>
      </w:pPr>
      <w:r>
        <w:t xml:space="preserve">a. </w:t>
      </w:r>
      <w:r w:rsidR="00F9234C">
        <w:t xml:space="preserve">Room </w:t>
      </w:r>
      <w:r w:rsidR="00914414">
        <w:t>XXX</w:t>
      </w:r>
      <w:r w:rsidR="00F9234C">
        <w:t>, Anderson</w:t>
      </w:r>
      <w:r>
        <w:t xml:space="preserve"> Hall: 3 persons</w:t>
      </w:r>
    </w:p>
    <w:p w14:paraId="210BD2BA" w14:textId="43481C3C" w:rsidR="0020479B" w:rsidRDefault="0020479B" w:rsidP="00914414">
      <w:pPr>
        <w:spacing w:after="0"/>
        <w:ind w:left="720" w:firstLine="720"/>
      </w:pPr>
      <w:r>
        <w:t xml:space="preserve">b. </w:t>
      </w:r>
      <w:r w:rsidR="00914414">
        <w:t>YYY</w:t>
      </w:r>
      <w:r w:rsidR="00F9234C">
        <w:t xml:space="preserve">, Anderson </w:t>
      </w:r>
      <w:r>
        <w:t>Hall: 1 person (buddy system in place)</w:t>
      </w:r>
    </w:p>
    <w:p w14:paraId="5D9FEFB4" w14:textId="028F3B0B" w:rsidR="0020479B" w:rsidRDefault="0020479B" w:rsidP="00914414">
      <w:pPr>
        <w:spacing w:after="0"/>
        <w:ind w:left="720" w:firstLine="720"/>
      </w:pPr>
      <w:r>
        <w:t xml:space="preserve">c. </w:t>
      </w:r>
      <w:r w:rsidR="00914414">
        <w:t>ZZZ</w:t>
      </w:r>
      <w:r w:rsidR="00F9234C">
        <w:t>, Anderson</w:t>
      </w:r>
      <w:r>
        <w:t xml:space="preserve"> Hall: 2 persons</w:t>
      </w:r>
    </w:p>
    <w:p w14:paraId="5BBBA6D4" w14:textId="0918AC4B" w:rsidR="0020479B" w:rsidRDefault="0020479B" w:rsidP="00914414">
      <w:pPr>
        <w:spacing w:after="0"/>
        <w:ind w:left="720" w:firstLine="720"/>
      </w:pPr>
      <w:r>
        <w:t xml:space="preserve">d. </w:t>
      </w:r>
      <w:r w:rsidR="00914414">
        <w:t>WWW</w:t>
      </w:r>
      <w:r w:rsidR="00F9234C">
        <w:t>, Anderson</w:t>
      </w:r>
      <w:r>
        <w:t xml:space="preserve"> Hall: 2 persons</w:t>
      </w:r>
    </w:p>
    <w:p w14:paraId="48FBF612" w14:textId="73C08F84" w:rsidR="0020479B" w:rsidRPr="00914414" w:rsidRDefault="0020479B" w:rsidP="00914414">
      <w:pPr>
        <w:spacing w:after="0"/>
        <w:ind w:left="720"/>
      </w:pPr>
      <w:r w:rsidRPr="00914414">
        <w:t xml:space="preserve">3. </w:t>
      </w:r>
      <w:r w:rsidRPr="00914414">
        <w:rPr>
          <w:u w:val="single"/>
        </w:rPr>
        <w:t xml:space="preserve">Only healthy personnel, </w:t>
      </w:r>
      <w:r w:rsidRPr="00914414">
        <w:t>regardless of the level of symptoms,</w:t>
      </w:r>
      <w:r w:rsidR="00914414" w:rsidRPr="00914414">
        <w:t xml:space="preserve"> </w:t>
      </w:r>
      <w:r w:rsidR="00914414" w:rsidRPr="00914414">
        <w:rPr>
          <w:u w:val="single"/>
        </w:rPr>
        <w:t>are</w:t>
      </w:r>
      <w:r w:rsidRPr="00914414">
        <w:rPr>
          <w:u w:val="single"/>
        </w:rPr>
        <w:t xml:space="preserve"> allowed to enter the lab spaces</w:t>
      </w:r>
      <w:r w:rsidR="00F9234C">
        <w:t xml:space="preserve"> (see 9).</w:t>
      </w:r>
    </w:p>
    <w:p w14:paraId="051BEF54" w14:textId="77777777" w:rsidR="0020479B" w:rsidRPr="00914414" w:rsidRDefault="0020479B" w:rsidP="00914414">
      <w:pPr>
        <w:spacing w:after="0"/>
        <w:ind w:left="720"/>
      </w:pPr>
      <w:r w:rsidRPr="00914414">
        <w:t xml:space="preserve">4. </w:t>
      </w:r>
      <w:r w:rsidRPr="00914414">
        <w:rPr>
          <w:u w:val="single"/>
        </w:rPr>
        <w:t>Upon entering any laboratory space, personnel must wash hands immediately</w:t>
      </w:r>
      <w:r w:rsidRPr="00914414">
        <w:t xml:space="preserve"> and in accordance of CDC guidelines, before touching any surfaces. </w:t>
      </w:r>
    </w:p>
    <w:p w14:paraId="1BB91461" w14:textId="26794D44" w:rsidR="0020479B" w:rsidRPr="00914414" w:rsidRDefault="0020479B" w:rsidP="00914414">
      <w:pPr>
        <w:spacing w:after="0"/>
        <w:ind w:left="720"/>
      </w:pPr>
      <w:r w:rsidRPr="00914414">
        <w:t xml:space="preserve">6. </w:t>
      </w:r>
      <w:r w:rsidRPr="00914414">
        <w:rPr>
          <w:u w:val="single"/>
        </w:rPr>
        <w:t xml:space="preserve">Working surfaces will be sterilized </w:t>
      </w:r>
      <w:r w:rsidRPr="00914414">
        <w:t>with 70% Ethanol</w:t>
      </w:r>
      <w:r w:rsidRPr="00914414">
        <w:rPr>
          <w:u w:val="single"/>
        </w:rPr>
        <w:t xml:space="preserve"> prior to assuming work</w:t>
      </w:r>
      <w:r w:rsidR="00914414" w:rsidRPr="00914414">
        <w:rPr>
          <w:u w:val="single"/>
        </w:rPr>
        <w:t xml:space="preserve"> and after completing work</w:t>
      </w:r>
      <w:r w:rsidRPr="00914414">
        <w:t>.</w:t>
      </w:r>
    </w:p>
    <w:p w14:paraId="264F7CD2" w14:textId="05B486A0" w:rsidR="0020479B" w:rsidRDefault="0020479B" w:rsidP="00914414">
      <w:pPr>
        <w:spacing w:after="0"/>
        <w:ind w:left="720"/>
      </w:pPr>
      <w:r w:rsidRPr="00914414">
        <w:t xml:space="preserve">7. </w:t>
      </w:r>
      <w:r w:rsidRPr="00914414">
        <w:rPr>
          <w:u w:val="single"/>
        </w:rPr>
        <w:t xml:space="preserve">In-person </w:t>
      </w:r>
      <w:r w:rsidR="009C2630">
        <w:rPr>
          <w:u w:val="single"/>
        </w:rPr>
        <w:t>activities</w:t>
      </w:r>
      <w:r w:rsidRPr="00914414">
        <w:rPr>
          <w:u w:val="single"/>
        </w:rPr>
        <w:t xml:space="preserve"> will use at least 6 feet distancing</w:t>
      </w:r>
      <w:r w:rsidRPr="00914414">
        <w:t>.</w:t>
      </w:r>
    </w:p>
    <w:p w14:paraId="3F108E48" w14:textId="77777777" w:rsidR="00F9234C" w:rsidRDefault="00914414" w:rsidP="00F9234C">
      <w:pPr>
        <w:spacing w:after="0"/>
        <w:ind w:left="720"/>
      </w:pPr>
      <w:r>
        <w:t xml:space="preserve">8. </w:t>
      </w:r>
      <w:r w:rsidRPr="00F9234C">
        <w:rPr>
          <w:u w:val="single"/>
        </w:rPr>
        <w:t xml:space="preserve">Face masks </w:t>
      </w:r>
      <w:r w:rsidR="00F9234C" w:rsidRPr="00F9234C">
        <w:rPr>
          <w:u w:val="single"/>
        </w:rPr>
        <w:t>may need to be worn</w:t>
      </w:r>
      <w:r w:rsidR="00F9234C">
        <w:t xml:space="preserve"> in room XXX Hall if social distancing cannot be maintained.  If you have not received face mask training, you must request it from EH&amp;S: </w:t>
      </w:r>
      <w:hyperlink r:id="rId10" w:history="1">
        <w:r w:rsidR="00F9234C">
          <w:rPr>
            <w:rStyle w:val="Hyperlink"/>
          </w:rPr>
          <w:t>https://www.k-state.edu/safety/covid-19/training/</w:t>
        </w:r>
      </w:hyperlink>
    </w:p>
    <w:p w14:paraId="51BF0025" w14:textId="33A924F4" w:rsidR="002F61AB" w:rsidRPr="00F3100B" w:rsidRDefault="00F9234C" w:rsidP="00F3100B">
      <w:pPr>
        <w:spacing w:after="0"/>
        <w:ind w:left="720"/>
      </w:pPr>
      <w:r>
        <w:t>9</w:t>
      </w:r>
      <w:r w:rsidR="0020479B" w:rsidRPr="00914414">
        <w:t xml:space="preserve">. If sick, </w:t>
      </w:r>
      <w:r w:rsidR="00914414" w:rsidRPr="00914414">
        <w:rPr>
          <w:u w:val="single"/>
        </w:rPr>
        <w:t xml:space="preserve">you should call </w:t>
      </w:r>
      <w:proofErr w:type="spellStart"/>
      <w:r w:rsidR="00914414" w:rsidRPr="00914414">
        <w:rPr>
          <w:u w:val="single"/>
        </w:rPr>
        <w:t>Lafene</w:t>
      </w:r>
      <w:proofErr w:type="spellEnd"/>
      <w:r w:rsidR="00914414" w:rsidRPr="00914414">
        <w:rPr>
          <w:u w:val="single"/>
        </w:rPr>
        <w:t xml:space="preserve"> Health Center 532-6544 (or 911 for an emergency) </w:t>
      </w:r>
      <w:r w:rsidR="00914414" w:rsidRPr="00914414">
        <w:t>and not report to work.  Communicate with the PI or designee.</w:t>
      </w:r>
    </w:p>
    <w:sectPr w:rsidR="002F61AB" w:rsidRPr="00F3100B" w:rsidSect="0051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F438" w14:textId="77777777" w:rsidR="002E7516" w:rsidRDefault="002E7516" w:rsidP="00662C15">
      <w:pPr>
        <w:spacing w:after="0" w:line="240" w:lineRule="auto"/>
      </w:pPr>
      <w:r>
        <w:separator/>
      </w:r>
    </w:p>
  </w:endnote>
  <w:endnote w:type="continuationSeparator" w:id="0">
    <w:p w14:paraId="0B809E95" w14:textId="77777777" w:rsidR="002E7516" w:rsidRDefault="002E7516" w:rsidP="0066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43455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788ADF" w14:textId="228719D1" w:rsidR="00515123" w:rsidRDefault="00515123" w:rsidP="00D811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3E48B8" w14:textId="77777777" w:rsidR="00515123" w:rsidRDefault="00515123" w:rsidP="005151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28752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7D277" w14:textId="4EE03272" w:rsidR="00515123" w:rsidRDefault="00515123" w:rsidP="00D811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D265CB" w14:textId="77777777" w:rsidR="00515123" w:rsidRDefault="00515123" w:rsidP="005151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8FA9" w14:textId="77777777" w:rsidR="0073203D" w:rsidRDefault="00732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7774" w14:textId="77777777" w:rsidR="002E7516" w:rsidRDefault="002E7516" w:rsidP="00662C15">
      <w:pPr>
        <w:spacing w:after="0" w:line="240" w:lineRule="auto"/>
      </w:pPr>
      <w:r>
        <w:separator/>
      </w:r>
    </w:p>
  </w:footnote>
  <w:footnote w:type="continuationSeparator" w:id="0">
    <w:p w14:paraId="5D556CED" w14:textId="77777777" w:rsidR="002E7516" w:rsidRDefault="002E7516" w:rsidP="0066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39AF" w14:textId="77777777" w:rsidR="0073203D" w:rsidRDefault="00732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A4C" w14:textId="488A41F1" w:rsidR="00914414" w:rsidRPr="00662C15" w:rsidRDefault="00914414" w:rsidP="005D6BA3">
    <w:pPr>
      <w:pStyle w:val="Header"/>
      <w:jc w:val="center"/>
      <w:rPr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7732" w14:textId="77777777" w:rsidR="0073203D" w:rsidRDefault="00732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853"/>
    <w:multiLevelType w:val="hybridMultilevel"/>
    <w:tmpl w:val="F792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6A4"/>
    <w:multiLevelType w:val="hybridMultilevel"/>
    <w:tmpl w:val="F2E2909E"/>
    <w:lvl w:ilvl="0" w:tplc="7A768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82CC2"/>
    <w:multiLevelType w:val="hybridMultilevel"/>
    <w:tmpl w:val="EFBA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3BF"/>
    <w:multiLevelType w:val="hybridMultilevel"/>
    <w:tmpl w:val="55EEEB38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32FD"/>
    <w:multiLevelType w:val="hybridMultilevel"/>
    <w:tmpl w:val="7E4E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4DA4"/>
    <w:multiLevelType w:val="hybridMultilevel"/>
    <w:tmpl w:val="8D6C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84069"/>
    <w:multiLevelType w:val="hybridMultilevel"/>
    <w:tmpl w:val="7F068422"/>
    <w:lvl w:ilvl="0" w:tplc="FDE4D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44AE6"/>
    <w:multiLevelType w:val="hybridMultilevel"/>
    <w:tmpl w:val="41A22FAA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6D3DE4"/>
    <w:multiLevelType w:val="hybridMultilevel"/>
    <w:tmpl w:val="3AAC4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91064C"/>
    <w:multiLevelType w:val="hybridMultilevel"/>
    <w:tmpl w:val="A052176A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A2F"/>
    <w:multiLevelType w:val="hybridMultilevel"/>
    <w:tmpl w:val="62F6D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3060B"/>
    <w:multiLevelType w:val="hybridMultilevel"/>
    <w:tmpl w:val="B74EB718"/>
    <w:lvl w:ilvl="0" w:tplc="6ADC0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12D0"/>
    <w:multiLevelType w:val="hybridMultilevel"/>
    <w:tmpl w:val="B5ECD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9C6E9D"/>
    <w:multiLevelType w:val="hybridMultilevel"/>
    <w:tmpl w:val="BAB2D34C"/>
    <w:lvl w:ilvl="0" w:tplc="4532039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0EE62D4"/>
    <w:multiLevelType w:val="hybridMultilevel"/>
    <w:tmpl w:val="37F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42CF8"/>
    <w:multiLevelType w:val="hybridMultilevel"/>
    <w:tmpl w:val="D0D8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9338B"/>
    <w:multiLevelType w:val="hybridMultilevel"/>
    <w:tmpl w:val="BF1ABA68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D50BB"/>
    <w:multiLevelType w:val="hybridMultilevel"/>
    <w:tmpl w:val="B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E41"/>
    <w:multiLevelType w:val="hybridMultilevel"/>
    <w:tmpl w:val="5F44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64E"/>
    <w:multiLevelType w:val="hybridMultilevel"/>
    <w:tmpl w:val="1DA6D2C2"/>
    <w:lvl w:ilvl="0" w:tplc="4532039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2C6734D"/>
    <w:multiLevelType w:val="hybridMultilevel"/>
    <w:tmpl w:val="599E6F72"/>
    <w:lvl w:ilvl="0" w:tplc="74D809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4D809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05D31"/>
    <w:multiLevelType w:val="hybridMultilevel"/>
    <w:tmpl w:val="B19C554E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E37A7"/>
    <w:multiLevelType w:val="hybridMultilevel"/>
    <w:tmpl w:val="D85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2F38"/>
    <w:multiLevelType w:val="hybridMultilevel"/>
    <w:tmpl w:val="CFE2B9E2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423E3"/>
    <w:multiLevelType w:val="hybridMultilevel"/>
    <w:tmpl w:val="0A66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B25C2"/>
    <w:multiLevelType w:val="hybridMultilevel"/>
    <w:tmpl w:val="EC8C57EA"/>
    <w:lvl w:ilvl="0" w:tplc="A11E9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12942"/>
    <w:multiLevelType w:val="hybridMultilevel"/>
    <w:tmpl w:val="D51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7D65"/>
    <w:multiLevelType w:val="hybridMultilevel"/>
    <w:tmpl w:val="84DA0D7C"/>
    <w:lvl w:ilvl="0" w:tplc="453203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14840BA"/>
    <w:multiLevelType w:val="hybridMultilevel"/>
    <w:tmpl w:val="B3CE5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E2C06"/>
    <w:multiLevelType w:val="hybridMultilevel"/>
    <w:tmpl w:val="A528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127CE"/>
    <w:multiLevelType w:val="hybridMultilevel"/>
    <w:tmpl w:val="AA983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24"/>
  </w:num>
  <w:num w:numId="9">
    <w:abstractNumId w:val="20"/>
  </w:num>
  <w:num w:numId="10">
    <w:abstractNumId w:val="30"/>
  </w:num>
  <w:num w:numId="11">
    <w:abstractNumId w:val="11"/>
  </w:num>
  <w:num w:numId="12">
    <w:abstractNumId w:val="1"/>
  </w:num>
  <w:num w:numId="13">
    <w:abstractNumId w:val="6"/>
  </w:num>
  <w:num w:numId="14">
    <w:abstractNumId w:val="25"/>
  </w:num>
  <w:num w:numId="15">
    <w:abstractNumId w:val="28"/>
  </w:num>
  <w:num w:numId="16">
    <w:abstractNumId w:val="26"/>
  </w:num>
  <w:num w:numId="17">
    <w:abstractNumId w:val="22"/>
  </w:num>
  <w:num w:numId="18">
    <w:abstractNumId w:val="0"/>
  </w:num>
  <w:num w:numId="19">
    <w:abstractNumId w:val="18"/>
  </w:num>
  <w:num w:numId="20">
    <w:abstractNumId w:val="14"/>
  </w:num>
  <w:num w:numId="21">
    <w:abstractNumId w:val="2"/>
  </w:num>
  <w:num w:numId="22">
    <w:abstractNumId w:val="4"/>
  </w:num>
  <w:num w:numId="23">
    <w:abstractNumId w:val="17"/>
  </w:num>
  <w:num w:numId="24">
    <w:abstractNumId w:val="16"/>
  </w:num>
  <w:num w:numId="25">
    <w:abstractNumId w:val="9"/>
  </w:num>
  <w:num w:numId="26">
    <w:abstractNumId w:val="3"/>
  </w:num>
  <w:num w:numId="27">
    <w:abstractNumId w:val="21"/>
  </w:num>
  <w:num w:numId="28">
    <w:abstractNumId w:val="19"/>
  </w:num>
  <w:num w:numId="29">
    <w:abstractNumId w:val="13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15"/>
    <w:rsid w:val="00035099"/>
    <w:rsid w:val="00035D42"/>
    <w:rsid w:val="00071461"/>
    <w:rsid w:val="000A6080"/>
    <w:rsid w:val="000A7D5F"/>
    <w:rsid w:val="000C37C3"/>
    <w:rsid w:val="000D5104"/>
    <w:rsid w:val="00116E3C"/>
    <w:rsid w:val="00134406"/>
    <w:rsid w:val="00171777"/>
    <w:rsid w:val="001832F3"/>
    <w:rsid w:val="00184B8A"/>
    <w:rsid w:val="001A28CF"/>
    <w:rsid w:val="001B451E"/>
    <w:rsid w:val="001E5D28"/>
    <w:rsid w:val="001F3181"/>
    <w:rsid w:val="0020479B"/>
    <w:rsid w:val="00224DF7"/>
    <w:rsid w:val="00244F60"/>
    <w:rsid w:val="00291716"/>
    <w:rsid w:val="002A1482"/>
    <w:rsid w:val="002D1ABB"/>
    <w:rsid w:val="002E7516"/>
    <w:rsid w:val="002F1B8E"/>
    <w:rsid w:val="002F61AB"/>
    <w:rsid w:val="00300AE3"/>
    <w:rsid w:val="003039EA"/>
    <w:rsid w:val="00313267"/>
    <w:rsid w:val="00333CE7"/>
    <w:rsid w:val="00336CF7"/>
    <w:rsid w:val="00342763"/>
    <w:rsid w:val="00383CB0"/>
    <w:rsid w:val="003A4579"/>
    <w:rsid w:val="003D5477"/>
    <w:rsid w:val="00401A3F"/>
    <w:rsid w:val="0041305D"/>
    <w:rsid w:val="00440074"/>
    <w:rsid w:val="00452A7F"/>
    <w:rsid w:val="004B6D8B"/>
    <w:rsid w:val="00510FB3"/>
    <w:rsid w:val="00515123"/>
    <w:rsid w:val="005270E7"/>
    <w:rsid w:val="0054468D"/>
    <w:rsid w:val="0057221D"/>
    <w:rsid w:val="0057259B"/>
    <w:rsid w:val="005734FD"/>
    <w:rsid w:val="0057502A"/>
    <w:rsid w:val="005924CE"/>
    <w:rsid w:val="005A3449"/>
    <w:rsid w:val="005B13C7"/>
    <w:rsid w:val="005D6BA3"/>
    <w:rsid w:val="005E1D5C"/>
    <w:rsid w:val="00606D95"/>
    <w:rsid w:val="00642869"/>
    <w:rsid w:val="006459EB"/>
    <w:rsid w:val="00646517"/>
    <w:rsid w:val="00662C15"/>
    <w:rsid w:val="006945CD"/>
    <w:rsid w:val="006B6652"/>
    <w:rsid w:val="006C55E5"/>
    <w:rsid w:val="006D22CC"/>
    <w:rsid w:val="0070021A"/>
    <w:rsid w:val="00706FB6"/>
    <w:rsid w:val="0072296D"/>
    <w:rsid w:val="0073203D"/>
    <w:rsid w:val="00735235"/>
    <w:rsid w:val="00743D08"/>
    <w:rsid w:val="00750A92"/>
    <w:rsid w:val="007634C6"/>
    <w:rsid w:val="00771C96"/>
    <w:rsid w:val="00781C1D"/>
    <w:rsid w:val="00782AD2"/>
    <w:rsid w:val="007A0DED"/>
    <w:rsid w:val="007D26CF"/>
    <w:rsid w:val="007E7C9B"/>
    <w:rsid w:val="00811468"/>
    <w:rsid w:val="008134B6"/>
    <w:rsid w:val="00831B92"/>
    <w:rsid w:val="00892504"/>
    <w:rsid w:val="008A2660"/>
    <w:rsid w:val="008A28AF"/>
    <w:rsid w:val="008D2DAD"/>
    <w:rsid w:val="008D37DD"/>
    <w:rsid w:val="00902A64"/>
    <w:rsid w:val="00902E99"/>
    <w:rsid w:val="00914414"/>
    <w:rsid w:val="00951EB3"/>
    <w:rsid w:val="00965763"/>
    <w:rsid w:val="009675BD"/>
    <w:rsid w:val="0097044C"/>
    <w:rsid w:val="009A28A6"/>
    <w:rsid w:val="009A3881"/>
    <w:rsid w:val="009A5FDA"/>
    <w:rsid w:val="009A6889"/>
    <w:rsid w:val="009B584E"/>
    <w:rsid w:val="009C2630"/>
    <w:rsid w:val="009D18D7"/>
    <w:rsid w:val="009D201B"/>
    <w:rsid w:val="00A4261F"/>
    <w:rsid w:val="00A6148C"/>
    <w:rsid w:val="00A837F7"/>
    <w:rsid w:val="00AA2986"/>
    <w:rsid w:val="00AB53C2"/>
    <w:rsid w:val="00AD0000"/>
    <w:rsid w:val="00AD3DD8"/>
    <w:rsid w:val="00AE3400"/>
    <w:rsid w:val="00B069CD"/>
    <w:rsid w:val="00B23329"/>
    <w:rsid w:val="00B82564"/>
    <w:rsid w:val="00B90F8E"/>
    <w:rsid w:val="00BD76FC"/>
    <w:rsid w:val="00BE7DC7"/>
    <w:rsid w:val="00C465DE"/>
    <w:rsid w:val="00C53442"/>
    <w:rsid w:val="00C77D19"/>
    <w:rsid w:val="00CB7DD0"/>
    <w:rsid w:val="00CC1C3A"/>
    <w:rsid w:val="00CE3A29"/>
    <w:rsid w:val="00CE42A3"/>
    <w:rsid w:val="00CE5B9C"/>
    <w:rsid w:val="00D10828"/>
    <w:rsid w:val="00D3084A"/>
    <w:rsid w:val="00D31B06"/>
    <w:rsid w:val="00D344FA"/>
    <w:rsid w:val="00D5614F"/>
    <w:rsid w:val="00D62BA8"/>
    <w:rsid w:val="00D7212C"/>
    <w:rsid w:val="00D83DD7"/>
    <w:rsid w:val="00DA0315"/>
    <w:rsid w:val="00DA5F18"/>
    <w:rsid w:val="00DA6633"/>
    <w:rsid w:val="00DC11A3"/>
    <w:rsid w:val="00DC7E17"/>
    <w:rsid w:val="00DF5A2E"/>
    <w:rsid w:val="00E04B7A"/>
    <w:rsid w:val="00E32E66"/>
    <w:rsid w:val="00E51518"/>
    <w:rsid w:val="00E52D65"/>
    <w:rsid w:val="00E57B79"/>
    <w:rsid w:val="00E61BB7"/>
    <w:rsid w:val="00E65535"/>
    <w:rsid w:val="00E740DA"/>
    <w:rsid w:val="00EA21EA"/>
    <w:rsid w:val="00EB5FAD"/>
    <w:rsid w:val="00EC146A"/>
    <w:rsid w:val="00EE60B6"/>
    <w:rsid w:val="00F11861"/>
    <w:rsid w:val="00F20083"/>
    <w:rsid w:val="00F2471B"/>
    <w:rsid w:val="00F275D3"/>
    <w:rsid w:val="00F3100B"/>
    <w:rsid w:val="00F5615C"/>
    <w:rsid w:val="00F659C2"/>
    <w:rsid w:val="00F72FD8"/>
    <w:rsid w:val="00F83D68"/>
    <w:rsid w:val="00F9234C"/>
    <w:rsid w:val="00FA4F98"/>
    <w:rsid w:val="00FC61A5"/>
    <w:rsid w:val="00FC6FE7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E449"/>
  <w15:chartTrackingRefBased/>
  <w15:docId w15:val="{5456A296-4AAF-48A3-B435-3D5D941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15"/>
  </w:style>
  <w:style w:type="paragraph" w:styleId="Footer">
    <w:name w:val="footer"/>
    <w:basedOn w:val="Normal"/>
    <w:link w:val="FooterChar"/>
    <w:uiPriority w:val="99"/>
    <w:unhideWhenUsed/>
    <w:rsid w:val="0066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15"/>
  </w:style>
  <w:style w:type="character" w:customStyle="1" w:styleId="Heading1Char">
    <w:name w:val="Heading 1 Char"/>
    <w:basedOn w:val="DefaultParagraphFont"/>
    <w:link w:val="Heading1"/>
    <w:uiPriority w:val="9"/>
    <w:rsid w:val="00662C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6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C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1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45CD"/>
    <w:rPr>
      <w:color w:val="0000FF"/>
      <w:u w:val="single"/>
    </w:rPr>
  </w:style>
  <w:style w:type="paragraph" w:styleId="Revision">
    <w:name w:val="Revision"/>
    <w:hidden/>
    <w:uiPriority w:val="99"/>
    <w:semiHidden/>
    <w:rsid w:val="00300AE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51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k-state.edu/safety/covid-19/trai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14C0B125B854F9BA05FF67ECDA657" ma:contentTypeVersion="13" ma:contentTypeDescription="Create a new document." ma:contentTypeScope="" ma:versionID="51063b0fa5109deed13ac7317a7b9dc5">
  <xsd:schema xmlns:xsd="http://www.w3.org/2001/XMLSchema" xmlns:xs="http://www.w3.org/2001/XMLSchema" xmlns:p="http://schemas.microsoft.com/office/2006/metadata/properties" xmlns:ns3="47d7d57f-908e-4bee-90f6-7f8940ca1ca3" xmlns:ns4="4c4fcf50-a0d7-4494-8a36-23b8d04496f4" targetNamespace="http://schemas.microsoft.com/office/2006/metadata/properties" ma:root="true" ma:fieldsID="da3b2fb1682d00fb284d36eafb41c669" ns3:_="" ns4:_="">
    <xsd:import namespace="47d7d57f-908e-4bee-90f6-7f8940ca1ca3"/>
    <xsd:import namespace="4c4fcf50-a0d7-4494-8a36-23b8d04496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d57f-908e-4bee-90f6-7f8940ca1c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fcf50-a0d7-4494-8a36-23b8d0449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FF61B-26B1-44B5-A05F-C892DEA36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A2D3F-F73E-4D98-8730-C36E6B3FF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69397-5FB5-41AB-BF26-1B267EB29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7d57f-908e-4bee-90f6-7f8940ca1ca3"/>
    <ds:schemaRef ds:uri="4c4fcf50-a0d7-4494-8a36-23b8d0449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Microsoft Office User</cp:lastModifiedBy>
  <cp:revision>2</cp:revision>
  <dcterms:created xsi:type="dcterms:W3CDTF">2020-05-05T18:52:00Z</dcterms:created>
  <dcterms:modified xsi:type="dcterms:W3CDTF">2020-05-05T18:52:00Z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0x010100CBA14C0B125B854F9BA05FF67ECDA657</vt:lpwstr>
  </property>
</Properties>
</file>