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8AE69" w14:textId="77777777" w:rsidR="0041362C" w:rsidRPr="0040630A" w:rsidRDefault="0041362C" w:rsidP="00D96A65">
      <w:pPr>
        <w:pStyle w:val="Title"/>
        <w:spacing w:before="0" w:beforeAutospacing="0" w:after="0" w:afterAutospacing="0" w:line="360" w:lineRule="auto"/>
        <w:jc w:val="center"/>
        <w:rPr>
          <w:sz w:val="40"/>
          <w:szCs w:val="40"/>
        </w:rPr>
      </w:pPr>
      <w:r w:rsidRPr="0040630A">
        <w:rPr>
          <w:sz w:val="40"/>
          <w:szCs w:val="40"/>
        </w:rPr>
        <w:t>Sample Laboratory Biosafety Manual for Microbiological Activities</w:t>
      </w:r>
    </w:p>
    <w:p w14:paraId="3137AE9D" w14:textId="18FCB43F" w:rsidR="0041362C" w:rsidRDefault="0041362C" w:rsidP="00D96A65">
      <w:pPr>
        <w:pStyle w:val="Title"/>
        <w:spacing w:before="0" w:beforeAutospacing="0" w:after="0" w:afterAutospacing="0"/>
        <w:jc w:val="both"/>
      </w:pPr>
      <w:r w:rsidRPr="00D96A65">
        <w:t xml:space="preserve"> According to the CDC Biosafety in Microbiological and Biomedical Laboratories (BMBL) </w:t>
      </w:r>
      <w:r w:rsidR="0040630A" w:rsidRPr="00D96A65">
        <w:t>6</w:t>
      </w:r>
      <w:r w:rsidRPr="00D96A65">
        <w:rPr>
          <w:vertAlign w:val="superscript"/>
        </w:rPr>
        <w:t>th</w:t>
      </w:r>
      <w:r w:rsidRPr="00D96A65">
        <w:t xml:space="preserve"> Edition found at:</w:t>
      </w:r>
    </w:p>
    <w:p w14:paraId="0FDB222B" w14:textId="77777777" w:rsidR="00D96A65" w:rsidRPr="00D96A65" w:rsidRDefault="00D96A65" w:rsidP="00D96A65">
      <w:pPr>
        <w:pStyle w:val="Title"/>
        <w:spacing w:before="0" w:beforeAutospacing="0" w:after="0" w:afterAutospacing="0"/>
        <w:jc w:val="both"/>
      </w:pPr>
    </w:p>
    <w:p w14:paraId="413BD56C" w14:textId="77777777" w:rsidR="006D1623" w:rsidRDefault="006D1623" w:rsidP="00D96A65">
      <w:pPr>
        <w:pStyle w:val="NormalWeb"/>
        <w:spacing w:before="0" w:beforeAutospacing="0" w:after="0" w:afterAutospacing="0"/>
        <w:rPr>
          <w:b/>
          <w:bCs/>
          <w:i/>
          <w:iCs/>
        </w:rPr>
      </w:pPr>
      <w:hyperlink r:id="rId5" w:history="1">
        <w:r w:rsidRPr="00D96A65">
          <w:rPr>
            <w:rStyle w:val="Hyperlink"/>
          </w:rPr>
          <w:t>Biosafety in Microbiological and Biomedical Laboratories—6th Edition</w:t>
        </w:r>
      </w:hyperlink>
      <w:r w:rsidRPr="00D96A65">
        <w:rPr>
          <w:b/>
          <w:bCs/>
          <w:i/>
          <w:iCs/>
        </w:rPr>
        <w:t xml:space="preserve"> </w:t>
      </w:r>
    </w:p>
    <w:p w14:paraId="6248CCA4" w14:textId="77777777" w:rsidR="00D96A65" w:rsidRPr="00D96A65" w:rsidRDefault="00D96A65" w:rsidP="00D96A65">
      <w:pPr>
        <w:pStyle w:val="NormalWeb"/>
        <w:spacing w:before="0" w:beforeAutospacing="0" w:after="0" w:afterAutospacing="0"/>
        <w:rPr>
          <w:b/>
          <w:bCs/>
          <w:i/>
          <w:iCs/>
        </w:rPr>
      </w:pPr>
    </w:p>
    <w:p w14:paraId="6D6E9C97" w14:textId="085CB63A" w:rsidR="0041362C" w:rsidRPr="00D96A65" w:rsidRDefault="0041362C" w:rsidP="00D96A65">
      <w:pPr>
        <w:pStyle w:val="NormalWeb"/>
        <w:spacing w:before="0" w:beforeAutospacing="0" w:after="0" w:afterAutospacing="0"/>
        <w:jc w:val="both"/>
      </w:pPr>
      <w:r w:rsidRPr="00D96A65">
        <w:rPr>
          <w:b/>
          <w:bCs/>
          <w:i/>
          <w:iCs/>
        </w:rPr>
        <w:t xml:space="preserve">“Each laboratory should develop or adopt a biosafety or operations manual that identifies the hazards that will be encountered, and that specifies practices and procedures designed to minimize or eliminate exposures to these hazards.  Personnel should be advised of special hazards and should be required to read and follow the required practices and procedures.  </w:t>
      </w:r>
      <w:r w:rsidR="006D1623" w:rsidRPr="00D96A65">
        <w:rPr>
          <w:b/>
          <w:bCs/>
          <w:i/>
          <w:iCs/>
        </w:rPr>
        <w:t>A scientist</w:t>
      </w:r>
      <w:r w:rsidRPr="00D96A65">
        <w:rPr>
          <w:b/>
          <w:bCs/>
          <w:i/>
          <w:iCs/>
        </w:rPr>
        <w:t xml:space="preserve"> trained and knowledgeable in appropriate laboratory techniques, safety procedures, and hazards associated with handling infectious agents or materials must be responsible for the conduct of work with any infectious agents or materials.  This individual should consult with biosafety or other health and safety professionals with regard to risk assessment.” </w:t>
      </w:r>
      <w:r w:rsidRPr="00D96A65">
        <w:t xml:space="preserve">(BMBL, </w:t>
      </w:r>
      <w:r w:rsidR="00EA5B09">
        <w:t>6</w:t>
      </w:r>
      <w:r w:rsidRPr="00D96A65">
        <w:rPr>
          <w:vertAlign w:val="superscript"/>
        </w:rPr>
        <w:t>th</w:t>
      </w:r>
      <w:r w:rsidRPr="00D96A65">
        <w:t xml:space="preserve"> Edition, Section </w:t>
      </w:r>
      <w:r w:rsidR="00AA7BAC">
        <w:t>IV</w:t>
      </w:r>
      <w:r w:rsidRPr="00D96A65">
        <w:t>, Page 3</w:t>
      </w:r>
      <w:r w:rsidR="00EA5B09">
        <w:t>3</w:t>
      </w:r>
      <w:r w:rsidRPr="00D96A65">
        <w:t xml:space="preserve">, Laboratory </w:t>
      </w:r>
      <w:r w:rsidR="00EA5B09" w:rsidRPr="00EA5B09">
        <w:t>Biosafety Level Criteria</w:t>
      </w:r>
      <w:r w:rsidRPr="00D96A65">
        <w:t>).</w:t>
      </w:r>
    </w:p>
    <w:p w14:paraId="04855736" w14:textId="77777777" w:rsidR="00D96A65" w:rsidRPr="00D96A65" w:rsidRDefault="00D96A65" w:rsidP="00D96A65">
      <w:pPr>
        <w:pStyle w:val="Subtitle"/>
        <w:spacing w:before="0" w:beforeAutospacing="0" w:after="0" w:afterAutospacing="0"/>
        <w:jc w:val="both"/>
      </w:pPr>
    </w:p>
    <w:p w14:paraId="6DEDD1F1" w14:textId="751D6A56" w:rsidR="007D6A14" w:rsidRPr="00D96A65" w:rsidRDefault="007D6A14" w:rsidP="00D96A65">
      <w:pPr>
        <w:pStyle w:val="Subtitle"/>
        <w:spacing w:before="0" w:beforeAutospacing="0" w:after="0" w:afterAutospacing="0"/>
        <w:jc w:val="both"/>
      </w:pPr>
      <w:r w:rsidRPr="00D96A65">
        <w:t xml:space="preserve">A </w:t>
      </w:r>
      <w:r w:rsidR="006B040E" w:rsidRPr="00D96A65">
        <w:t>l</w:t>
      </w:r>
      <w:r w:rsidRPr="00D96A65">
        <w:t xml:space="preserve">aboratory </w:t>
      </w:r>
      <w:r w:rsidRPr="00D96A65">
        <w:t>B</w:t>
      </w:r>
      <w:r w:rsidRPr="00D96A65">
        <w:t xml:space="preserve">iosafety </w:t>
      </w:r>
      <w:r w:rsidRPr="00D96A65">
        <w:t>M</w:t>
      </w:r>
      <w:r w:rsidRPr="00D96A65">
        <w:t xml:space="preserve">anual should be readily available to guide investigators, technicians, and collaborators in both routine and emergency operations involving rDNA or infectious materials. It should also be accessible to safety and emergency response personnel in the event of an incident, accident, or emergency within a specific lab area. The manual should be a </w:t>
      </w:r>
      <w:r w:rsidR="00F82F27" w:rsidRPr="00D96A65">
        <w:t>working</w:t>
      </w:r>
      <w:r w:rsidRPr="00D96A65">
        <w:t xml:space="preserve"> document, reviewed periodically and updated as needed, ensuring it is easily accessible to all personnel working in areas handling infectious and/or recombinant agents. Ideally, it should be kept in or near the work area for immediate reference.</w:t>
      </w:r>
    </w:p>
    <w:p w14:paraId="5ED38EE2" w14:textId="77777777" w:rsidR="00D96A65" w:rsidRPr="00D96A65" w:rsidRDefault="00D96A65" w:rsidP="00D96A65">
      <w:pPr>
        <w:pStyle w:val="Subtitle"/>
        <w:spacing w:before="0" w:beforeAutospacing="0" w:after="0" w:afterAutospacing="0"/>
        <w:jc w:val="both"/>
      </w:pPr>
    </w:p>
    <w:p w14:paraId="08EE0C66" w14:textId="1F140A15" w:rsidR="00063599" w:rsidRPr="00D96A65" w:rsidRDefault="00063599" w:rsidP="00D96A65">
      <w:pPr>
        <w:pStyle w:val="Subtitle"/>
        <w:spacing w:before="0" w:beforeAutospacing="0" w:after="0" w:afterAutospacing="0"/>
        <w:jc w:val="both"/>
      </w:pPr>
      <w:r w:rsidRPr="00D96A65">
        <w:t xml:space="preserve">A signature sheet should be included in the lab </w:t>
      </w:r>
      <w:r w:rsidR="006B040E" w:rsidRPr="00D96A65">
        <w:t>B</w:t>
      </w:r>
      <w:r w:rsidRPr="00D96A65">
        <w:t xml:space="preserve">iosafety </w:t>
      </w:r>
      <w:r w:rsidR="006B040E" w:rsidRPr="00D96A65">
        <w:t>M</w:t>
      </w:r>
      <w:r w:rsidRPr="00D96A65">
        <w:t xml:space="preserve">anual to document that </w:t>
      </w:r>
      <w:r w:rsidR="00A506C6" w:rsidRPr="00D96A65">
        <w:t>the</w:t>
      </w:r>
      <w:r w:rsidRPr="00D96A65">
        <w:t xml:space="preserve"> personnel working with infectious and/or recombinant agents have read and understood the provided materials and information. The signature sheet should also include the dates when personnel reviewed the materials. (As per the BMBL, training updates are required at least annually – see above.)</w:t>
      </w:r>
    </w:p>
    <w:p w14:paraId="2C8269FA" w14:textId="32768C38" w:rsidR="0041362C" w:rsidRPr="00D96A65" w:rsidRDefault="0041362C" w:rsidP="00D96A65">
      <w:pPr>
        <w:pStyle w:val="Subtitle"/>
        <w:spacing w:before="0" w:beforeAutospacing="0" w:after="0" w:afterAutospacing="0"/>
      </w:pPr>
      <w:r w:rsidRPr="00D96A65">
        <w:t xml:space="preserve">A loose-leaf binder that can easily accommodate changes or new materials is the recommended option for maintaining a laboratory Biosafety Manual. </w:t>
      </w:r>
      <w:r w:rsidRPr="00D96A65">
        <w:rPr>
          <w:i/>
          <w:iCs/>
        </w:rPr>
        <w:t> </w:t>
      </w:r>
    </w:p>
    <w:p w14:paraId="15A0ED6D" w14:textId="77777777" w:rsidR="00D96A65" w:rsidRPr="00D96A65" w:rsidRDefault="00D96A65" w:rsidP="00D96A65">
      <w:pPr>
        <w:pStyle w:val="Subtitle"/>
        <w:spacing w:before="0" w:beforeAutospacing="0" w:after="0" w:afterAutospacing="0"/>
        <w:rPr>
          <w:i/>
          <w:iCs/>
        </w:rPr>
      </w:pPr>
    </w:p>
    <w:p w14:paraId="2228774F" w14:textId="15AFD592" w:rsidR="0041362C" w:rsidRPr="00D96A65" w:rsidRDefault="0041362C" w:rsidP="00D96A65">
      <w:pPr>
        <w:pStyle w:val="Subtitle"/>
        <w:spacing w:before="0" w:beforeAutospacing="0" w:after="0" w:afterAutospacing="0"/>
        <w:jc w:val="both"/>
        <w:rPr>
          <w:b/>
          <w:bCs/>
        </w:rPr>
      </w:pPr>
      <w:r w:rsidRPr="00D96A65">
        <w:rPr>
          <w:i/>
          <w:iCs/>
        </w:rPr>
        <w:t> </w:t>
      </w:r>
      <w:r w:rsidRPr="00D96A65">
        <w:rPr>
          <w:b/>
          <w:bCs/>
        </w:rPr>
        <w:t xml:space="preserve">The laboratory biosafety manual should be a living, working document that is an important resource for personnel engaged in the activities using biological and / or rDNA materials.   Its primary focus should be to provide pertinent information to help execute the operations of the lab in a safe and professional manner.  </w:t>
      </w:r>
    </w:p>
    <w:p w14:paraId="6B42632C" w14:textId="77777777" w:rsidR="00D96A65" w:rsidRDefault="00D96A65" w:rsidP="00D96A65">
      <w:pPr>
        <w:pStyle w:val="Subtitle"/>
        <w:spacing w:before="0" w:beforeAutospacing="0" w:after="0" w:afterAutospacing="0"/>
        <w:jc w:val="center"/>
      </w:pPr>
    </w:p>
    <w:p w14:paraId="70917AD6" w14:textId="77777777" w:rsidR="00D96A65" w:rsidRDefault="00D96A65" w:rsidP="00D96A65">
      <w:pPr>
        <w:pStyle w:val="Subtitle"/>
        <w:spacing w:before="0" w:beforeAutospacing="0" w:after="0" w:afterAutospacing="0"/>
        <w:jc w:val="center"/>
      </w:pPr>
    </w:p>
    <w:p w14:paraId="7A9A8A12" w14:textId="77777777" w:rsidR="00D96A65" w:rsidRDefault="00D96A65" w:rsidP="00D96A65">
      <w:pPr>
        <w:pStyle w:val="Subtitle"/>
        <w:spacing w:before="0" w:beforeAutospacing="0" w:after="0" w:afterAutospacing="0"/>
        <w:jc w:val="center"/>
      </w:pPr>
    </w:p>
    <w:p w14:paraId="0575E33A" w14:textId="18226572" w:rsidR="0041362C" w:rsidRDefault="0041362C" w:rsidP="00D96A65">
      <w:pPr>
        <w:pStyle w:val="Subtitle"/>
        <w:spacing w:before="0" w:beforeAutospacing="0" w:after="0" w:afterAutospacing="0"/>
        <w:jc w:val="center"/>
      </w:pPr>
      <w:r w:rsidRPr="00D96A65">
        <w:rPr>
          <w:sz w:val="22"/>
          <w:szCs w:val="22"/>
        </w:rPr>
        <w:t xml:space="preserve">Contact the </w:t>
      </w:r>
      <w:r w:rsidR="006B040E" w:rsidRPr="00D96A65">
        <w:rPr>
          <w:sz w:val="22"/>
          <w:szCs w:val="22"/>
        </w:rPr>
        <w:t>ORICS</w:t>
      </w:r>
      <w:r w:rsidRPr="00D96A65">
        <w:rPr>
          <w:sz w:val="22"/>
          <w:szCs w:val="22"/>
        </w:rPr>
        <w:t xml:space="preserve"> (2-3224, </w:t>
      </w:r>
      <w:hyperlink r:id="rId6" w:history="1">
        <w:r w:rsidRPr="00D96A65">
          <w:rPr>
            <w:rStyle w:val="Hyperlink"/>
            <w:sz w:val="22"/>
            <w:szCs w:val="22"/>
          </w:rPr>
          <w:t>comply@ksu.edu</w:t>
        </w:r>
      </w:hyperlink>
      <w:r w:rsidRPr="00D96A65">
        <w:rPr>
          <w:sz w:val="22"/>
          <w:szCs w:val="22"/>
        </w:rPr>
        <w:t>) if you have questions or need information regarding the laboratory biosafety manual</w:t>
      </w:r>
      <w:r>
        <w:rPr>
          <w:b/>
          <w:bCs/>
        </w:rPr>
        <w:br w:type="page"/>
      </w:r>
      <w:r w:rsidRPr="00A128C3">
        <w:rPr>
          <w:b/>
          <w:bCs/>
          <w:sz w:val="32"/>
          <w:szCs w:val="32"/>
        </w:rPr>
        <w:lastRenderedPageBreak/>
        <w:t xml:space="preserve">Sample Laboratory Biosafety Manual </w:t>
      </w:r>
      <w:r w:rsidR="00A128C3">
        <w:rPr>
          <w:b/>
          <w:bCs/>
          <w:sz w:val="32"/>
          <w:szCs w:val="32"/>
        </w:rPr>
        <w:t>(</w:t>
      </w:r>
      <w:r w:rsidRPr="00A128C3">
        <w:rPr>
          <w:b/>
          <w:bCs/>
          <w:sz w:val="32"/>
          <w:szCs w:val="32"/>
        </w:rPr>
        <w:t>Template</w:t>
      </w:r>
      <w:r w:rsidR="00A128C3">
        <w:rPr>
          <w:b/>
          <w:bCs/>
          <w:sz w:val="32"/>
          <w:szCs w:val="32"/>
        </w:rPr>
        <w:t>)</w:t>
      </w:r>
    </w:p>
    <w:p w14:paraId="6952EC83" w14:textId="77777777" w:rsidR="00A128C3" w:rsidRDefault="00A128C3" w:rsidP="00D96A65">
      <w:pPr>
        <w:pStyle w:val="Subtitle"/>
        <w:spacing w:before="0" w:beforeAutospacing="0" w:after="0" w:afterAutospacing="0" w:line="360" w:lineRule="auto"/>
        <w:jc w:val="center"/>
        <w:rPr>
          <w:b/>
          <w:bCs/>
        </w:rPr>
      </w:pPr>
    </w:p>
    <w:p w14:paraId="4BBD745D" w14:textId="646A9A79" w:rsidR="0041362C" w:rsidRPr="00A128C3" w:rsidRDefault="0041362C" w:rsidP="00D96A65">
      <w:pPr>
        <w:pStyle w:val="Subtitle"/>
        <w:spacing w:before="0" w:beforeAutospacing="0" w:after="0" w:afterAutospacing="0" w:line="360" w:lineRule="auto"/>
        <w:jc w:val="both"/>
        <w:rPr>
          <w:sz w:val="28"/>
          <w:szCs w:val="28"/>
        </w:rPr>
      </w:pPr>
      <w:r w:rsidRPr="00A128C3">
        <w:rPr>
          <w:b/>
          <w:bCs/>
          <w:sz w:val="28"/>
          <w:szCs w:val="28"/>
        </w:rPr>
        <w:t>Administrative Information:</w:t>
      </w:r>
    </w:p>
    <w:p w14:paraId="3E25DECA" w14:textId="77777777" w:rsidR="0041362C" w:rsidRPr="00D96A65" w:rsidRDefault="0041362C" w:rsidP="00D96A65">
      <w:pPr>
        <w:pStyle w:val="Subtitle"/>
        <w:spacing w:before="0" w:beforeAutospacing="0" w:after="0" w:afterAutospacing="0" w:line="360" w:lineRule="auto"/>
        <w:ind w:left="360" w:hanging="360"/>
      </w:pPr>
      <w:r w:rsidRPr="00D96A65">
        <w:rPr>
          <w:rFonts w:ascii="Wingdings" w:hAnsi="Wingdings"/>
        </w:rPr>
        <w:t></w:t>
      </w:r>
      <w:r w:rsidRPr="00D96A65">
        <w:t>      Key Personnel: (provide current contact information for all key personnel) i.e. phone #, etc</w:t>
      </w:r>
    </w:p>
    <w:p w14:paraId="4DE0BE67" w14:textId="77777777" w:rsidR="0041362C" w:rsidRPr="00D96A65" w:rsidRDefault="0041362C" w:rsidP="00D96A65">
      <w:pPr>
        <w:pStyle w:val="Subtitle"/>
        <w:spacing w:before="0" w:beforeAutospacing="0" w:after="0" w:afterAutospacing="0" w:line="360" w:lineRule="auto"/>
        <w:ind w:firstLine="720"/>
      </w:pPr>
      <w:r w:rsidRPr="00D96A65">
        <w:t xml:space="preserve">Principle Investigator:            </w:t>
      </w:r>
    </w:p>
    <w:p w14:paraId="41F55926" w14:textId="77777777" w:rsidR="0041362C" w:rsidRPr="00D96A65" w:rsidRDefault="0041362C" w:rsidP="00D96A65">
      <w:pPr>
        <w:spacing w:line="360" w:lineRule="auto"/>
        <w:ind w:firstLine="720"/>
      </w:pPr>
      <w:r w:rsidRPr="00D96A65">
        <w:t>Co-Investigator(s): </w:t>
      </w:r>
    </w:p>
    <w:p w14:paraId="7C69D793" w14:textId="77777777" w:rsidR="0041362C" w:rsidRPr="00D96A65" w:rsidRDefault="0041362C" w:rsidP="00D96A65">
      <w:pPr>
        <w:spacing w:line="360" w:lineRule="auto"/>
        <w:ind w:firstLine="720"/>
      </w:pPr>
      <w:r w:rsidRPr="00D96A65">
        <w:t>Technicians: </w:t>
      </w:r>
    </w:p>
    <w:p w14:paraId="03801B44" w14:textId="77777777" w:rsidR="0041362C" w:rsidRPr="00D96A65" w:rsidRDefault="0041362C" w:rsidP="00D96A65">
      <w:pPr>
        <w:pStyle w:val="Subtitle"/>
        <w:spacing w:before="0" w:beforeAutospacing="0" w:after="0" w:afterAutospacing="0" w:line="360" w:lineRule="auto"/>
        <w:ind w:left="360" w:hanging="360"/>
      </w:pPr>
      <w:r w:rsidRPr="00D96A65">
        <w:rPr>
          <w:rFonts w:ascii="Wingdings" w:hAnsi="Wingdings"/>
        </w:rPr>
        <w:t></w:t>
      </w:r>
      <w:r w:rsidRPr="00D96A65">
        <w:t>      Building and Lab Room Number: </w:t>
      </w:r>
    </w:p>
    <w:p w14:paraId="64A2B2BA" w14:textId="77777777" w:rsidR="0041362C" w:rsidRPr="00D96A65" w:rsidRDefault="0041362C" w:rsidP="00D96A65">
      <w:pPr>
        <w:pStyle w:val="Subtitle"/>
        <w:spacing w:before="0" w:beforeAutospacing="0" w:after="0" w:afterAutospacing="0" w:line="360" w:lineRule="auto"/>
        <w:ind w:left="360" w:hanging="360"/>
      </w:pPr>
      <w:r w:rsidRPr="00D96A65">
        <w:rPr>
          <w:rFonts w:ascii="Wingdings" w:hAnsi="Wingdings"/>
        </w:rPr>
        <w:t></w:t>
      </w:r>
      <w:r w:rsidRPr="00D96A65">
        <w:t>      Biological / rDNA agent in use:  </w:t>
      </w:r>
    </w:p>
    <w:p w14:paraId="50AF7E28" w14:textId="77777777" w:rsidR="0041362C" w:rsidRPr="00D96A65" w:rsidRDefault="0041362C" w:rsidP="00D96A65">
      <w:pPr>
        <w:pStyle w:val="Subtitle"/>
        <w:spacing w:before="0" w:beforeAutospacing="0" w:after="0" w:afterAutospacing="0" w:line="360" w:lineRule="auto"/>
        <w:ind w:left="360" w:hanging="360"/>
      </w:pPr>
      <w:r w:rsidRPr="00D96A65">
        <w:rPr>
          <w:rFonts w:ascii="Wingdings" w:hAnsi="Wingdings"/>
        </w:rPr>
        <w:t></w:t>
      </w:r>
      <w:r w:rsidRPr="00D96A65">
        <w:t>      Date Manual Prepared: </w:t>
      </w:r>
    </w:p>
    <w:p w14:paraId="7787B6A5" w14:textId="77777777" w:rsidR="0041362C" w:rsidRPr="00D96A65" w:rsidRDefault="0041362C" w:rsidP="00D96A65">
      <w:pPr>
        <w:pStyle w:val="Subtitle"/>
        <w:spacing w:before="0" w:beforeAutospacing="0" w:after="0" w:afterAutospacing="0" w:line="360" w:lineRule="auto"/>
        <w:ind w:left="360" w:hanging="360"/>
      </w:pPr>
      <w:r w:rsidRPr="00D96A65">
        <w:rPr>
          <w:rFonts w:ascii="Wingdings" w:hAnsi="Wingdings"/>
        </w:rPr>
        <w:t></w:t>
      </w:r>
      <w:r w:rsidR="00A54583" w:rsidRPr="00D96A65">
        <w:t>   </w:t>
      </w:r>
      <w:r w:rsidRPr="00D96A65">
        <w:t>Date of items last modified: </w:t>
      </w:r>
    </w:p>
    <w:p w14:paraId="2C76CA49" w14:textId="77777777" w:rsidR="0041362C" w:rsidRPr="00D96A65" w:rsidRDefault="0041362C" w:rsidP="00D96A65">
      <w:pPr>
        <w:numPr>
          <w:ilvl w:val="0"/>
          <w:numId w:val="1"/>
        </w:numPr>
        <w:tabs>
          <w:tab w:val="clear" w:pos="735"/>
          <w:tab w:val="num" w:pos="360"/>
        </w:tabs>
        <w:spacing w:line="360" w:lineRule="auto"/>
        <w:ind w:left="360"/>
      </w:pPr>
      <w:r w:rsidRPr="00D96A65">
        <w:t>IBC Registration Document Title, Number(s), and Date Approved: </w:t>
      </w:r>
    </w:p>
    <w:p w14:paraId="643B0D30" w14:textId="77777777" w:rsidR="00A54583" w:rsidRPr="00D96A65" w:rsidRDefault="00A54583" w:rsidP="00D96A65">
      <w:pPr>
        <w:numPr>
          <w:ilvl w:val="1"/>
          <w:numId w:val="1"/>
        </w:numPr>
        <w:tabs>
          <w:tab w:val="clear" w:pos="1440"/>
          <w:tab w:val="num" w:pos="1260"/>
        </w:tabs>
        <w:spacing w:line="360" w:lineRule="auto"/>
        <w:ind w:left="1260"/>
      </w:pPr>
      <w:r w:rsidRPr="00D96A65">
        <w:t>A copy of the IBC Registration Document should be included in the Biosafety Manual </w:t>
      </w:r>
    </w:p>
    <w:p w14:paraId="4875CCE5" w14:textId="77777777" w:rsidR="0041362C" w:rsidRPr="00D96A65" w:rsidRDefault="0041362C" w:rsidP="00D96A65">
      <w:pPr>
        <w:spacing w:line="360" w:lineRule="auto"/>
        <w:ind w:left="360" w:hanging="360"/>
      </w:pPr>
      <w:r w:rsidRPr="00D96A65">
        <w:rPr>
          <w:rFonts w:ascii="Wingdings" w:hAnsi="Wingdings"/>
        </w:rPr>
        <w:t></w:t>
      </w:r>
      <w:r w:rsidRPr="00D96A65">
        <w:t>      IACUC Protocol Number (if applicable): </w:t>
      </w:r>
    </w:p>
    <w:p w14:paraId="6A423A97" w14:textId="77777777" w:rsidR="0041362C" w:rsidRPr="00D96A65" w:rsidRDefault="0041362C" w:rsidP="00D96A65">
      <w:pPr>
        <w:spacing w:line="360" w:lineRule="auto"/>
        <w:ind w:left="360" w:hanging="360"/>
      </w:pPr>
      <w:r w:rsidRPr="00D96A65">
        <w:rPr>
          <w:rFonts w:ascii="Wingdings" w:hAnsi="Wingdings"/>
        </w:rPr>
        <w:t></w:t>
      </w:r>
      <w:r w:rsidRPr="00D96A65">
        <w:t>      Containment (Biosafety) Level Assigned:  </w:t>
      </w:r>
    </w:p>
    <w:p w14:paraId="09CEA50D" w14:textId="77777777" w:rsidR="0041362C" w:rsidRPr="00D96A65" w:rsidRDefault="0041362C" w:rsidP="00D96A65">
      <w:pPr>
        <w:spacing w:line="360" w:lineRule="auto"/>
        <w:ind w:left="720"/>
      </w:pPr>
      <w:r w:rsidRPr="00D96A65">
        <w:rPr>
          <w:bCs/>
        </w:rPr>
        <w:fldChar w:fldCharType="begin">
          <w:ffData>
            <w:name w:val="Check1"/>
            <w:enabled/>
            <w:calcOnExit w:val="0"/>
            <w:checkBox>
              <w:sizeAuto/>
              <w:default w:val="0"/>
            </w:checkBox>
          </w:ffData>
        </w:fldChar>
      </w:r>
      <w:bookmarkStart w:id="0" w:name="Check1"/>
      <w:r w:rsidRPr="00D96A65">
        <w:rPr>
          <w:bCs/>
        </w:rPr>
        <w:instrText xml:space="preserve"> FORMCHECKBOX </w:instrText>
      </w:r>
      <w:bookmarkEnd w:id="0"/>
      <w:r w:rsidRPr="00D96A65">
        <w:fldChar w:fldCharType="end"/>
      </w:r>
      <w:r w:rsidRPr="00D96A65">
        <w:t> BSL-1  </w:t>
      </w:r>
    </w:p>
    <w:p w14:paraId="579E904E" w14:textId="77777777" w:rsidR="0041362C" w:rsidRPr="00D96A65" w:rsidRDefault="0041362C" w:rsidP="00D96A65">
      <w:pPr>
        <w:spacing w:line="360" w:lineRule="auto"/>
        <w:ind w:left="720"/>
      </w:pPr>
      <w:r w:rsidRPr="00D96A65">
        <w:rPr>
          <w:bCs/>
        </w:rPr>
        <w:fldChar w:fldCharType="begin">
          <w:ffData>
            <w:name w:val="Check2"/>
            <w:enabled/>
            <w:calcOnExit w:val="0"/>
            <w:checkBox>
              <w:sizeAuto/>
              <w:default w:val="0"/>
            </w:checkBox>
          </w:ffData>
        </w:fldChar>
      </w:r>
      <w:r w:rsidRPr="00D96A65">
        <w:rPr>
          <w:bCs/>
        </w:rPr>
        <w:instrText xml:space="preserve"> FORMCHECKBOX </w:instrText>
      </w:r>
      <w:r w:rsidRPr="00D96A65">
        <w:rPr>
          <w:bCs/>
        </w:rPr>
      </w:r>
      <w:r w:rsidRPr="00D96A65">
        <w:rPr>
          <w:bCs/>
        </w:rPr>
        <w:fldChar w:fldCharType="end"/>
      </w:r>
      <w:r w:rsidRPr="00D96A65">
        <w:t> Animal BSL-1  </w:t>
      </w:r>
    </w:p>
    <w:p w14:paraId="7912DD18" w14:textId="77777777" w:rsidR="0041362C" w:rsidRPr="00D96A65" w:rsidRDefault="0041362C" w:rsidP="00D96A65">
      <w:pPr>
        <w:spacing w:line="360" w:lineRule="auto"/>
        <w:ind w:left="720"/>
      </w:pPr>
      <w:r w:rsidRPr="00D96A65">
        <w:rPr>
          <w:bCs/>
        </w:rPr>
        <w:fldChar w:fldCharType="begin">
          <w:ffData>
            <w:name w:val="Check3"/>
            <w:enabled/>
            <w:calcOnExit w:val="0"/>
            <w:checkBox>
              <w:sizeAuto/>
              <w:default w:val="0"/>
            </w:checkBox>
          </w:ffData>
        </w:fldChar>
      </w:r>
      <w:bookmarkStart w:id="1" w:name="Check2"/>
      <w:r w:rsidRPr="00D96A65">
        <w:rPr>
          <w:bCs/>
        </w:rPr>
        <w:instrText xml:space="preserve"> FORMCHECKBOX </w:instrText>
      </w:r>
      <w:bookmarkEnd w:id="1"/>
      <w:r w:rsidRPr="00D96A65">
        <w:fldChar w:fldCharType="end"/>
      </w:r>
      <w:r w:rsidRPr="00D96A65">
        <w:t> BSL-2    </w:t>
      </w:r>
    </w:p>
    <w:p w14:paraId="63B8DCF9" w14:textId="77777777" w:rsidR="0041362C" w:rsidRPr="00D96A65" w:rsidRDefault="0041362C" w:rsidP="00D96A65">
      <w:pPr>
        <w:spacing w:line="360" w:lineRule="auto"/>
        <w:ind w:left="720"/>
      </w:pPr>
      <w:r w:rsidRPr="00D96A65">
        <w:rPr>
          <w:bCs/>
        </w:rPr>
        <w:fldChar w:fldCharType="begin">
          <w:ffData>
            <w:name w:val="Check4"/>
            <w:enabled/>
            <w:calcOnExit w:val="0"/>
            <w:checkBox>
              <w:sizeAuto/>
              <w:default w:val="0"/>
            </w:checkBox>
          </w:ffData>
        </w:fldChar>
      </w:r>
      <w:bookmarkStart w:id="2" w:name="Check3"/>
      <w:r w:rsidRPr="00D96A65">
        <w:rPr>
          <w:bCs/>
        </w:rPr>
        <w:instrText xml:space="preserve"> FORMCHECKBOX </w:instrText>
      </w:r>
      <w:bookmarkEnd w:id="2"/>
      <w:r w:rsidRPr="00D96A65">
        <w:fldChar w:fldCharType="end"/>
      </w:r>
      <w:r w:rsidRPr="00D96A65">
        <w:t> Animal BSL-2   </w:t>
      </w:r>
    </w:p>
    <w:p w14:paraId="46023504" w14:textId="77777777" w:rsidR="0041362C" w:rsidRPr="00D96A65" w:rsidRDefault="0041362C" w:rsidP="00D96A65">
      <w:pPr>
        <w:spacing w:line="360" w:lineRule="auto"/>
        <w:ind w:left="720"/>
      </w:pPr>
      <w:r w:rsidRPr="00D96A65">
        <w:rPr>
          <w:bCs/>
        </w:rPr>
        <w:fldChar w:fldCharType="begin">
          <w:ffData>
            <w:name w:val="Check5"/>
            <w:enabled/>
            <w:calcOnExit w:val="0"/>
            <w:checkBox>
              <w:sizeAuto/>
              <w:default w:val="0"/>
            </w:checkBox>
          </w:ffData>
        </w:fldChar>
      </w:r>
      <w:r w:rsidRPr="00D96A65">
        <w:rPr>
          <w:bCs/>
        </w:rPr>
        <w:instrText xml:space="preserve"> FORMCHECKBOX </w:instrText>
      </w:r>
      <w:r w:rsidRPr="00D96A65">
        <w:rPr>
          <w:bCs/>
        </w:rPr>
      </w:r>
      <w:r w:rsidRPr="00D96A65">
        <w:rPr>
          <w:bCs/>
        </w:rPr>
        <w:fldChar w:fldCharType="end"/>
      </w:r>
      <w:r w:rsidRPr="00D96A65">
        <w:t> BSL-3  </w:t>
      </w:r>
    </w:p>
    <w:p w14:paraId="5DB8BE42" w14:textId="77777777" w:rsidR="0041362C" w:rsidRPr="00D96A65" w:rsidRDefault="0041362C" w:rsidP="00D96A65">
      <w:pPr>
        <w:spacing w:line="360" w:lineRule="auto"/>
        <w:ind w:left="720"/>
      </w:pPr>
      <w:r w:rsidRPr="00D96A65">
        <w:rPr>
          <w:bCs/>
        </w:rPr>
        <w:fldChar w:fldCharType="begin">
          <w:ffData>
            <w:name w:val="Check6"/>
            <w:enabled/>
            <w:calcOnExit w:val="0"/>
            <w:checkBox>
              <w:sizeAuto/>
              <w:default w:val="0"/>
            </w:checkBox>
          </w:ffData>
        </w:fldChar>
      </w:r>
      <w:r w:rsidRPr="00D96A65">
        <w:rPr>
          <w:bCs/>
        </w:rPr>
        <w:instrText xml:space="preserve"> FORMCHECKBOX </w:instrText>
      </w:r>
      <w:r w:rsidRPr="00D96A65">
        <w:rPr>
          <w:bCs/>
        </w:rPr>
      </w:r>
      <w:r w:rsidRPr="00D96A65">
        <w:rPr>
          <w:bCs/>
        </w:rPr>
        <w:fldChar w:fldCharType="end"/>
      </w:r>
      <w:r w:rsidRPr="00D96A65">
        <w:t> Animal BSL-3 </w:t>
      </w:r>
    </w:p>
    <w:p w14:paraId="1367C1B8" w14:textId="77777777" w:rsidR="0041362C" w:rsidRPr="00D96A65" w:rsidRDefault="0041362C" w:rsidP="00D96A65">
      <w:pPr>
        <w:spacing w:line="360" w:lineRule="auto"/>
        <w:ind w:left="720"/>
      </w:pPr>
      <w:r w:rsidRPr="00D96A65">
        <w:rPr>
          <w:bCs/>
        </w:rPr>
        <w:fldChar w:fldCharType="begin">
          <w:ffData>
            <w:name w:val="Check7"/>
            <w:enabled/>
            <w:calcOnExit w:val="0"/>
            <w:checkBox>
              <w:sizeAuto/>
              <w:default w:val="0"/>
            </w:checkBox>
          </w:ffData>
        </w:fldChar>
      </w:r>
      <w:r w:rsidRPr="00D96A65">
        <w:rPr>
          <w:bCs/>
        </w:rPr>
        <w:instrText xml:space="preserve"> FORMCHECKBOX </w:instrText>
      </w:r>
      <w:r w:rsidRPr="00D96A65">
        <w:rPr>
          <w:bCs/>
        </w:rPr>
      </w:r>
      <w:r w:rsidRPr="00D96A65">
        <w:rPr>
          <w:bCs/>
        </w:rPr>
        <w:fldChar w:fldCharType="end"/>
      </w:r>
      <w:r w:rsidRPr="00D96A65">
        <w:t> Other</w:t>
      </w:r>
    </w:p>
    <w:p w14:paraId="0E7F7E39" w14:textId="77777777" w:rsidR="0041362C" w:rsidRPr="00D96A65" w:rsidRDefault="0041362C" w:rsidP="00D96A65">
      <w:pPr>
        <w:spacing w:line="360" w:lineRule="auto"/>
        <w:ind w:left="360" w:hanging="360"/>
      </w:pPr>
      <w:r w:rsidRPr="00D96A65">
        <w:br w:type="page"/>
      </w:r>
      <w:r w:rsidRPr="00DB7CA0">
        <w:rPr>
          <w:rFonts w:ascii="Wingdings" w:hAnsi="Wingdings"/>
          <w:sz w:val="28"/>
          <w:szCs w:val="28"/>
        </w:rPr>
        <w:lastRenderedPageBreak/>
        <w:t></w:t>
      </w:r>
      <w:r w:rsidRPr="00DB7CA0">
        <w:rPr>
          <w:sz w:val="28"/>
          <w:szCs w:val="28"/>
        </w:rPr>
        <w:t xml:space="preserve">      </w:t>
      </w:r>
      <w:r w:rsidRPr="00DB7CA0">
        <w:rPr>
          <w:b/>
          <w:bCs/>
          <w:sz w:val="28"/>
          <w:szCs w:val="28"/>
        </w:rPr>
        <w:t>Biological Agent Information</w:t>
      </w:r>
      <w:r w:rsidRPr="00DB7CA0">
        <w:rPr>
          <w:sz w:val="28"/>
          <w:szCs w:val="28"/>
        </w:rPr>
        <w:t>: </w:t>
      </w:r>
    </w:p>
    <w:p w14:paraId="4C1A0408" w14:textId="77777777" w:rsidR="0041362C" w:rsidRPr="00D96A65" w:rsidRDefault="0041362C" w:rsidP="00DB7CA0">
      <w:pPr>
        <w:numPr>
          <w:ilvl w:val="0"/>
          <w:numId w:val="25"/>
        </w:numPr>
        <w:spacing w:line="360" w:lineRule="auto"/>
      </w:pPr>
      <w:r w:rsidRPr="00D96A65">
        <w:t>Biological Agents in Use:  </w:t>
      </w:r>
    </w:p>
    <w:p w14:paraId="1D199102" w14:textId="6BD0F6F2" w:rsidR="00B72379" w:rsidRPr="00D96A65" w:rsidRDefault="00A54583" w:rsidP="00DB7CA0">
      <w:pPr>
        <w:numPr>
          <w:ilvl w:val="0"/>
          <w:numId w:val="25"/>
        </w:numPr>
        <w:spacing w:line="360" w:lineRule="auto"/>
      </w:pPr>
      <w:r w:rsidRPr="00D96A65">
        <w:t>Agent specific SDS sheets and agent information</w:t>
      </w:r>
      <w:r w:rsidR="00B72379" w:rsidRPr="00D96A65">
        <w:t xml:space="preserve"> (If available)</w:t>
      </w:r>
      <w:r w:rsidRPr="00D96A65">
        <w:t xml:space="preserve">: </w:t>
      </w:r>
    </w:p>
    <w:p w14:paraId="78DCB4FE" w14:textId="128FD36A" w:rsidR="0002642D" w:rsidRPr="00D96A65" w:rsidRDefault="0002642D" w:rsidP="00DB7CA0">
      <w:pPr>
        <w:numPr>
          <w:ilvl w:val="0"/>
          <w:numId w:val="25"/>
        </w:numPr>
        <w:spacing w:line="360" w:lineRule="auto"/>
      </w:pPr>
      <w:r w:rsidRPr="00D96A65">
        <w:t>Susceptible population</w:t>
      </w:r>
      <w:r w:rsidR="00642A83">
        <w:t>:</w:t>
      </w:r>
    </w:p>
    <w:p w14:paraId="4618681D" w14:textId="64FB8142" w:rsidR="0002642D" w:rsidRPr="00D96A65" w:rsidRDefault="0002642D" w:rsidP="00DB7CA0">
      <w:pPr>
        <w:numPr>
          <w:ilvl w:val="0"/>
          <w:numId w:val="25"/>
        </w:numPr>
        <w:spacing w:line="360" w:lineRule="auto"/>
      </w:pPr>
      <w:r w:rsidRPr="00D96A65">
        <w:t>Route of infection</w:t>
      </w:r>
      <w:r w:rsidR="00642A83">
        <w:t>:</w:t>
      </w:r>
    </w:p>
    <w:p w14:paraId="315EF37B" w14:textId="1F9AAE86" w:rsidR="0002642D" w:rsidRPr="00D96A65" w:rsidRDefault="0002642D" w:rsidP="00DB7CA0">
      <w:pPr>
        <w:numPr>
          <w:ilvl w:val="0"/>
          <w:numId w:val="25"/>
        </w:numPr>
        <w:spacing w:line="360" w:lineRule="auto"/>
      </w:pPr>
      <w:r w:rsidRPr="00D96A65">
        <w:t>Infective dose</w:t>
      </w:r>
      <w:r w:rsidR="00642A83">
        <w:t>:</w:t>
      </w:r>
    </w:p>
    <w:p w14:paraId="22AF9272" w14:textId="0C261397" w:rsidR="0002642D" w:rsidRPr="00D96A65" w:rsidRDefault="0002642D" w:rsidP="00DB7CA0">
      <w:pPr>
        <w:numPr>
          <w:ilvl w:val="0"/>
          <w:numId w:val="25"/>
        </w:numPr>
        <w:spacing w:line="360" w:lineRule="auto"/>
      </w:pPr>
      <w:r w:rsidRPr="00D96A65">
        <w:t>Clinical sign of infection</w:t>
      </w:r>
      <w:r w:rsidR="00642A83">
        <w:t>:</w:t>
      </w:r>
    </w:p>
    <w:p w14:paraId="4491F44F" w14:textId="2BCA3138" w:rsidR="0002642D" w:rsidRPr="00D96A65" w:rsidRDefault="0002642D" w:rsidP="00DB7CA0">
      <w:pPr>
        <w:numPr>
          <w:ilvl w:val="0"/>
          <w:numId w:val="25"/>
        </w:numPr>
        <w:spacing w:line="360" w:lineRule="auto"/>
      </w:pPr>
      <w:r w:rsidRPr="00D96A65">
        <w:t>Treatment</w:t>
      </w:r>
      <w:r w:rsidR="00642A83">
        <w:t>:</w:t>
      </w:r>
    </w:p>
    <w:p w14:paraId="2E564CD2" w14:textId="06CEEF03" w:rsidR="0002642D" w:rsidRPr="00D96A65" w:rsidRDefault="0002642D" w:rsidP="00DB7CA0">
      <w:pPr>
        <w:numPr>
          <w:ilvl w:val="0"/>
          <w:numId w:val="25"/>
        </w:numPr>
        <w:spacing w:line="360" w:lineRule="auto"/>
      </w:pPr>
      <w:r w:rsidRPr="00D96A65">
        <w:t>Prophylaxis</w:t>
      </w:r>
      <w:r w:rsidR="00642A83">
        <w:t>:</w:t>
      </w:r>
    </w:p>
    <w:p w14:paraId="3FCDF120" w14:textId="77777777" w:rsidR="0002642D" w:rsidRPr="00D96A65" w:rsidRDefault="0002642D" w:rsidP="00DB7CA0">
      <w:pPr>
        <w:numPr>
          <w:ilvl w:val="0"/>
          <w:numId w:val="25"/>
        </w:numPr>
        <w:spacing w:line="360" w:lineRule="auto"/>
      </w:pPr>
      <w:r w:rsidRPr="00D96A65">
        <w:t>Helpful links below:</w:t>
      </w:r>
    </w:p>
    <w:p w14:paraId="7499EC2C" w14:textId="77777777" w:rsidR="00DB7CA0" w:rsidRDefault="00DB7CA0" w:rsidP="00DB7CA0">
      <w:pPr>
        <w:spacing w:line="360" w:lineRule="auto"/>
      </w:pPr>
      <w:r>
        <w:t xml:space="preserve">- </w:t>
      </w:r>
      <w:r w:rsidR="00BB15C0" w:rsidRPr="00D96A65">
        <w:t xml:space="preserve">Public Health Agency of Canada </w:t>
      </w:r>
    </w:p>
    <w:p w14:paraId="5AA8347C" w14:textId="2A9D6E37" w:rsidR="0002642D" w:rsidRPr="00D96A65" w:rsidRDefault="00BB15C0" w:rsidP="00DB7CA0">
      <w:pPr>
        <w:spacing w:line="360" w:lineRule="auto"/>
      </w:pPr>
      <w:r w:rsidRPr="00D96A65">
        <w:t>(</w:t>
      </w:r>
      <w:hyperlink r:id="rId7" w:history="1">
        <w:r w:rsidRPr="00D96A65">
          <w:rPr>
            <w:rStyle w:val="Hyperlink"/>
          </w:rPr>
          <w:t>http://www.phac-aspc.gc.ca/msds-ftss/index-eng.php</w:t>
        </w:r>
      </w:hyperlink>
      <w:r w:rsidRPr="00D96A65">
        <w:t>)</w:t>
      </w:r>
    </w:p>
    <w:p w14:paraId="01F26D6A" w14:textId="35E719FA" w:rsidR="0002642D" w:rsidRPr="00D96A65" w:rsidRDefault="00DB7CA0" w:rsidP="00DB7CA0">
      <w:pPr>
        <w:spacing w:line="360" w:lineRule="auto"/>
      </w:pPr>
      <w:r>
        <w:t xml:space="preserve">- </w:t>
      </w:r>
      <w:r w:rsidR="00BB15C0" w:rsidRPr="00D96A65">
        <w:t>Center for Food Security and Public Health</w:t>
      </w:r>
      <w:r>
        <w:t xml:space="preserve"> </w:t>
      </w:r>
      <w:r w:rsidR="00BB15C0" w:rsidRPr="00D96A65">
        <w:t>(</w:t>
      </w:r>
      <w:hyperlink r:id="rId8" w:history="1">
        <w:r w:rsidR="00BB15C0" w:rsidRPr="00D96A65">
          <w:rPr>
            <w:rStyle w:val="Hyperlink"/>
          </w:rPr>
          <w:t>http://www.cfsph.iastate.edu/DiseaseInfo/imagedatabase.htm</w:t>
        </w:r>
      </w:hyperlink>
      <w:r w:rsidR="00BB15C0" w:rsidRPr="00D96A65">
        <w:t>)</w:t>
      </w:r>
    </w:p>
    <w:p w14:paraId="4C5C325B" w14:textId="0A20E27C" w:rsidR="007C3BDD" w:rsidRPr="00D96A65" w:rsidRDefault="00DB7CA0" w:rsidP="00DB7CA0">
      <w:pPr>
        <w:spacing w:line="360" w:lineRule="auto"/>
      </w:pPr>
      <w:r>
        <w:t xml:space="preserve">- </w:t>
      </w:r>
      <w:r w:rsidR="00BB15C0" w:rsidRPr="00D96A65">
        <w:t>Center for Disease Control and Prevention (</w:t>
      </w:r>
      <w:hyperlink r:id="rId9" w:history="1">
        <w:r w:rsidR="00BB15C0" w:rsidRPr="00D96A65">
          <w:rPr>
            <w:rStyle w:val="Hyperlink"/>
          </w:rPr>
          <w:t>http://www.cdc.gov/OD/ohs/biosfty/bmbl5/bmbl5toc.htm</w:t>
        </w:r>
      </w:hyperlink>
      <w:r w:rsidR="00BB15C0" w:rsidRPr="00D96A65">
        <w:t>)</w:t>
      </w:r>
    </w:p>
    <w:p w14:paraId="0804A568" w14:textId="77777777" w:rsidR="0041362C" w:rsidRPr="00D96A65" w:rsidRDefault="0041362C" w:rsidP="00DB7CA0">
      <w:pPr>
        <w:numPr>
          <w:ilvl w:val="0"/>
          <w:numId w:val="27"/>
        </w:numPr>
        <w:spacing w:line="360" w:lineRule="auto"/>
      </w:pPr>
      <w:r w:rsidRPr="00D96A65">
        <w:t>Agent Location and Storage: (specify location and containment equipment for each agent by room, freezer, incubator, hood, etc.) </w:t>
      </w:r>
    </w:p>
    <w:p w14:paraId="34982D29" w14:textId="77777777" w:rsidR="00DB7CA0" w:rsidRDefault="0041362C" w:rsidP="00DB7CA0">
      <w:pPr>
        <w:numPr>
          <w:ilvl w:val="0"/>
          <w:numId w:val="27"/>
        </w:numPr>
        <w:spacing w:line="360" w:lineRule="auto"/>
        <w:jc w:val="both"/>
      </w:pPr>
      <w:r w:rsidRPr="00D96A65">
        <w:t>Occupational Health Information: (include targeted fact sheets that specify the agent, and information on occupational risks that may be posed by the agent.  The animal care and use website has a number of fact sheets on occupational risks that could serve as examples for fact sheets for your activities – please consult the Fact Sheets located within the Occupational Health and Safety page)</w:t>
      </w:r>
    </w:p>
    <w:p w14:paraId="354A30D1" w14:textId="6CF6012E" w:rsidR="0041362C" w:rsidRPr="00D96A65" w:rsidRDefault="0041362C" w:rsidP="00DB7CA0">
      <w:pPr>
        <w:spacing w:line="360" w:lineRule="auto"/>
        <w:ind w:left="720"/>
        <w:jc w:val="both"/>
      </w:pPr>
      <w:r w:rsidRPr="00D96A65">
        <w:t>         </w:t>
      </w:r>
    </w:p>
    <w:p w14:paraId="623751B4" w14:textId="47DA95A7" w:rsidR="00D96A65" w:rsidRDefault="0041362C" w:rsidP="00D96A65">
      <w:pPr>
        <w:numPr>
          <w:ilvl w:val="0"/>
          <w:numId w:val="1"/>
        </w:numPr>
        <w:tabs>
          <w:tab w:val="clear" w:pos="735"/>
          <w:tab w:val="num" w:pos="360"/>
        </w:tabs>
        <w:spacing w:line="360" w:lineRule="auto"/>
        <w:ind w:left="360"/>
        <w:rPr>
          <w:sz w:val="22"/>
          <w:szCs w:val="22"/>
        </w:rPr>
      </w:pPr>
      <w:r w:rsidRPr="00D96A65">
        <w:rPr>
          <w:b/>
          <w:bCs/>
          <w:sz w:val="28"/>
          <w:szCs w:val="28"/>
        </w:rPr>
        <w:t>Agent Risk Assessment</w:t>
      </w:r>
      <w:r w:rsidR="00D4559C" w:rsidRPr="00D96A65">
        <w:rPr>
          <w:b/>
          <w:bCs/>
          <w:sz w:val="28"/>
          <w:szCs w:val="28"/>
        </w:rPr>
        <w:t xml:space="preserve"> for Specific Agent and Project</w:t>
      </w:r>
    </w:p>
    <w:p w14:paraId="7A3F97F1" w14:textId="4E3A82A8" w:rsidR="0041362C" w:rsidRPr="00D96A65" w:rsidRDefault="0041362C" w:rsidP="00D96A65">
      <w:pPr>
        <w:spacing w:line="360" w:lineRule="auto"/>
      </w:pPr>
      <w:r w:rsidRPr="00D96A65">
        <w:t>A comprehensive risk assessment is a critical element of the biosafety manual.  The PI</w:t>
      </w:r>
      <w:r w:rsidR="00526538">
        <w:t xml:space="preserve"> and the research team </w:t>
      </w:r>
      <w:r w:rsidR="00526538" w:rsidRPr="00D96A65">
        <w:t>are</w:t>
      </w:r>
      <w:r w:rsidRPr="00D96A65">
        <w:t xml:space="preserve"> responsible for identifying what the risks are for lab personnel or others working with the agent in the laboratory.  Examples might be sharps hazards, aerosol hazards, animal bites or exposures, spills, splashes, etc.  </w:t>
      </w:r>
    </w:p>
    <w:p w14:paraId="74B4E678" w14:textId="77777777" w:rsidR="00AB15D6" w:rsidRPr="00AB15D6" w:rsidRDefault="00AB15D6" w:rsidP="00D96A65">
      <w:pPr>
        <w:spacing w:line="360" w:lineRule="auto"/>
        <w:ind w:left="360"/>
        <w:rPr>
          <w:sz w:val="22"/>
          <w:szCs w:val="22"/>
        </w:rPr>
      </w:pPr>
    </w:p>
    <w:p w14:paraId="46409005" w14:textId="7FE7383B" w:rsidR="00D96A65" w:rsidRDefault="00AB15D6" w:rsidP="00D96A65">
      <w:pPr>
        <w:numPr>
          <w:ilvl w:val="0"/>
          <w:numId w:val="1"/>
        </w:numPr>
        <w:tabs>
          <w:tab w:val="clear" w:pos="735"/>
          <w:tab w:val="num" w:pos="360"/>
        </w:tabs>
        <w:spacing w:line="360" w:lineRule="auto"/>
        <w:ind w:left="360"/>
        <w:rPr>
          <w:sz w:val="22"/>
          <w:szCs w:val="22"/>
        </w:rPr>
      </w:pPr>
      <w:r w:rsidRPr="00D96A65">
        <w:rPr>
          <w:b/>
          <w:bCs/>
          <w:sz w:val="28"/>
          <w:szCs w:val="28"/>
        </w:rPr>
        <w:t>Safety and Security/Standard Operating Procedures (SOP’s)</w:t>
      </w:r>
    </w:p>
    <w:p w14:paraId="5AFA756A" w14:textId="678A7893" w:rsidR="00AB15D6" w:rsidRPr="00D96A65" w:rsidRDefault="00AB15D6" w:rsidP="00D96A65">
      <w:pPr>
        <w:spacing w:line="360" w:lineRule="auto"/>
        <w:ind w:left="360"/>
        <w:rPr>
          <w:sz w:val="22"/>
          <w:szCs w:val="22"/>
        </w:rPr>
      </w:pPr>
      <w:r w:rsidRPr="00D96A65">
        <w:rPr>
          <w:sz w:val="22"/>
          <w:szCs w:val="22"/>
        </w:rPr>
        <w:t>(include copies of applicable SOPs in the binder for things like decontamination, disposal, security, emergency procedures, handling procedures, etc.) </w:t>
      </w:r>
    </w:p>
    <w:p w14:paraId="55774C08" w14:textId="77777777" w:rsidR="00AB15D6" w:rsidRDefault="00AB15D6" w:rsidP="00DB7CA0">
      <w:pPr>
        <w:numPr>
          <w:ilvl w:val="0"/>
          <w:numId w:val="28"/>
        </w:numPr>
        <w:spacing w:line="360" w:lineRule="auto"/>
      </w:pPr>
      <w:r>
        <w:lastRenderedPageBreak/>
        <w:t>Location of spill clean-up kit</w:t>
      </w:r>
      <w:r w:rsidR="0002642D">
        <w:t>:</w:t>
      </w:r>
    </w:p>
    <w:p w14:paraId="5CACB7A8" w14:textId="77777777" w:rsidR="00AB15D6" w:rsidRDefault="00AB15D6" w:rsidP="00DB7CA0">
      <w:pPr>
        <w:numPr>
          <w:ilvl w:val="0"/>
          <w:numId w:val="28"/>
        </w:numPr>
        <w:spacing w:line="360" w:lineRule="auto"/>
      </w:pPr>
      <w:r>
        <w:t>Agent spill clean-up procedure</w:t>
      </w:r>
      <w:r w:rsidR="0002642D">
        <w:t>:</w:t>
      </w:r>
    </w:p>
    <w:p w14:paraId="690E7F52" w14:textId="36A46892" w:rsidR="00AB15D6" w:rsidRDefault="00AB15D6" w:rsidP="00DB7CA0">
      <w:pPr>
        <w:numPr>
          <w:ilvl w:val="0"/>
          <w:numId w:val="28"/>
        </w:numPr>
        <w:spacing w:line="360" w:lineRule="auto"/>
      </w:pPr>
      <w:r>
        <w:t xml:space="preserve">PPE required: </w:t>
      </w:r>
      <w:r w:rsidR="00F423D7">
        <w:t>(i</w:t>
      </w:r>
      <w:r>
        <w:t xml:space="preserve">nclude PPE requirements for lab access with no agent manipulation, agent manipulation, agent manipulation with potential aerosol production, animal handling, </w:t>
      </w:r>
      <w:r w:rsidR="00DB7CA0">
        <w:t>etc.</w:t>
      </w:r>
      <w:r w:rsidR="00F423D7">
        <w:t>)</w:t>
      </w:r>
      <w:r>
        <w:t>.</w:t>
      </w:r>
    </w:p>
    <w:p w14:paraId="6C375E14" w14:textId="7D658D7E" w:rsidR="00AB15D6" w:rsidRDefault="00AB15D6" w:rsidP="00DB7CA0">
      <w:pPr>
        <w:numPr>
          <w:ilvl w:val="0"/>
          <w:numId w:val="28"/>
        </w:numPr>
        <w:spacing w:line="360" w:lineRule="auto"/>
      </w:pPr>
      <w:r>
        <w:t>Infectious waste disposal</w:t>
      </w:r>
      <w:r w:rsidR="00C641A5">
        <w:t xml:space="preserve">: </w:t>
      </w:r>
      <w:r w:rsidR="00F423D7">
        <w:t>(</w:t>
      </w:r>
      <w:r w:rsidR="00C641A5">
        <w:t>Describe for disposal of liquid and solid waste.</w:t>
      </w:r>
      <w:r w:rsidR="00F423D7">
        <w:t>)</w:t>
      </w:r>
    </w:p>
    <w:p w14:paraId="232117AF" w14:textId="77777777" w:rsidR="00C641A5" w:rsidRDefault="00C641A5" w:rsidP="00DB7CA0">
      <w:pPr>
        <w:numPr>
          <w:ilvl w:val="0"/>
          <w:numId w:val="28"/>
        </w:numPr>
        <w:spacing w:line="360" w:lineRule="auto"/>
      </w:pPr>
      <w:r>
        <w:t>Sharps policy</w:t>
      </w:r>
      <w:r w:rsidR="0002642D">
        <w:t>:</w:t>
      </w:r>
    </w:p>
    <w:p w14:paraId="47965623" w14:textId="541E2241" w:rsidR="00C641A5" w:rsidRDefault="00C641A5" w:rsidP="00DB7CA0">
      <w:pPr>
        <w:numPr>
          <w:ilvl w:val="0"/>
          <w:numId w:val="28"/>
        </w:numPr>
        <w:spacing w:line="360" w:lineRule="auto"/>
      </w:pPr>
      <w:r>
        <w:t xml:space="preserve">Aerosol reduction: </w:t>
      </w:r>
      <w:r w:rsidR="00F423D7">
        <w:t>(</w:t>
      </w:r>
      <w:r>
        <w:t>Describe specific procedures that will be utilized to prevent aerosol production in the lab.</w:t>
      </w:r>
      <w:r w:rsidR="00F423D7">
        <w:t>)</w:t>
      </w:r>
    </w:p>
    <w:p w14:paraId="6D735414" w14:textId="77777777" w:rsidR="00C641A5" w:rsidRPr="00C641A5" w:rsidRDefault="00C641A5" w:rsidP="00D96A65">
      <w:pPr>
        <w:spacing w:line="360" w:lineRule="auto"/>
      </w:pPr>
    </w:p>
    <w:p w14:paraId="67D77E10" w14:textId="77777777" w:rsidR="00D96A65" w:rsidRDefault="00AB15D6" w:rsidP="00D96A65">
      <w:pPr>
        <w:numPr>
          <w:ilvl w:val="2"/>
          <w:numId w:val="1"/>
        </w:numPr>
        <w:tabs>
          <w:tab w:val="clear" w:pos="2160"/>
          <w:tab w:val="num" w:pos="360"/>
        </w:tabs>
        <w:spacing w:line="360" w:lineRule="auto"/>
        <w:ind w:left="360"/>
      </w:pPr>
      <w:r w:rsidRPr="00D96A65">
        <w:rPr>
          <w:b/>
          <w:bCs/>
          <w:sz w:val="28"/>
          <w:szCs w:val="28"/>
        </w:rPr>
        <w:t>Security Provisions:</w:t>
      </w:r>
    </w:p>
    <w:p w14:paraId="7C6D7B86" w14:textId="30E1F742" w:rsidR="00AB15D6" w:rsidRDefault="00AB15D6" w:rsidP="00D96A65">
      <w:pPr>
        <w:spacing w:line="360" w:lineRule="auto"/>
        <w:ind w:left="360"/>
      </w:pPr>
      <w:r w:rsidRPr="00D96A65">
        <w:rPr>
          <w:b/>
          <w:bCs/>
          <w:sz w:val="22"/>
          <w:szCs w:val="22"/>
        </w:rPr>
        <w:t xml:space="preserve"> </w:t>
      </w:r>
      <w:r w:rsidRPr="00D96A65">
        <w:rPr>
          <w:sz w:val="22"/>
          <w:szCs w:val="22"/>
        </w:rPr>
        <w:t>(describe agent security procedures appropriate to assigned agent BSL level)</w:t>
      </w:r>
    </w:p>
    <w:p w14:paraId="0F28B20D" w14:textId="77777777" w:rsidR="00AB15D6" w:rsidRDefault="00AB15D6" w:rsidP="00D96A65">
      <w:pPr>
        <w:spacing w:line="360" w:lineRule="auto"/>
      </w:pPr>
    </w:p>
    <w:p w14:paraId="2639855F" w14:textId="77777777" w:rsidR="00DB7CA0" w:rsidRDefault="0041362C" w:rsidP="00D96A65">
      <w:pPr>
        <w:spacing w:line="360" w:lineRule="auto"/>
        <w:ind w:left="360" w:hanging="360"/>
        <w:rPr>
          <w:sz w:val="22"/>
          <w:szCs w:val="22"/>
        </w:rPr>
      </w:pPr>
      <w:r w:rsidRPr="00DB7CA0">
        <w:rPr>
          <w:rFonts w:ascii="Wingdings" w:hAnsi="Wingdings"/>
          <w:sz w:val="28"/>
          <w:szCs w:val="28"/>
        </w:rPr>
        <w:t></w:t>
      </w:r>
      <w:r w:rsidRPr="00DB7CA0">
        <w:rPr>
          <w:sz w:val="28"/>
          <w:szCs w:val="28"/>
        </w:rPr>
        <w:t xml:space="preserve">      </w:t>
      </w:r>
      <w:r w:rsidRPr="00DB7CA0">
        <w:rPr>
          <w:b/>
          <w:bCs/>
          <w:sz w:val="28"/>
          <w:szCs w:val="28"/>
        </w:rPr>
        <w:t>Emergency Procedures</w:t>
      </w:r>
      <w:r w:rsidRPr="00DB7CA0">
        <w:rPr>
          <w:sz w:val="28"/>
          <w:szCs w:val="28"/>
        </w:rPr>
        <w:t>:</w:t>
      </w:r>
      <w:r>
        <w:rPr>
          <w:sz w:val="22"/>
          <w:szCs w:val="22"/>
        </w:rPr>
        <w:t xml:space="preserve"> </w:t>
      </w:r>
    </w:p>
    <w:p w14:paraId="1CB7F089" w14:textId="77777777" w:rsidR="00DB7CA0" w:rsidRDefault="0041362C" w:rsidP="00DB7CA0">
      <w:pPr>
        <w:spacing w:line="360" w:lineRule="auto"/>
        <w:ind w:left="360" w:hanging="360"/>
        <w:jc w:val="both"/>
      </w:pPr>
      <w:r>
        <w:rPr>
          <w:sz w:val="22"/>
          <w:szCs w:val="22"/>
        </w:rPr>
        <w:t>(list procedures to be followed in case of an accident such as a spill, injection, ingestion, aerosolization, splash, etc.) </w:t>
      </w:r>
    </w:p>
    <w:p w14:paraId="5F9EA136" w14:textId="07C14670" w:rsidR="0041362C" w:rsidRDefault="0041362C" w:rsidP="00DB7CA0">
      <w:pPr>
        <w:numPr>
          <w:ilvl w:val="0"/>
          <w:numId w:val="30"/>
        </w:numPr>
        <w:spacing w:line="360" w:lineRule="auto"/>
        <w:jc w:val="both"/>
      </w:pPr>
      <w:r>
        <w:rPr>
          <w:sz w:val="22"/>
          <w:szCs w:val="22"/>
        </w:rPr>
        <w:t>Other agent specific actions:</w:t>
      </w:r>
    </w:p>
    <w:p w14:paraId="639B78A5" w14:textId="77777777" w:rsidR="0041362C" w:rsidRDefault="0041362C" w:rsidP="00D96A65">
      <w:pPr>
        <w:spacing w:line="360" w:lineRule="auto"/>
        <w:ind w:left="2160" w:hanging="360"/>
        <w:rPr>
          <w:sz w:val="22"/>
          <w:szCs w:val="22"/>
        </w:rPr>
      </w:pPr>
      <w:r>
        <w:rPr>
          <w:rFonts w:ascii="Symbol" w:hAnsi="Symbol"/>
          <w:sz w:val="22"/>
          <w:szCs w:val="22"/>
        </w:rPr>
        <w:t></w:t>
      </w:r>
      <w:r>
        <w:rPr>
          <w:sz w:val="14"/>
          <w:szCs w:val="14"/>
        </w:rPr>
        <w:t xml:space="preserve">         </w:t>
      </w:r>
      <w:r>
        <w:rPr>
          <w:sz w:val="22"/>
          <w:szCs w:val="22"/>
        </w:rPr>
        <w:t>Known first aid procedures</w:t>
      </w:r>
    </w:p>
    <w:p w14:paraId="5E703E96" w14:textId="77777777" w:rsidR="0041362C" w:rsidRDefault="0041362C" w:rsidP="00D96A65">
      <w:pPr>
        <w:spacing w:line="360" w:lineRule="auto"/>
        <w:ind w:left="2160" w:hanging="360"/>
      </w:pPr>
      <w:r>
        <w:rPr>
          <w:rFonts w:ascii="Symbol" w:hAnsi="Symbol"/>
          <w:sz w:val="22"/>
          <w:szCs w:val="22"/>
        </w:rPr>
        <w:t></w:t>
      </w:r>
      <w:r>
        <w:rPr>
          <w:sz w:val="14"/>
          <w:szCs w:val="14"/>
        </w:rPr>
        <w:t xml:space="preserve">         </w:t>
      </w:r>
      <w:r>
        <w:rPr>
          <w:sz w:val="22"/>
          <w:szCs w:val="22"/>
        </w:rPr>
        <w:t>Effective disinfectants / neutralizing agents (include location in lab) </w:t>
      </w:r>
    </w:p>
    <w:p w14:paraId="131DE8DF" w14:textId="77777777" w:rsidR="0041362C" w:rsidRDefault="0041362C" w:rsidP="00D96A65">
      <w:pPr>
        <w:spacing w:line="360" w:lineRule="auto"/>
        <w:ind w:left="2160" w:hanging="360"/>
      </w:pPr>
      <w:r>
        <w:rPr>
          <w:rFonts w:ascii="Symbol" w:hAnsi="Symbol"/>
          <w:sz w:val="22"/>
          <w:szCs w:val="22"/>
        </w:rPr>
        <w:t></w:t>
      </w:r>
      <w:r>
        <w:rPr>
          <w:sz w:val="14"/>
          <w:szCs w:val="14"/>
        </w:rPr>
        <w:t xml:space="preserve">         </w:t>
      </w:r>
      <w:r>
        <w:rPr>
          <w:sz w:val="22"/>
          <w:szCs w:val="22"/>
        </w:rPr>
        <w:t>Known resistance traits introduced into agent(s) </w:t>
      </w:r>
    </w:p>
    <w:p w14:paraId="7D7B6775" w14:textId="77777777" w:rsidR="0041362C" w:rsidRDefault="0041362C" w:rsidP="00D96A65">
      <w:pPr>
        <w:spacing w:line="360" w:lineRule="auto"/>
        <w:ind w:left="2160" w:hanging="360"/>
      </w:pPr>
      <w:r>
        <w:rPr>
          <w:rFonts w:ascii="Symbol" w:hAnsi="Symbol"/>
          <w:sz w:val="22"/>
          <w:szCs w:val="22"/>
        </w:rPr>
        <w:t></w:t>
      </w:r>
      <w:r>
        <w:rPr>
          <w:sz w:val="14"/>
          <w:szCs w:val="14"/>
        </w:rPr>
        <w:t xml:space="preserve">         </w:t>
      </w:r>
      <w:r>
        <w:rPr>
          <w:sz w:val="22"/>
          <w:szCs w:val="22"/>
        </w:rPr>
        <w:t>Known symptoms associated with exposures to this agent(s) </w:t>
      </w:r>
    </w:p>
    <w:p w14:paraId="023CF968" w14:textId="77777777" w:rsidR="0041362C" w:rsidRDefault="0041362C" w:rsidP="00D96A65">
      <w:pPr>
        <w:spacing w:line="360" w:lineRule="auto"/>
        <w:ind w:left="360" w:hanging="360"/>
      </w:pPr>
      <w:r>
        <w:rPr>
          <w:rFonts w:ascii="Wingdings" w:hAnsi="Wingdings"/>
          <w:sz w:val="22"/>
          <w:szCs w:val="22"/>
        </w:rPr>
        <w:t></w:t>
      </w:r>
      <w:r>
        <w:rPr>
          <w:sz w:val="14"/>
          <w:szCs w:val="14"/>
        </w:rPr>
        <w:t xml:space="preserve">      </w:t>
      </w:r>
      <w:r>
        <w:rPr>
          <w:b/>
          <w:bCs/>
          <w:sz w:val="22"/>
          <w:szCs w:val="22"/>
        </w:rPr>
        <w:t>Emergency Notification</w:t>
      </w:r>
      <w:r>
        <w:rPr>
          <w:sz w:val="22"/>
          <w:szCs w:val="22"/>
        </w:rPr>
        <w:t>: </w:t>
      </w:r>
    </w:p>
    <w:p w14:paraId="7838AEAB" w14:textId="77777777" w:rsidR="0041362C" w:rsidRDefault="0041362C" w:rsidP="00D96A65">
      <w:pPr>
        <w:spacing w:line="360" w:lineRule="auto"/>
        <w:ind w:left="1800" w:hanging="360"/>
      </w:pPr>
      <w:r>
        <w:rPr>
          <w:sz w:val="22"/>
          <w:szCs w:val="22"/>
        </w:rPr>
        <w:t>1.</w:t>
      </w:r>
      <w:r>
        <w:rPr>
          <w:sz w:val="14"/>
          <w:szCs w:val="14"/>
        </w:rPr>
        <w:t xml:space="preserve">      </w:t>
      </w:r>
      <w:r>
        <w:rPr>
          <w:sz w:val="22"/>
          <w:szCs w:val="22"/>
        </w:rPr>
        <w:t>Call primary investigator (phone #)</w:t>
      </w:r>
    </w:p>
    <w:p w14:paraId="3191D68D" w14:textId="77777777" w:rsidR="0041362C" w:rsidRDefault="0041362C" w:rsidP="00D96A65">
      <w:pPr>
        <w:spacing w:line="360" w:lineRule="auto"/>
        <w:ind w:left="1800" w:hanging="360"/>
        <w:rPr>
          <w:sz w:val="22"/>
          <w:szCs w:val="22"/>
        </w:rPr>
      </w:pPr>
      <w:r>
        <w:rPr>
          <w:sz w:val="22"/>
          <w:szCs w:val="22"/>
        </w:rPr>
        <w:t>2.</w:t>
      </w:r>
      <w:r>
        <w:rPr>
          <w:sz w:val="14"/>
          <w:szCs w:val="14"/>
        </w:rPr>
        <w:t xml:space="preserve">      </w:t>
      </w:r>
      <w:r>
        <w:rPr>
          <w:sz w:val="22"/>
          <w:szCs w:val="22"/>
        </w:rPr>
        <w:t>Call Campus Police, Security, emergency medical personnel, etc (phone #’s)</w:t>
      </w:r>
    </w:p>
    <w:p w14:paraId="54FE58CA" w14:textId="77777777" w:rsidR="007B3B94" w:rsidRDefault="007B3B94" w:rsidP="00D96A65">
      <w:pPr>
        <w:spacing w:line="360" w:lineRule="auto"/>
        <w:ind w:left="1800" w:hanging="360"/>
      </w:pPr>
    </w:p>
    <w:p w14:paraId="1DFF938A" w14:textId="77777777" w:rsidR="007B3B94" w:rsidRDefault="0041362C" w:rsidP="00D96A65">
      <w:pPr>
        <w:spacing w:line="360" w:lineRule="auto"/>
        <w:rPr>
          <w:sz w:val="22"/>
          <w:szCs w:val="22"/>
        </w:rPr>
      </w:pPr>
      <w:r w:rsidRPr="007B3B94">
        <w:rPr>
          <w:sz w:val="28"/>
          <w:szCs w:val="28"/>
        </w:rPr>
        <w:t> </w:t>
      </w:r>
      <w:r w:rsidRPr="007B3B94">
        <w:rPr>
          <w:rFonts w:ascii="Wingdings" w:hAnsi="Wingdings"/>
          <w:sz w:val="28"/>
          <w:szCs w:val="28"/>
        </w:rPr>
        <w:t></w:t>
      </w:r>
      <w:r w:rsidRPr="007B3B94">
        <w:rPr>
          <w:sz w:val="28"/>
          <w:szCs w:val="28"/>
        </w:rPr>
        <w:t xml:space="preserve">      </w:t>
      </w:r>
      <w:r w:rsidRPr="007B3B94">
        <w:rPr>
          <w:b/>
          <w:bCs/>
          <w:sz w:val="28"/>
          <w:szCs w:val="28"/>
        </w:rPr>
        <w:t>Training:</w:t>
      </w:r>
      <w:r>
        <w:rPr>
          <w:sz w:val="22"/>
          <w:szCs w:val="22"/>
        </w:rPr>
        <w:t> </w:t>
      </w:r>
    </w:p>
    <w:p w14:paraId="42E0B684" w14:textId="66DF424E" w:rsidR="0041362C" w:rsidRDefault="0041362C" w:rsidP="00206292">
      <w:pPr>
        <w:spacing w:line="360" w:lineRule="auto"/>
        <w:jc w:val="both"/>
      </w:pPr>
      <w:r w:rsidRPr="007B3B94">
        <w:t>  Records of appropriate training (technical, safety, procedural, etc.) of lab personnel should be included in the Biosafety Manual.  If maintained elsewhere, these records must be available for review by regulatory and compliance personnel.</w:t>
      </w:r>
    </w:p>
    <w:p w14:paraId="6D472644" w14:textId="77777777" w:rsidR="007B3B94" w:rsidRPr="007B3B94" w:rsidRDefault="007B3B94" w:rsidP="00D96A65">
      <w:pPr>
        <w:spacing w:line="360" w:lineRule="auto"/>
      </w:pPr>
    </w:p>
    <w:p w14:paraId="5D3D57DB" w14:textId="77777777" w:rsidR="007B3B94" w:rsidRDefault="0041362C" w:rsidP="00D96A65">
      <w:pPr>
        <w:spacing w:line="360" w:lineRule="auto"/>
        <w:rPr>
          <w:sz w:val="22"/>
          <w:szCs w:val="22"/>
        </w:rPr>
      </w:pPr>
      <w:r w:rsidRPr="007B3B94">
        <w:rPr>
          <w:sz w:val="28"/>
          <w:szCs w:val="28"/>
        </w:rPr>
        <w:t> </w:t>
      </w:r>
      <w:r w:rsidRPr="007B3B94">
        <w:rPr>
          <w:rFonts w:ascii="Wingdings" w:hAnsi="Wingdings"/>
          <w:sz w:val="28"/>
          <w:szCs w:val="28"/>
        </w:rPr>
        <w:t></w:t>
      </w:r>
      <w:r w:rsidRPr="007B3B94">
        <w:rPr>
          <w:sz w:val="28"/>
          <w:szCs w:val="28"/>
        </w:rPr>
        <w:t xml:space="preserve">      </w:t>
      </w:r>
      <w:r w:rsidRPr="007B3B94">
        <w:rPr>
          <w:b/>
          <w:bCs/>
          <w:sz w:val="28"/>
          <w:szCs w:val="28"/>
        </w:rPr>
        <w:t>Institutional Notification Requirement:</w:t>
      </w:r>
      <w:r>
        <w:rPr>
          <w:b/>
          <w:bCs/>
          <w:sz w:val="22"/>
          <w:szCs w:val="22"/>
        </w:rPr>
        <w:t> </w:t>
      </w:r>
    </w:p>
    <w:p w14:paraId="56B7EC2A" w14:textId="1B746C96" w:rsidR="007B3B94" w:rsidRPr="00C10D29" w:rsidRDefault="00C10D29" w:rsidP="00C10D29">
      <w:pPr>
        <w:spacing w:line="360" w:lineRule="auto"/>
        <w:jc w:val="both"/>
      </w:pPr>
      <w:r w:rsidRPr="00C10D29">
        <w:t xml:space="preserve">It is the PI’s responsibility to make the appropriate notifications in the event of an occupational exposure, laboratory accident, or loss of potential containment. The IBC and </w:t>
      </w:r>
      <w:r w:rsidRPr="00C10D29">
        <w:lastRenderedPageBreak/>
        <w:t>EH&amp;S must be notified of any incidents or adverse events involving biological agents or toxins</w:t>
      </w:r>
      <w:r w:rsidRPr="00C10D29">
        <w:t>.</w:t>
      </w:r>
    </w:p>
    <w:p w14:paraId="4725113F" w14:textId="77777777" w:rsidR="00C10D29" w:rsidRDefault="00C10D29" w:rsidP="00D96A65">
      <w:pPr>
        <w:spacing w:line="360" w:lineRule="auto"/>
        <w:rPr>
          <w:sz w:val="22"/>
          <w:szCs w:val="22"/>
        </w:rPr>
      </w:pPr>
    </w:p>
    <w:p w14:paraId="2A74A5C7" w14:textId="77777777" w:rsidR="00C10D29" w:rsidRDefault="00C10D29" w:rsidP="00D96A65">
      <w:pPr>
        <w:spacing w:line="360" w:lineRule="auto"/>
        <w:rPr>
          <w:sz w:val="22"/>
          <w:szCs w:val="22"/>
        </w:rPr>
      </w:pPr>
    </w:p>
    <w:p w14:paraId="7E7C9A26" w14:textId="4EA979F1" w:rsidR="0041362C" w:rsidRDefault="0041362C" w:rsidP="00D96A65">
      <w:pPr>
        <w:spacing w:line="360" w:lineRule="auto"/>
      </w:pPr>
      <w:r>
        <w:rPr>
          <w:sz w:val="22"/>
          <w:szCs w:val="22"/>
        </w:rPr>
        <w:t>*This manual should be available for review by appropriate campus and / or regulatory personnel upon request </w:t>
      </w:r>
    </w:p>
    <w:p w14:paraId="7736023A" w14:textId="5CED6EAC" w:rsidR="007B3B94" w:rsidRDefault="007B3B94" w:rsidP="00D96A65">
      <w:pPr>
        <w:spacing w:line="360" w:lineRule="auto"/>
        <w:rPr>
          <w:sz w:val="22"/>
          <w:szCs w:val="22"/>
        </w:rPr>
      </w:pPr>
    </w:p>
    <w:p w14:paraId="46574347" w14:textId="77777777" w:rsidR="006B1552" w:rsidRDefault="006B1552" w:rsidP="00D96A65">
      <w:pPr>
        <w:spacing w:line="360" w:lineRule="auto"/>
        <w:rPr>
          <w:sz w:val="22"/>
          <w:szCs w:val="22"/>
        </w:rPr>
      </w:pPr>
    </w:p>
    <w:p w14:paraId="5B4D8C5F" w14:textId="77777777" w:rsidR="00C10D29" w:rsidRDefault="00C10D29" w:rsidP="00D96A65">
      <w:pPr>
        <w:spacing w:line="360" w:lineRule="auto"/>
        <w:rPr>
          <w:sz w:val="22"/>
          <w:szCs w:val="22"/>
        </w:rPr>
      </w:pPr>
    </w:p>
    <w:p w14:paraId="5DB37585" w14:textId="77777777" w:rsidR="00C10D29" w:rsidRDefault="00C10D29" w:rsidP="00D96A65">
      <w:pPr>
        <w:spacing w:line="360" w:lineRule="auto"/>
        <w:rPr>
          <w:sz w:val="22"/>
          <w:szCs w:val="22"/>
        </w:rPr>
      </w:pPr>
    </w:p>
    <w:p w14:paraId="318B2BD2" w14:textId="77777777" w:rsidR="00C10D29" w:rsidRDefault="00C10D29" w:rsidP="00D96A65">
      <w:pPr>
        <w:spacing w:line="360" w:lineRule="auto"/>
        <w:rPr>
          <w:sz w:val="22"/>
          <w:szCs w:val="22"/>
        </w:rPr>
      </w:pPr>
    </w:p>
    <w:p w14:paraId="46222A44" w14:textId="77777777" w:rsidR="00C10D29" w:rsidRDefault="00C10D29" w:rsidP="00D96A65">
      <w:pPr>
        <w:spacing w:line="360" w:lineRule="auto"/>
        <w:rPr>
          <w:sz w:val="22"/>
          <w:szCs w:val="22"/>
        </w:rPr>
      </w:pPr>
    </w:p>
    <w:p w14:paraId="7F4CB118" w14:textId="77777777" w:rsidR="00C10D29" w:rsidRDefault="00C10D29" w:rsidP="00D96A65">
      <w:pPr>
        <w:spacing w:line="360" w:lineRule="auto"/>
        <w:rPr>
          <w:sz w:val="22"/>
          <w:szCs w:val="22"/>
        </w:rPr>
      </w:pPr>
    </w:p>
    <w:p w14:paraId="0691AD29" w14:textId="77777777" w:rsidR="00C10D29" w:rsidRDefault="00C10D29" w:rsidP="00D96A65">
      <w:pPr>
        <w:spacing w:line="360" w:lineRule="auto"/>
        <w:rPr>
          <w:sz w:val="22"/>
          <w:szCs w:val="22"/>
        </w:rPr>
      </w:pPr>
    </w:p>
    <w:p w14:paraId="035FCF3C" w14:textId="77777777" w:rsidR="00C10D29" w:rsidRDefault="00C10D29" w:rsidP="00D96A65">
      <w:pPr>
        <w:spacing w:line="360" w:lineRule="auto"/>
        <w:rPr>
          <w:sz w:val="22"/>
          <w:szCs w:val="22"/>
        </w:rPr>
      </w:pPr>
    </w:p>
    <w:p w14:paraId="7B375B06" w14:textId="77777777" w:rsidR="00C10D29" w:rsidRDefault="00C10D29" w:rsidP="00D96A65">
      <w:pPr>
        <w:spacing w:line="360" w:lineRule="auto"/>
        <w:rPr>
          <w:sz w:val="22"/>
          <w:szCs w:val="22"/>
        </w:rPr>
      </w:pPr>
    </w:p>
    <w:p w14:paraId="00256B76" w14:textId="77777777" w:rsidR="00C10D29" w:rsidRDefault="00C10D29" w:rsidP="00D96A65">
      <w:pPr>
        <w:spacing w:line="360" w:lineRule="auto"/>
        <w:rPr>
          <w:sz w:val="22"/>
          <w:szCs w:val="22"/>
        </w:rPr>
      </w:pPr>
    </w:p>
    <w:p w14:paraId="07D9581F" w14:textId="77777777" w:rsidR="00C10D29" w:rsidRDefault="00C10D29" w:rsidP="00D96A65">
      <w:pPr>
        <w:spacing w:line="360" w:lineRule="auto"/>
        <w:rPr>
          <w:sz w:val="22"/>
          <w:szCs w:val="22"/>
        </w:rPr>
      </w:pPr>
    </w:p>
    <w:p w14:paraId="4E29718B" w14:textId="77777777" w:rsidR="00C10D29" w:rsidRDefault="00C10D29" w:rsidP="00D96A65">
      <w:pPr>
        <w:spacing w:line="360" w:lineRule="auto"/>
        <w:rPr>
          <w:sz w:val="22"/>
          <w:szCs w:val="22"/>
        </w:rPr>
      </w:pPr>
    </w:p>
    <w:p w14:paraId="3CA7BDD6" w14:textId="77777777" w:rsidR="00C10D29" w:rsidRDefault="00C10D29" w:rsidP="00D96A65">
      <w:pPr>
        <w:spacing w:line="360" w:lineRule="auto"/>
        <w:rPr>
          <w:sz w:val="22"/>
          <w:szCs w:val="22"/>
        </w:rPr>
      </w:pPr>
    </w:p>
    <w:p w14:paraId="1E39CDD0" w14:textId="77777777" w:rsidR="00C10D29" w:rsidRDefault="00C10D29" w:rsidP="00D96A65">
      <w:pPr>
        <w:spacing w:line="360" w:lineRule="auto"/>
        <w:rPr>
          <w:sz w:val="22"/>
          <w:szCs w:val="22"/>
        </w:rPr>
      </w:pPr>
    </w:p>
    <w:p w14:paraId="59A7D439" w14:textId="77777777" w:rsidR="00C10D29" w:rsidRDefault="00C10D29" w:rsidP="00D96A65">
      <w:pPr>
        <w:spacing w:line="360" w:lineRule="auto"/>
        <w:rPr>
          <w:sz w:val="22"/>
          <w:szCs w:val="22"/>
        </w:rPr>
      </w:pPr>
    </w:p>
    <w:p w14:paraId="19C8D4D9" w14:textId="77777777" w:rsidR="00C10D29" w:rsidRDefault="00C10D29" w:rsidP="00D96A65">
      <w:pPr>
        <w:spacing w:line="360" w:lineRule="auto"/>
        <w:rPr>
          <w:sz w:val="22"/>
          <w:szCs w:val="22"/>
        </w:rPr>
      </w:pPr>
    </w:p>
    <w:p w14:paraId="63E26803" w14:textId="77777777" w:rsidR="00C10D29" w:rsidRDefault="00C10D29" w:rsidP="00D96A65">
      <w:pPr>
        <w:spacing w:line="360" w:lineRule="auto"/>
        <w:rPr>
          <w:sz w:val="22"/>
          <w:szCs w:val="22"/>
        </w:rPr>
      </w:pPr>
    </w:p>
    <w:p w14:paraId="14AA96B2" w14:textId="77777777" w:rsidR="00C10D29" w:rsidRDefault="00C10D29" w:rsidP="00D96A65">
      <w:pPr>
        <w:spacing w:line="360" w:lineRule="auto"/>
        <w:rPr>
          <w:sz w:val="22"/>
          <w:szCs w:val="22"/>
        </w:rPr>
      </w:pPr>
    </w:p>
    <w:p w14:paraId="662852EB" w14:textId="77777777" w:rsidR="00C10D29" w:rsidRDefault="00C10D29" w:rsidP="00D96A65">
      <w:pPr>
        <w:spacing w:line="360" w:lineRule="auto"/>
        <w:rPr>
          <w:sz w:val="22"/>
          <w:szCs w:val="22"/>
        </w:rPr>
      </w:pPr>
    </w:p>
    <w:p w14:paraId="4B064174" w14:textId="77777777" w:rsidR="00C10D29" w:rsidRDefault="00C10D29" w:rsidP="00D96A65">
      <w:pPr>
        <w:spacing w:line="360" w:lineRule="auto"/>
        <w:rPr>
          <w:sz w:val="22"/>
          <w:szCs w:val="22"/>
        </w:rPr>
      </w:pPr>
    </w:p>
    <w:p w14:paraId="795F89A0" w14:textId="77777777" w:rsidR="00C10D29" w:rsidRDefault="00C10D29" w:rsidP="00D96A65">
      <w:pPr>
        <w:spacing w:line="360" w:lineRule="auto"/>
        <w:rPr>
          <w:sz w:val="22"/>
          <w:szCs w:val="22"/>
        </w:rPr>
      </w:pPr>
    </w:p>
    <w:p w14:paraId="7E225E66" w14:textId="77777777" w:rsidR="00C10D29" w:rsidRDefault="00C10D29" w:rsidP="00D96A65">
      <w:pPr>
        <w:spacing w:line="360" w:lineRule="auto"/>
        <w:rPr>
          <w:sz w:val="22"/>
          <w:szCs w:val="22"/>
        </w:rPr>
      </w:pPr>
    </w:p>
    <w:p w14:paraId="31F9A446" w14:textId="77777777" w:rsidR="00C10D29" w:rsidRDefault="00C10D29" w:rsidP="00D96A65">
      <w:pPr>
        <w:spacing w:line="360" w:lineRule="auto"/>
        <w:rPr>
          <w:sz w:val="22"/>
          <w:szCs w:val="22"/>
        </w:rPr>
      </w:pPr>
    </w:p>
    <w:p w14:paraId="4E38C2C4" w14:textId="77777777" w:rsidR="00C10D29" w:rsidRDefault="00C10D29" w:rsidP="00D96A65">
      <w:pPr>
        <w:spacing w:line="360" w:lineRule="auto"/>
        <w:rPr>
          <w:sz w:val="22"/>
          <w:szCs w:val="22"/>
        </w:rPr>
      </w:pPr>
    </w:p>
    <w:p w14:paraId="502C4192" w14:textId="77777777" w:rsidR="00C10D29" w:rsidRDefault="00C10D29" w:rsidP="00D96A65">
      <w:pPr>
        <w:spacing w:line="360" w:lineRule="auto"/>
        <w:rPr>
          <w:sz w:val="22"/>
          <w:szCs w:val="22"/>
        </w:rPr>
      </w:pPr>
    </w:p>
    <w:p w14:paraId="3B1BB04F" w14:textId="77777777" w:rsidR="00C10D29" w:rsidRDefault="00C10D29" w:rsidP="00D96A65">
      <w:pPr>
        <w:spacing w:line="360" w:lineRule="auto"/>
        <w:rPr>
          <w:sz w:val="22"/>
          <w:szCs w:val="22"/>
        </w:rPr>
      </w:pPr>
    </w:p>
    <w:p w14:paraId="4628E857" w14:textId="77777777" w:rsidR="00C10D29" w:rsidRDefault="00C10D29" w:rsidP="00D96A65">
      <w:pPr>
        <w:spacing w:line="360" w:lineRule="auto"/>
        <w:rPr>
          <w:sz w:val="22"/>
          <w:szCs w:val="22"/>
        </w:rPr>
      </w:pPr>
    </w:p>
    <w:p w14:paraId="1283E48B" w14:textId="77777777" w:rsidR="006B1552" w:rsidRDefault="006B1552" w:rsidP="00D96A65">
      <w:pPr>
        <w:spacing w:line="360" w:lineRule="auto"/>
        <w:rPr>
          <w:sz w:val="22"/>
          <w:szCs w:val="22"/>
        </w:rPr>
      </w:pPr>
    </w:p>
    <w:p w14:paraId="79068631" w14:textId="77777777" w:rsidR="006B1552" w:rsidRDefault="006B1552" w:rsidP="00D96A65">
      <w:pPr>
        <w:spacing w:line="360" w:lineRule="auto"/>
        <w:rPr>
          <w:sz w:val="22"/>
          <w:szCs w:val="22"/>
        </w:rPr>
      </w:pPr>
    </w:p>
    <w:p w14:paraId="0D32B206" w14:textId="6C8EF794" w:rsidR="0041362C" w:rsidRPr="00C10D29" w:rsidRDefault="0041362C" w:rsidP="00C10D29">
      <w:pPr>
        <w:spacing w:line="360" w:lineRule="auto"/>
        <w:jc w:val="center"/>
        <w:rPr>
          <w:b/>
          <w:bCs/>
          <w:sz w:val="28"/>
          <w:szCs w:val="28"/>
        </w:rPr>
      </w:pPr>
      <w:r w:rsidRPr="00C10D29">
        <w:rPr>
          <w:b/>
          <w:bCs/>
          <w:sz w:val="28"/>
          <w:szCs w:val="28"/>
        </w:rPr>
        <w:lastRenderedPageBreak/>
        <w:t>Signature Page for Laboratory Personnel</w:t>
      </w:r>
    </w:p>
    <w:p w14:paraId="6CE43A5D" w14:textId="16E7D13E" w:rsidR="0041362C" w:rsidRDefault="0041362C" w:rsidP="00D96A65">
      <w:pPr>
        <w:spacing w:line="360" w:lineRule="auto"/>
        <w:jc w:val="both"/>
      </w:pPr>
      <w:r>
        <w:rPr>
          <w:sz w:val="22"/>
          <w:szCs w:val="22"/>
        </w:rPr>
        <w:t> </w:t>
      </w:r>
      <w:r>
        <w:t xml:space="preserve">My signature below affirms that I have received appropriate training for working with the organism(s) described in this biosafety manual, and I have read and understand the contents of </w:t>
      </w:r>
      <w:r w:rsidR="00DA4F69">
        <w:t>this</w:t>
      </w:r>
      <w:r>
        <w:t xml:space="preserve"> manual.  I know the locations of all safety devices and equipment appropriate for the safe handling and decontamination of this/these organism(s).</w:t>
      </w:r>
    </w:p>
    <w:p w14:paraId="0A9FE5BE" w14:textId="77777777" w:rsidR="0002642D" w:rsidRDefault="0002642D" w:rsidP="00D96A65">
      <w:pPr>
        <w:spacing w:line="360" w:lineRule="auto"/>
        <w:rPr>
          <w:sz w:val="22"/>
          <w:szCs w:val="22"/>
        </w:rPr>
      </w:pPr>
    </w:p>
    <w:p w14:paraId="333D697D" w14:textId="77777777" w:rsidR="0002642D" w:rsidRDefault="0002642D" w:rsidP="00D96A65">
      <w:pPr>
        <w:spacing w:line="360" w:lineRule="auto"/>
        <w:rPr>
          <w:sz w:val="22"/>
          <w:szCs w:val="22"/>
        </w:rPr>
      </w:pPr>
    </w:p>
    <w:p w14:paraId="5604B47B" w14:textId="77777777" w:rsidR="0002642D" w:rsidRDefault="0002642D" w:rsidP="00D96A65">
      <w:pPr>
        <w:spacing w:line="360" w:lineRule="auto"/>
        <w:rPr>
          <w:sz w:val="22"/>
          <w:szCs w:val="22"/>
        </w:rPr>
      </w:pPr>
    </w:p>
    <w:p w14:paraId="0D8CA4E2" w14:textId="77777777" w:rsidR="0002642D" w:rsidRDefault="0002642D" w:rsidP="00D96A65">
      <w:pPr>
        <w:spacing w:line="360" w:lineRule="auto"/>
        <w:rPr>
          <w:sz w:val="22"/>
          <w:szCs w:val="22"/>
        </w:rPr>
      </w:pPr>
    </w:p>
    <w:p w14:paraId="679E2F8A" w14:textId="77777777" w:rsidR="0002642D" w:rsidRDefault="0002642D" w:rsidP="00D96A65">
      <w:pPr>
        <w:spacing w:line="360" w:lineRule="auto"/>
        <w:rPr>
          <w:sz w:val="22"/>
          <w:szCs w:val="22"/>
        </w:rPr>
      </w:pPr>
    </w:p>
    <w:p w14:paraId="3A92BF3D" w14:textId="77777777" w:rsidR="0041362C" w:rsidRDefault="0041362C" w:rsidP="00D96A65">
      <w:pPr>
        <w:spacing w:line="360" w:lineRule="auto"/>
      </w:pPr>
      <w:r>
        <w:rPr>
          <w:sz w:val="22"/>
          <w:szCs w:val="22"/>
        </w:rPr>
        <w:t xml:space="preserve">  Signature                                                          Date </w:t>
      </w:r>
    </w:p>
    <w:p w14:paraId="2ABF5589" w14:textId="77777777" w:rsidR="0041362C" w:rsidRDefault="0041362C" w:rsidP="00D96A65">
      <w:pPr>
        <w:spacing w:line="360" w:lineRule="auto"/>
      </w:pPr>
      <w:r>
        <w:rPr>
          <w:sz w:val="22"/>
          <w:szCs w:val="22"/>
        </w:rPr>
        <w:t> </w:t>
      </w:r>
    </w:p>
    <w:p w14:paraId="09414276" w14:textId="77777777" w:rsidR="0041362C" w:rsidRDefault="0041362C" w:rsidP="00D96A65">
      <w:pPr>
        <w:spacing w:line="360" w:lineRule="auto"/>
      </w:pPr>
      <w:r>
        <w:rPr>
          <w:sz w:val="22"/>
          <w:szCs w:val="22"/>
        </w:rPr>
        <w:t> ____________________________               ______________________________</w:t>
      </w:r>
    </w:p>
    <w:p w14:paraId="279F6C9B" w14:textId="77777777" w:rsidR="0041362C" w:rsidRDefault="0041362C" w:rsidP="00D96A65">
      <w:pPr>
        <w:spacing w:line="360" w:lineRule="auto"/>
      </w:pPr>
      <w:r>
        <w:rPr>
          <w:sz w:val="22"/>
          <w:szCs w:val="22"/>
        </w:rPr>
        <w:t> </w:t>
      </w:r>
    </w:p>
    <w:p w14:paraId="2A163194" w14:textId="77777777" w:rsidR="0041362C" w:rsidRDefault="0041362C" w:rsidP="00D96A65">
      <w:pPr>
        <w:spacing w:line="360" w:lineRule="auto"/>
      </w:pPr>
      <w:r>
        <w:rPr>
          <w:sz w:val="22"/>
          <w:szCs w:val="22"/>
        </w:rPr>
        <w:t> ____________________________               ______________________________</w:t>
      </w:r>
    </w:p>
    <w:p w14:paraId="3078C83E" w14:textId="77777777" w:rsidR="0041362C" w:rsidRDefault="0041362C" w:rsidP="00D96A65">
      <w:pPr>
        <w:spacing w:line="360" w:lineRule="auto"/>
      </w:pPr>
      <w:r>
        <w:rPr>
          <w:sz w:val="22"/>
          <w:szCs w:val="22"/>
        </w:rPr>
        <w:t> </w:t>
      </w:r>
    </w:p>
    <w:p w14:paraId="24A6C552" w14:textId="77777777" w:rsidR="0041362C" w:rsidRDefault="0041362C" w:rsidP="00D96A65">
      <w:pPr>
        <w:spacing w:line="360" w:lineRule="auto"/>
      </w:pPr>
      <w:r>
        <w:rPr>
          <w:sz w:val="22"/>
          <w:szCs w:val="22"/>
        </w:rPr>
        <w:t> ____________________________               ______________________________</w:t>
      </w:r>
    </w:p>
    <w:p w14:paraId="2CECA99D" w14:textId="77777777" w:rsidR="0041362C" w:rsidRDefault="0041362C" w:rsidP="00D96A65">
      <w:pPr>
        <w:spacing w:line="360" w:lineRule="auto"/>
      </w:pPr>
      <w:r>
        <w:rPr>
          <w:sz w:val="22"/>
          <w:szCs w:val="22"/>
        </w:rPr>
        <w:t> </w:t>
      </w:r>
    </w:p>
    <w:p w14:paraId="0E33C92D" w14:textId="77777777" w:rsidR="0041362C" w:rsidRDefault="0041362C" w:rsidP="00D96A65">
      <w:pPr>
        <w:spacing w:line="360" w:lineRule="auto"/>
      </w:pPr>
      <w:r>
        <w:rPr>
          <w:sz w:val="22"/>
          <w:szCs w:val="22"/>
        </w:rPr>
        <w:t> ____________________________               ______________________________</w:t>
      </w:r>
    </w:p>
    <w:p w14:paraId="73B96E5B" w14:textId="77777777" w:rsidR="0041362C" w:rsidRDefault="0041362C" w:rsidP="00D96A65">
      <w:pPr>
        <w:spacing w:line="360" w:lineRule="auto"/>
      </w:pPr>
    </w:p>
    <w:sectPr w:rsidR="0041362C" w:rsidSect="00C6691B">
      <w:pgSz w:w="12240" w:h="15840"/>
      <w:pgMar w:top="126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70C4"/>
    <w:multiLevelType w:val="hybridMultilevel"/>
    <w:tmpl w:val="C9A43DCC"/>
    <w:lvl w:ilvl="0" w:tplc="09DEC7E8">
      <w:start w:val="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6D08"/>
    <w:multiLevelType w:val="multilevel"/>
    <w:tmpl w:val="161C91C8"/>
    <w:lvl w:ilvl="0">
      <w:numFmt w:val="bullet"/>
      <w:lvlText w:val=""/>
      <w:lvlJc w:val="left"/>
      <w:pPr>
        <w:tabs>
          <w:tab w:val="num" w:pos="735"/>
        </w:tabs>
        <w:ind w:left="735" w:hanging="37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D2963"/>
    <w:multiLevelType w:val="hybridMultilevel"/>
    <w:tmpl w:val="DAE6635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CC045FE"/>
    <w:multiLevelType w:val="hybridMultilevel"/>
    <w:tmpl w:val="EA2E9318"/>
    <w:lvl w:ilvl="0" w:tplc="04090003">
      <w:start w:val="1"/>
      <w:numFmt w:val="bullet"/>
      <w:lvlText w:val="o"/>
      <w:lvlJc w:val="left"/>
      <w:pPr>
        <w:tabs>
          <w:tab w:val="num" w:pos="2070"/>
        </w:tabs>
        <w:ind w:left="2070" w:hanging="360"/>
      </w:pPr>
      <w:rPr>
        <w:rFonts w:ascii="Courier New" w:hAnsi="Courier New" w:cs="Courier New"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4" w15:restartNumberingAfterBreak="0">
    <w:nsid w:val="0DF35FC8"/>
    <w:multiLevelType w:val="multilevel"/>
    <w:tmpl w:val="1FF442A8"/>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65C7B09"/>
    <w:multiLevelType w:val="hybridMultilevel"/>
    <w:tmpl w:val="251ABC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A4D6F"/>
    <w:multiLevelType w:val="hybridMultilevel"/>
    <w:tmpl w:val="69682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B09E0"/>
    <w:multiLevelType w:val="hybridMultilevel"/>
    <w:tmpl w:val="6F069E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902DF"/>
    <w:multiLevelType w:val="multilevel"/>
    <w:tmpl w:val="161C91C8"/>
    <w:lvl w:ilvl="0">
      <w:numFmt w:val="bullet"/>
      <w:lvlText w:val=""/>
      <w:lvlJc w:val="left"/>
      <w:pPr>
        <w:tabs>
          <w:tab w:val="num" w:pos="735"/>
        </w:tabs>
        <w:ind w:left="735" w:hanging="37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965C5"/>
    <w:multiLevelType w:val="hybridMultilevel"/>
    <w:tmpl w:val="17F0A994"/>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7505F2D"/>
    <w:multiLevelType w:val="hybridMultilevel"/>
    <w:tmpl w:val="1FF442A8"/>
    <w:lvl w:ilvl="0" w:tplc="04090003">
      <w:start w:val="1"/>
      <w:numFmt w:val="bullet"/>
      <w:lvlText w:val="o"/>
      <w:lvlJc w:val="left"/>
      <w:pPr>
        <w:tabs>
          <w:tab w:val="num" w:pos="2160"/>
        </w:tabs>
        <w:ind w:left="2160" w:hanging="360"/>
      </w:pPr>
      <w:rPr>
        <w:rFonts w:ascii="Courier New" w:hAnsi="Courier New" w:cs="Courier New"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7F232C2"/>
    <w:multiLevelType w:val="hybridMultilevel"/>
    <w:tmpl w:val="E728AAA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31A2A"/>
    <w:multiLevelType w:val="hybridMultilevel"/>
    <w:tmpl w:val="D70C7C76"/>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F156FE9"/>
    <w:multiLevelType w:val="hybridMultilevel"/>
    <w:tmpl w:val="FE280054"/>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39936EA"/>
    <w:multiLevelType w:val="multilevel"/>
    <w:tmpl w:val="FE280054"/>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6245174"/>
    <w:multiLevelType w:val="hybridMultilevel"/>
    <w:tmpl w:val="44CA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6C5F"/>
    <w:multiLevelType w:val="hybridMultilevel"/>
    <w:tmpl w:val="96189224"/>
    <w:lvl w:ilvl="0" w:tplc="04090003">
      <w:start w:val="1"/>
      <w:numFmt w:val="bullet"/>
      <w:lvlText w:val="o"/>
      <w:lvlJc w:val="left"/>
      <w:pPr>
        <w:tabs>
          <w:tab w:val="num" w:pos="2160"/>
        </w:tabs>
        <w:ind w:left="2160" w:hanging="360"/>
      </w:pPr>
      <w:rPr>
        <w:rFonts w:ascii="Courier New" w:hAnsi="Courier New" w:cs="Courier New"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AAC26F1"/>
    <w:multiLevelType w:val="multilevel"/>
    <w:tmpl w:val="FE280054"/>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BDF1101"/>
    <w:multiLevelType w:val="hybridMultilevel"/>
    <w:tmpl w:val="2D74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9244C"/>
    <w:multiLevelType w:val="multilevel"/>
    <w:tmpl w:val="916668FE"/>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7277852"/>
    <w:multiLevelType w:val="hybridMultilevel"/>
    <w:tmpl w:val="161C91C8"/>
    <w:lvl w:ilvl="0" w:tplc="34C607DC">
      <w:numFmt w:val="bullet"/>
      <w:lvlText w:val=""/>
      <w:lvlJc w:val="left"/>
      <w:pPr>
        <w:tabs>
          <w:tab w:val="num" w:pos="735"/>
        </w:tabs>
        <w:ind w:left="735" w:hanging="375"/>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850F52"/>
    <w:multiLevelType w:val="hybridMultilevel"/>
    <w:tmpl w:val="039A914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D17B3"/>
    <w:multiLevelType w:val="hybridMultilevel"/>
    <w:tmpl w:val="916668FE"/>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BF87531"/>
    <w:multiLevelType w:val="hybridMultilevel"/>
    <w:tmpl w:val="60B0C0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D02C76"/>
    <w:multiLevelType w:val="hybridMultilevel"/>
    <w:tmpl w:val="06949852"/>
    <w:lvl w:ilvl="0" w:tplc="04090003">
      <w:start w:val="1"/>
      <w:numFmt w:val="bullet"/>
      <w:lvlText w:val="o"/>
      <w:lvlJc w:val="left"/>
      <w:pPr>
        <w:tabs>
          <w:tab w:val="num" w:pos="2160"/>
        </w:tabs>
        <w:ind w:left="2160" w:hanging="360"/>
      </w:pPr>
      <w:rPr>
        <w:rFonts w:ascii="Courier New" w:hAnsi="Courier New" w:cs="Courier New" w:hint="default"/>
      </w:rPr>
    </w:lvl>
    <w:lvl w:ilvl="1" w:tplc="0409000D">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25C3F7C"/>
    <w:multiLevelType w:val="hybridMultilevel"/>
    <w:tmpl w:val="6FAC7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32D78"/>
    <w:multiLevelType w:val="multilevel"/>
    <w:tmpl w:val="FE280054"/>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74925854"/>
    <w:multiLevelType w:val="hybridMultilevel"/>
    <w:tmpl w:val="CC009472"/>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8727ACC"/>
    <w:multiLevelType w:val="multilevel"/>
    <w:tmpl w:val="06949852"/>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BD31775"/>
    <w:multiLevelType w:val="hybridMultilevel"/>
    <w:tmpl w:val="23585C14"/>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291593987">
    <w:abstractNumId w:val="20"/>
  </w:num>
  <w:num w:numId="2" w16cid:durableId="550650604">
    <w:abstractNumId w:val="29"/>
  </w:num>
  <w:num w:numId="3" w16cid:durableId="661548319">
    <w:abstractNumId w:val="24"/>
  </w:num>
  <w:num w:numId="4" w16cid:durableId="274022897">
    <w:abstractNumId w:val="28"/>
  </w:num>
  <w:num w:numId="5" w16cid:durableId="1789278052">
    <w:abstractNumId w:val="10"/>
  </w:num>
  <w:num w:numId="6" w16cid:durableId="1089547907">
    <w:abstractNumId w:val="22"/>
  </w:num>
  <w:num w:numId="7" w16cid:durableId="386102094">
    <w:abstractNumId w:val="11"/>
  </w:num>
  <w:num w:numId="8" w16cid:durableId="1459179360">
    <w:abstractNumId w:val="2"/>
  </w:num>
  <w:num w:numId="9" w16cid:durableId="1470126422">
    <w:abstractNumId w:val="4"/>
  </w:num>
  <w:num w:numId="10" w16cid:durableId="2008946777">
    <w:abstractNumId w:val="16"/>
  </w:num>
  <w:num w:numId="11" w16cid:durableId="970287014">
    <w:abstractNumId w:val="3"/>
  </w:num>
  <w:num w:numId="12" w16cid:durableId="507446129">
    <w:abstractNumId w:val="21"/>
  </w:num>
  <w:num w:numId="13" w16cid:durableId="577444465">
    <w:abstractNumId w:val="1"/>
  </w:num>
  <w:num w:numId="14" w16cid:durableId="687029361">
    <w:abstractNumId w:val="8"/>
  </w:num>
  <w:num w:numId="15" w16cid:durableId="1824810435">
    <w:abstractNumId w:val="19"/>
  </w:num>
  <w:num w:numId="16" w16cid:durableId="886835998">
    <w:abstractNumId w:val="13"/>
  </w:num>
  <w:num w:numId="17" w16cid:durableId="1051807961">
    <w:abstractNumId w:val="17"/>
  </w:num>
  <w:num w:numId="18" w16cid:durableId="1722948030">
    <w:abstractNumId w:val="12"/>
  </w:num>
  <w:num w:numId="19" w16cid:durableId="937450425">
    <w:abstractNumId w:val="14"/>
  </w:num>
  <w:num w:numId="20" w16cid:durableId="298876388">
    <w:abstractNumId w:val="27"/>
  </w:num>
  <w:num w:numId="21" w16cid:durableId="1583298402">
    <w:abstractNumId w:val="26"/>
  </w:num>
  <w:num w:numId="22" w16cid:durableId="1561552936">
    <w:abstractNumId w:val="9"/>
  </w:num>
  <w:num w:numId="23" w16cid:durableId="1895434688">
    <w:abstractNumId w:val="15"/>
  </w:num>
  <w:num w:numId="24" w16cid:durableId="111636522">
    <w:abstractNumId w:val="23"/>
  </w:num>
  <w:num w:numId="25" w16cid:durableId="626208127">
    <w:abstractNumId w:val="6"/>
  </w:num>
  <w:num w:numId="26" w16cid:durableId="1040738360">
    <w:abstractNumId w:val="0"/>
  </w:num>
  <w:num w:numId="27" w16cid:durableId="719597164">
    <w:abstractNumId w:val="7"/>
  </w:num>
  <w:num w:numId="28" w16cid:durableId="1768766047">
    <w:abstractNumId w:val="5"/>
  </w:num>
  <w:num w:numId="29" w16cid:durableId="577904426">
    <w:abstractNumId w:val="18"/>
  </w:num>
  <w:num w:numId="30" w16cid:durableId="16937295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362C"/>
    <w:rsid w:val="0002642D"/>
    <w:rsid w:val="00063599"/>
    <w:rsid w:val="00206292"/>
    <w:rsid w:val="003034C6"/>
    <w:rsid w:val="0040630A"/>
    <w:rsid w:val="0041362C"/>
    <w:rsid w:val="00526538"/>
    <w:rsid w:val="00642A83"/>
    <w:rsid w:val="006B040E"/>
    <w:rsid w:val="006B1552"/>
    <w:rsid w:val="006D1623"/>
    <w:rsid w:val="007B3B94"/>
    <w:rsid w:val="007C3BDD"/>
    <w:rsid w:val="007D6A14"/>
    <w:rsid w:val="008503FE"/>
    <w:rsid w:val="00A128C3"/>
    <w:rsid w:val="00A506C6"/>
    <w:rsid w:val="00A54583"/>
    <w:rsid w:val="00AA7BAC"/>
    <w:rsid w:val="00AB15D6"/>
    <w:rsid w:val="00AE3F94"/>
    <w:rsid w:val="00B72379"/>
    <w:rsid w:val="00BB15C0"/>
    <w:rsid w:val="00C10D29"/>
    <w:rsid w:val="00C641A5"/>
    <w:rsid w:val="00C6691B"/>
    <w:rsid w:val="00D4559C"/>
    <w:rsid w:val="00D96A65"/>
    <w:rsid w:val="00DA4F69"/>
    <w:rsid w:val="00DB7CA0"/>
    <w:rsid w:val="00EA5B09"/>
    <w:rsid w:val="00F423D7"/>
    <w:rsid w:val="00F8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B48F27"/>
  <w15:chartTrackingRefBased/>
  <w15:docId w15:val="{B3F3D3DB-EF91-481A-97B3-AAC1AD1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41362C"/>
    <w:pPr>
      <w:spacing w:before="100" w:beforeAutospacing="1" w:after="100" w:afterAutospacing="1"/>
    </w:pPr>
  </w:style>
  <w:style w:type="paragraph" w:styleId="NormalWeb">
    <w:name w:val="Normal (Web)"/>
    <w:basedOn w:val="Normal"/>
    <w:rsid w:val="0041362C"/>
    <w:pPr>
      <w:spacing w:before="100" w:beforeAutospacing="1" w:after="100" w:afterAutospacing="1"/>
    </w:pPr>
  </w:style>
  <w:style w:type="character" w:styleId="Hyperlink">
    <w:name w:val="Hyperlink"/>
    <w:basedOn w:val="DefaultParagraphFont"/>
    <w:uiPriority w:val="99"/>
    <w:rsid w:val="0041362C"/>
    <w:rPr>
      <w:color w:val="0000FF"/>
      <w:u w:val="single"/>
    </w:rPr>
  </w:style>
  <w:style w:type="paragraph" w:styleId="Subtitle">
    <w:name w:val="Subtitle"/>
    <w:basedOn w:val="Normal"/>
    <w:qFormat/>
    <w:rsid w:val="0041362C"/>
    <w:pPr>
      <w:spacing w:before="100" w:beforeAutospacing="1" w:after="100" w:afterAutospacing="1"/>
    </w:pPr>
  </w:style>
  <w:style w:type="paragraph" w:styleId="BodyText">
    <w:name w:val="Body Text"/>
    <w:basedOn w:val="Normal"/>
    <w:rsid w:val="0041362C"/>
    <w:pPr>
      <w:spacing w:before="100" w:beforeAutospacing="1" w:after="100" w:afterAutospacing="1"/>
    </w:pPr>
  </w:style>
  <w:style w:type="character" w:styleId="FollowedHyperlink">
    <w:name w:val="FollowedHyperlink"/>
    <w:basedOn w:val="DefaultParagraphFont"/>
    <w:rsid w:val="005265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95384">
      <w:bodyDiv w:val="1"/>
      <w:marLeft w:val="0"/>
      <w:marRight w:val="0"/>
      <w:marTop w:val="0"/>
      <w:marBottom w:val="0"/>
      <w:divBdr>
        <w:top w:val="none" w:sz="0" w:space="0" w:color="auto"/>
        <w:left w:val="none" w:sz="0" w:space="0" w:color="auto"/>
        <w:bottom w:val="none" w:sz="0" w:space="0" w:color="auto"/>
        <w:right w:val="none" w:sz="0" w:space="0" w:color="auto"/>
      </w:divBdr>
      <w:divsChild>
        <w:div w:id="1740252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fsph.iastate.edu/DiseaseInfo/imagedatabase.htm" TargetMode="External"/><Relationship Id="rId3" Type="http://schemas.openxmlformats.org/officeDocument/2006/relationships/settings" Target="settings.xml"/><Relationship Id="rId7" Type="http://schemas.openxmlformats.org/officeDocument/2006/relationships/hyperlink" Target="http://www.phac-aspc.gc.ca/msds-ftss/index-eng.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y@ksu.edu" TargetMode="External"/><Relationship Id="rId11" Type="http://schemas.openxmlformats.org/officeDocument/2006/relationships/theme" Target="theme/theme1.xml"/><Relationship Id="rId5" Type="http://schemas.openxmlformats.org/officeDocument/2006/relationships/hyperlink" Target="https://www.cdc.gov/labs/pdf/SF__19_308133-A_BMBL6_00-BOOK-WEB-final-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c.gov/OD/ohs/biosfty/bmbl5/bmbl5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7122</TotalTime>
  <Pages>6</Pages>
  <Words>1196</Words>
  <Characters>6976</Characters>
  <Application>Microsoft Office Word</Application>
  <DocSecurity>0</DocSecurity>
  <Lines>332</Lines>
  <Paragraphs>138</Paragraphs>
  <ScaleCrop>false</ScaleCrop>
  <HeadingPairs>
    <vt:vector size="2" baseType="variant">
      <vt:variant>
        <vt:lpstr>Title</vt:lpstr>
      </vt:variant>
      <vt:variant>
        <vt:i4>1</vt:i4>
      </vt:variant>
    </vt:vector>
  </HeadingPairs>
  <TitlesOfParts>
    <vt:vector size="1" baseType="lpstr">
      <vt:lpstr>Sample Laboratory Biosafety Manual for Microbiological Activities</vt:lpstr>
    </vt:vector>
  </TitlesOfParts>
  <Company>KSU</Company>
  <LinksUpToDate>false</LinksUpToDate>
  <CharactersWithSpaces>8034</CharactersWithSpaces>
  <SharedDoc>false</SharedDoc>
  <HLinks>
    <vt:vector size="30" baseType="variant">
      <vt:variant>
        <vt:i4>4259845</vt:i4>
      </vt:variant>
      <vt:variant>
        <vt:i4>26</vt:i4>
      </vt:variant>
      <vt:variant>
        <vt:i4>0</vt:i4>
      </vt:variant>
      <vt:variant>
        <vt:i4>5</vt:i4>
      </vt:variant>
      <vt:variant>
        <vt:lpwstr>http://www.cdc.gov/OD/ohs/biosfty/bmbl5/bmbl5toc.htm</vt:lpwstr>
      </vt:variant>
      <vt:variant>
        <vt:lpwstr/>
      </vt:variant>
      <vt:variant>
        <vt:i4>2293858</vt:i4>
      </vt:variant>
      <vt:variant>
        <vt:i4>23</vt:i4>
      </vt:variant>
      <vt:variant>
        <vt:i4>0</vt:i4>
      </vt:variant>
      <vt:variant>
        <vt:i4>5</vt:i4>
      </vt:variant>
      <vt:variant>
        <vt:lpwstr>http://www.cfsph.iastate.edu/DiseaseInfo/imagedatabase.htm</vt:lpwstr>
      </vt:variant>
      <vt:variant>
        <vt:lpwstr/>
      </vt:variant>
      <vt:variant>
        <vt:i4>8061055</vt:i4>
      </vt:variant>
      <vt:variant>
        <vt:i4>20</vt:i4>
      </vt:variant>
      <vt:variant>
        <vt:i4>0</vt:i4>
      </vt:variant>
      <vt:variant>
        <vt:i4>5</vt:i4>
      </vt:variant>
      <vt:variant>
        <vt:lpwstr>http://www.phac-aspc.gc.ca/msds-ftss/index-eng.php</vt:lpwstr>
      </vt:variant>
      <vt:variant>
        <vt:lpwstr/>
      </vt:variant>
      <vt:variant>
        <vt:i4>7929943</vt:i4>
      </vt:variant>
      <vt:variant>
        <vt:i4>3</vt:i4>
      </vt:variant>
      <vt:variant>
        <vt:i4>0</vt:i4>
      </vt:variant>
      <vt:variant>
        <vt:i4>5</vt:i4>
      </vt:variant>
      <vt:variant>
        <vt:lpwstr>mailto:comply@ksu.edu</vt:lpwstr>
      </vt:variant>
      <vt:variant>
        <vt:lpwstr/>
      </vt:variant>
      <vt:variant>
        <vt:i4>1245252</vt:i4>
      </vt:variant>
      <vt:variant>
        <vt:i4>0</vt:i4>
      </vt:variant>
      <vt:variant>
        <vt:i4>0</vt:i4>
      </vt:variant>
      <vt:variant>
        <vt:i4>5</vt:i4>
      </vt:variant>
      <vt:variant>
        <vt:lpwstr>http://www.cdc.gov/od/ohs/biosfty/bmbl5/BMBL_5th_Edition.pdf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Laboratory Biosafety Manual for Microbiological Activities</dc:title>
  <dc:subject/>
  <dc:creator>urco</dc:creator>
  <cp:keywords/>
  <dc:description/>
  <cp:lastModifiedBy>Natalia Costa Ball</cp:lastModifiedBy>
  <cp:revision>23</cp:revision>
  <cp:lastPrinted>2009-03-19T18:05:00Z</cp:lastPrinted>
  <dcterms:created xsi:type="dcterms:W3CDTF">2025-07-31T21:04:00Z</dcterms:created>
  <dcterms:modified xsi:type="dcterms:W3CDTF">2025-08-13T21:31:00Z</dcterms:modified>
</cp:coreProperties>
</file>