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9029D" w14:textId="090DACBB" w:rsidR="00042393" w:rsidRPr="00364C66" w:rsidRDefault="003366E2" w:rsidP="00B9695A">
      <w:pPr>
        <w:jc w:val="center"/>
        <w:rPr>
          <w:b/>
          <w:sz w:val="28"/>
          <w:szCs w:val="28"/>
        </w:rPr>
      </w:pPr>
      <w:r>
        <w:rPr>
          <w:b/>
          <w:sz w:val="28"/>
          <w:szCs w:val="28"/>
        </w:rPr>
        <w:t>Cage-like proteins</w:t>
      </w:r>
      <w:r w:rsidR="00196AEF">
        <w:rPr>
          <w:b/>
          <w:sz w:val="28"/>
          <w:szCs w:val="28"/>
        </w:rPr>
        <w:t xml:space="preserve"> as platforms for bioinspired materials </w:t>
      </w:r>
      <w:proofErr w:type="gramStart"/>
      <w:r w:rsidR="00196AEF">
        <w:rPr>
          <w:b/>
          <w:sz w:val="28"/>
          <w:szCs w:val="28"/>
        </w:rPr>
        <w:t>synthesis</w:t>
      </w:r>
      <w:proofErr w:type="gramEnd"/>
    </w:p>
    <w:p w14:paraId="1EE61448" w14:textId="525AFB7B" w:rsidR="007D397E" w:rsidRDefault="00B9695A" w:rsidP="00B9695A">
      <w:pPr>
        <w:jc w:val="center"/>
        <w:rPr>
          <w:sz w:val="23"/>
          <w:szCs w:val="23"/>
        </w:rPr>
      </w:pPr>
      <w:r>
        <w:rPr>
          <w:sz w:val="23"/>
          <w:szCs w:val="23"/>
        </w:rPr>
        <w:t xml:space="preserve">Dr. </w:t>
      </w:r>
      <w:r w:rsidR="00F84C9D" w:rsidRPr="000A1190">
        <w:rPr>
          <w:sz w:val="23"/>
          <w:szCs w:val="23"/>
        </w:rPr>
        <w:t>Masaki Uchida</w:t>
      </w:r>
    </w:p>
    <w:p w14:paraId="344DDCF5" w14:textId="131625AF" w:rsidR="00B9695A" w:rsidRPr="000A1190" w:rsidRDefault="00B9695A" w:rsidP="00B9695A">
      <w:pPr>
        <w:jc w:val="center"/>
        <w:rPr>
          <w:sz w:val="23"/>
          <w:szCs w:val="23"/>
        </w:rPr>
      </w:pPr>
      <w:r>
        <w:rPr>
          <w:sz w:val="23"/>
          <w:szCs w:val="23"/>
        </w:rPr>
        <w:t>California State University - Fresno</w:t>
      </w:r>
    </w:p>
    <w:p w14:paraId="7BA4E06D" w14:textId="77777777" w:rsidR="00594B95" w:rsidRDefault="00594B95" w:rsidP="00F84C9D">
      <w:pPr>
        <w:jc w:val="right"/>
      </w:pPr>
    </w:p>
    <w:p w14:paraId="7F42A05E" w14:textId="77777777" w:rsidR="007D397E" w:rsidRPr="009E66D3" w:rsidRDefault="007D397E">
      <w:pPr>
        <w:rPr>
          <w:rFonts w:ascii="Times New Roman" w:hAnsi="Times New Roman" w:cs="Times New Roman"/>
          <w:b/>
          <w:bCs/>
          <w:sz w:val="23"/>
          <w:szCs w:val="23"/>
        </w:rPr>
      </w:pPr>
      <w:r w:rsidRPr="009E66D3">
        <w:rPr>
          <w:rFonts w:ascii="Times New Roman" w:hAnsi="Times New Roman" w:cs="Times New Roman"/>
          <w:b/>
          <w:bCs/>
          <w:sz w:val="23"/>
          <w:szCs w:val="23"/>
        </w:rPr>
        <w:t>Abstract</w:t>
      </w:r>
    </w:p>
    <w:p w14:paraId="3A0F3035" w14:textId="77777777" w:rsidR="007D397E" w:rsidRPr="009E66D3" w:rsidRDefault="00DA08F8" w:rsidP="00FF0B0D">
      <w:pPr>
        <w:rPr>
          <w:rFonts w:ascii="Times New Roman" w:hAnsi="Times New Roman" w:cs="Times New Roman"/>
          <w:sz w:val="23"/>
          <w:szCs w:val="23"/>
        </w:rPr>
      </w:pPr>
      <w:r w:rsidRPr="009E66D3">
        <w:rPr>
          <w:rFonts w:ascii="Times New Roman" w:hAnsi="Times New Roman" w:cs="Times New Roman"/>
          <w:sz w:val="23"/>
          <w:szCs w:val="23"/>
        </w:rPr>
        <w:t xml:space="preserve">Biology provides </w:t>
      </w:r>
      <w:r w:rsidR="00D23DB0" w:rsidRPr="009E66D3">
        <w:rPr>
          <w:rFonts w:ascii="Times New Roman" w:hAnsi="Times New Roman" w:cs="Times New Roman"/>
          <w:sz w:val="23"/>
          <w:szCs w:val="23"/>
        </w:rPr>
        <w:t>much</w:t>
      </w:r>
      <w:r w:rsidR="00977B7F" w:rsidRPr="009E66D3">
        <w:rPr>
          <w:rFonts w:ascii="Times New Roman" w:hAnsi="Times New Roman" w:cs="Times New Roman"/>
          <w:sz w:val="23"/>
          <w:szCs w:val="23"/>
        </w:rPr>
        <w:t xml:space="preserve"> </w:t>
      </w:r>
      <w:r w:rsidRPr="009E66D3">
        <w:rPr>
          <w:rFonts w:ascii="Times New Roman" w:hAnsi="Times New Roman" w:cs="Times New Roman"/>
          <w:sz w:val="23"/>
          <w:szCs w:val="23"/>
        </w:rPr>
        <w:t xml:space="preserve">inspiration </w:t>
      </w:r>
      <w:r w:rsidR="00977B7F" w:rsidRPr="009E66D3">
        <w:rPr>
          <w:rFonts w:ascii="Times New Roman" w:hAnsi="Times New Roman" w:cs="Times New Roman"/>
          <w:kern w:val="0"/>
          <w:sz w:val="23"/>
          <w:szCs w:val="23"/>
        </w:rPr>
        <w:t xml:space="preserve">to </w:t>
      </w:r>
      <w:r w:rsidR="00CB4DB1" w:rsidRPr="009E66D3">
        <w:rPr>
          <w:rFonts w:ascii="Times New Roman" w:hAnsi="Times New Roman" w:cs="Times New Roman"/>
          <w:kern w:val="0"/>
          <w:sz w:val="23"/>
          <w:szCs w:val="23"/>
        </w:rPr>
        <w:t>develop</w:t>
      </w:r>
      <w:r w:rsidR="00977B7F" w:rsidRPr="009E66D3">
        <w:rPr>
          <w:rFonts w:ascii="Times New Roman" w:hAnsi="Times New Roman" w:cs="Times New Roman"/>
          <w:kern w:val="0"/>
          <w:sz w:val="23"/>
          <w:szCs w:val="23"/>
        </w:rPr>
        <w:t xml:space="preserve"> advanced materials with properties beyond those currently available</w:t>
      </w:r>
      <w:r w:rsidRPr="009E66D3">
        <w:rPr>
          <w:rFonts w:ascii="Times New Roman" w:hAnsi="Times New Roman" w:cs="Times New Roman"/>
          <w:sz w:val="23"/>
          <w:szCs w:val="23"/>
        </w:rPr>
        <w:t xml:space="preserve">. </w:t>
      </w:r>
      <w:r w:rsidR="003F31A2" w:rsidRPr="009E66D3">
        <w:rPr>
          <w:rFonts w:ascii="Times New Roman" w:hAnsi="Times New Roman" w:cs="Times New Roman"/>
          <w:kern w:val="0"/>
          <w:sz w:val="23"/>
          <w:szCs w:val="23"/>
        </w:rPr>
        <w:t xml:space="preserve">Biomineralization is one example from which we can draw inspiration to develop inorganic-organic hybrid materials with unique chemical, physical and mechanical properties under mild synthetic conditions. </w:t>
      </w:r>
      <w:r w:rsidR="00115F33" w:rsidRPr="009E66D3">
        <w:rPr>
          <w:rFonts w:ascii="Times New Roman" w:hAnsi="Times New Roman" w:cs="Times New Roman"/>
          <w:kern w:val="0"/>
          <w:sz w:val="23"/>
          <w:szCs w:val="23"/>
        </w:rPr>
        <w:t xml:space="preserve">An example is the biomineralization of iron oxides in the </w:t>
      </w:r>
      <w:r w:rsidR="00115F33" w:rsidRPr="009E66D3">
        <w:rPr>
          <w:rFonts w:ascii="Times New Roman" w:hAnsi="Times New Roman" w:cs="Times New Roman"/>
          <w:sz w:val="23"/>
          <w:szCs w:val="23"/>
        </w:rPr>
        <w:t>cage-like protein ferritin and a range of biomimetic nanoparticle syntheses using ferritin as a template.</w:t>
      </w:r>
      <w:r w:rsidR="00A41A3D" w:rsidRPr="009E66D3">
        <w:rPr>
          <w:rFonts w:ascii="Times New Roman" w:hAnsi="Times New Roman" w:cs="Times New Roman"/>
          <w:sz w:val="23"/>
          <w:szCs w:val="23"/>
        </w:rPr>
        <w:t xml:space="preserve"> </w:t>
      </w:r>
      <w:r w:rsidR="00850B93" w:rsidRPr="009E66D3">
        <w:rPr>
          <w:rFonts w:ascii="Times New Roman" w:hAnsi="Times New Roman" w:cs="Times New Roman"/>
          <w:sz w:val="23"/>
          <w:szCs w:val="23"/>
        </w:rPr>
        <w:t>V</w:t>
      </w:r>
      <w:r w:rsidR="00A41A3D" w:rsidRPr="009E66D3">
        <w:rPr>
          <w:rFonts w:ascii="Times New Roman" w:hAnsi="Times New Roman" w:cs="Times New Roman"/>
          <w:sz w:val="23"/>
          <w:szCs w:val="23"/>
        </w:rPr>
        <w:t xml:space="preserve">irus </w:t>
      </w:r>
      <w:r w:rsidR="00375E1C" w:rsidRPr="009E66D3">
        <w:rPr>
          <w:rFonts w:ascii="Times New Roman" w:hAnsi="Times New Roman" w:cs="Times New Roman"/>
          <w:sz w:val="23"/>
          <w:szCs w:val="23"/>
        </w:rPr>
        <w:t xml:space="preserve">capsids </w:t>
      </w:r>
      <w:r w:rsidR="00B0156B" w:rsidRPr="009E66D3">
        <w:rPr>
          <w:rFonts w:ascii="Times New Roman" w:hAnsi="Times New Roman" w:cs="Times New Roman"/>
          <w:sz w:val="23"/>
          <w:szCs w:val="23"/>
        </w:rPr>
        <w:t xml:space="preserve">and other </w:t>
      </w:r>
      <w:r w:rsidR="001C0E9A" w:rsidRPr="009E66D3">
        <w:rPr>
          <w:rFonts w:ascii="Times New Roman" w:hAnsi="Times New Roman" w:cs="Times New Roman"/>
          <w:sz w:val="23"/>
          <w:szCs w:val="23"/>
        </w:rPr>
        <w:t>cage-like proteins</w:t>
      </w:r>
      <w:r w:rsidR="00B0156B" w:rsidRPr="009E66D3">
        <w:rPr>
          <w:rFonts w:ascii="Times New Roman" w:hAnsi="Times New Roman" w:cs="Times New Roman"/>
          <w:sz w:val="23"/>
          <w:szCs w:val="23"/>
        </w:rPr>
        <w:t xml:space="preserve"> </w:t>
      </w:r>
      <w:r w:rsidR="00375E1C" w:rsidRPr="009E66D3">
        <w:rPr>
          <w:rFonts w:ascii="Times New Roman" w:hAnsi="Times New Roman" w:cs="Times New Roman"/>
          <w:sz w:val="23"/>
          <w:szCs w:val="23"/>
        </w:rPr>
        <w:t xml:space="preserve">can </w:t>
      </w:r>
      <w:r w:rsidR="00850B93" w:rsidRPr="009E66D3">
        <w:rPr>
          <w:rFonts w:ascii="Times New Roman" w:hAnsi="Times New Roman" w:cs="Times New Roman"/>
          <w:sz w:val="23"/>
          <w:szCs w:val="23"/>
        </w:rPr>
        <w:t xml:space="preserve">also </w:t>
      </w:r>
      <w:r w:rsidR="00375E1C" w:rsidRPr="009E66D3">
        <w:rPr>
          <w:rFonts w:ascii="Times New Roman" w:hAnsi="Times New Roman" w:cs="Times New Roman"/>
          <w:sz w:val="23"/>
          <w:szCs w:val="23"/>
        </w:rPr>
        <w:t>be</w:t>
      </w:r>
      <w:r w:rsidR="008E5266" w:rsidRPr="009E66D3">
        <w:rPr>
          <w:rFonts w:ascii="Times New Roman" w:hAnsi="Times New Roman" w:cs="Times New Roman"/>
          <w:sz w:val="23"/>
          <w:szCs w:val="23"/>
        </w:rPr>
        <w:t xml:space="preserve"> </w:t>
      </w:r>
      <w:r w:rsidR="004234F4" w:rsidRPr="009E66D3">
        <w:rPr>
          <w:rFonts w:ascii="Times New Roman" w:hAnsi="Times New Roman" w:cs="Times New Roman"/>
          <w:sz w:val="23"/>
          <w:szCs w:val="23"/>
        </w:rPr>
        <w:t>exploited</w:t>
      </w:r>
      <w:r w:rsidR="008E5266" w:rsidRPr="009E66D3">
        <w:rPr>
          <w:rFonts w:ascii="Times New Roman" w:hAnsi="Times New Roman" w:cs="Times New Roman"/>
          <w:sz w:val="23"/>
          <w:szCs w:val="23"/>
        </w:rPr>
        <w:t xml:space="preserve"> as</w:t>
      </w:r>
      <w:r w:rsidR="00A41A3D" w:rsidRPr="009E66D3">
        <w:rPr>
          <w:rFonts w:ascii="Times New Roman" w:hAnsi="Times New Roman" w:cs="Times New Roman"/>
          <w:sz w:val="23"/>
          <w:szCs w:val="23"/>
        </w:rPr>
        <w:t xml:space="preserve"> versatile nanoscale </w:t>
      </w:r>
      <w:r w:rsidR="008E5266" w:rsidRPr="009E66D3">
        <w:rPr>
          <w:rFonts w:ascii="Times New Roman" w:hAnsi="Times New Roman" w:cs="Times New Roman"/>
          <w:sz w:val="23"/>
          <w:szCs w:val="23"/>
        </w:rPr>
        <w:t>platform</w:t>
      </w:r>
      <w:r w:rsidR="00A41A3D" w:rsidRPr="009E66D3">
        <w:rPr>
          <w:rFonts w:ascii="Times New Roman" w:hAnsi="Times New Roman" w:cs="Times New Roman"/>
          <w:sz w:val="23"/>
          <w:szCs w:val="23"/>
        </w:rPr>
        <w:t>s</w:t>
      </w:r>
      <w:r w:rsidR="0006280B" w:rsidRPr="009E66D3">
        <w:rPr>
          <w:rFonts w:ascii="Times New Roman" w:hAnsi="Times New Roman" w:cs="Times New Roman"/>
          <w:sz w:val="23"/>
          <w:szCs w:val="23"/>
        </w:rPr>
        <w:t xml:space="preserve"> for materials synthesi</w:t>
      </w:r>
      <w:r w:rsidR="00F1717B" w:rsidRPr="009E66D3">
        <w:rPr>
          <w:rFonts w:ascii="Times New Roman" w:hAnsi="Times New Roman" w:cs="Times New Roman"/>
          <w:sz w:val="23"/>
          <w:szCs w:val="23"/>
        </w:rPr>
        <w:t>s</w:t>
      </w:r>
      <w:r w:rsidR="00442768" w:rsidRPr="009E66D3">
        <w:rPr>
          <w:rFonts w:ascii="Times New Roman" w:hAnsi="Times New Roman" w:cs="Times New Roman"/>
          <w:sz w:val="23"/>
          <w:szCs w:val="23"/>
        </w:rPr>
        <w:t>.</w:t>
      </w:r>
      <w:r w:rsidR="005F7488" w:rsidRPr="009E66D3">
        <w:rPr>
          <w:rFonts w:ascii="Times New Roman" w:hAnsi="Times New Roman" w:cs="Times New Roman"/>
          <w:sz w:val="23"/>
          <w:szCs w:val="23"/>
        </w:rPr>
        <w:t xml:space="preserve"> Cage-like proteins </w:t>
      </w:r>
      <w:r w:rsidR="001C1924" w:rsidRPr="009E66D3">
        <w:rPr>
          <w:rFonts w:ascii="Times New Roman" w:hAnsi="Times New Roman" w:cs="Times New Roman" w:hint="eastAsia"/>
          <w:sz w:val="23"/>
          <w:szCs w:val="23"/>
        </w:rPr>
        <w:t>c</w:t>
      </w:r>
      <w:r w:rsidR="001C1924" w:rsidRPr="009E66D3">
        <w:rPr>
          <w:rFonts w:ascii="Times New Roman" w:hAnsi="Times New Roman" w:cs="Times New Roman"/>
          <w:sz w:val="23"/>
          <w:szCs w:val="23"/>
        </w:rPr>
        <w:t>onceptually</w:t>
      </w:r>
      <w:r w:rsidR="00A41A3D" w:rsidRPr="009E66D3">
        <w:rPr>
          <w:rFonts w:ascii="Times New Roman" w:hAnsi="Times New Roman" w:cs="Times New Roman"/>
          <w:sz w:val="23"/>
          <w:szCs w:val="23"/>
        </w:rPr>
        <w:t xml:space="preserve"> have two </w:t>
      </w:r>
      <w:r w:rsidR="00850B93" w:rsidRPr="009E66D3">
        <w:rPr>
          <w:rFonts w:ascii="Times New Roman" w:hAnsi="Times New Roman" w:cs="Times New Roman"/>
          <w:sz w:val="23"/>
          <w:szCs w:val="23"/>
        </w:rPr>
        <w:t xml:space="preserve">surfaces </w:t>
      </w:r>
      <w:r w:rsidR="00A41A3D" w:rsidRPr="009E66D3">
        <w:rPr>
          <w:rFonts w:ascii="Times New Roman" w:hAnsi="Times New Roman" w:cs="Times New Roman"/>
          <w:sz w:val="23"/>
          <w:szCs w:val="23"/>
        </w:rPr>
        <w:t xml:space="preserve">that </w:t>
      </w:r>
      <w:r w:rsidR="00D23DB0" w:rsidRPr="009E66D3">
        <w:rPr>
          <w:rFonts w:ascii="Times New Roman" w:hAnsi="Times New Roman" w:cs="Times New Roman"/>
          <w:sz w:val="23"/>
          <w:szCs w:val="23"/>
        </w:rPr>
        <w:t xml:space="preserve">are </w:t>
      </w:r>
      <w:r w:rsidR="0006280B" w:rsidRPr="009E66D3">
        <w:rPr>
          <w:rFonts w:ascii="Times New Roman" w:hAnsi="Times New Roman" w:cs="Times New Roman"/>
          <w:sz w:val="23"/>
          <w:szCs w:val="23"/>
        </w:rPr>
        <w:t>synthetically</w:t>
      </w:r>
      <w:r w:rsidR="00850B93" w:rsidRPr="009E66D3">
        <w:rPr>
          <w:rFonts w:ascii="Times New Roman" w:hAnsi="Times New Roman" w:cs="Times New Roman"/>
          <w:sz w:val="23"/>
          <w:szCs w:val="23"/>
        </w:rPr>
        <w:t xml:space="preserve"> useful</w:t>
      </w:r>
      <w:r w:rsidR="0006280B" w:rsidRPr="009E66D3">
        <w:rPr>
          <w:rFonts w:ascii="Times New Roman" w:hAnsi="Times New Roman" w:cs="Times New Roman"/>
          <w:sz w:val="23"/>
          <w:szCs w:val="23"/>
        </w:rPr>
        <w:t>: the interior and the exterior of the</w:t>
      </w:r>
      <w:r w:rsidR="00F1717B" w:rsidRPr="009E66D3">
        <w:rPr>
          <w:rFonts w:ascii="Times New Roman" w:hAnsi="Times New Roman" w:cs="Times New Roman"/>
          <w:sz w:val="23"/>
          <w:szCs w:val="23"/>
        </w:rPr>
        <w:t xml:space="preserve"> cage. </w:t>
      </w:r>
      <w:r w:rsidR="00A41A3D" w:rsidRPr="009E66D3">
        <w:rPr>
          <w:rFonts w:ascii="Times New Roman" w:hAnsi="Times New Roman" w:cs="Times New Roman"/>
          <w:sz w:val="23"/>
          <w:szCs w:val="23"/>
        </w:rPr>
        <w:t>For example</w:t>
      </w:r>
      <w:r w:rsidR="0006280B" w:rsidRPr="009E66D3">
        <w:rPr>
          <w:rFonts w:ascii="Times New Roman" w:hAnsi="Times New Roman" w:cs="Times New Roman"/>
          <w:sz w:val="23"/>
          <w:szCs w:val="23"/>
        </w:rPr>
        <w:t>,</w:t>
      </w:r>
      <w:r w:rsidR="00A41A3D" w:rsidRPr="009E66D3">
        <w:rPr>
          <w:rFonts w:ascii="Times New Roman" w:hAnsi="Times New Roman" w:cs="Times New Roman"/>
          <w:sz w:val="23"/>
          <w:szCs w:val="23"/>
        </w:rPr>
        <w:t xml:space="preserve"> </w:t>
      </w:r>
      <w:r w:rsidR="00D10307" w:rsidRPr="009E66D3">
        <w:rPr>
          <w:rFonts w:ascii="Times New Roman" w:hAnsi="Times New Roman" w:cs="Times New Roman"/>
          <w:sz w:val="23"/>
          <w:szCs w:val="23"/>
        </w:rPr>
        <w:t>the</w:t>
      </w:r>
      <w:r w:rsidR="00850B93" w:rsidRPr="009E66D3">
        <w:rPr>
          <w:rFonts w:ascii="Times New Roman" w:hAnsi="Times New Roman" w:cs="Times New Roman"/>
          <w:sz w:val="23"/>
          <w:szCs w:val="23"/>
        </w:rPr>
        <w:t>se proteins</w:t>
      </w:r>
      <w:r w:rsidR="004234F4" w:rsidRPr="009E66D3">
        <w:rPr>
          <w:rFonts w:ascii="Times New Roman" w:hAnsi="Times New Roman" w:cs="Times New Roman"/>
          <w:sz w:val="23"/>
          <w:szCs w:val="23"/>
        </w:rPr>
        <w:t xml:space="preserve"> can be used as</w:t>
      </w:r>
      <w:r w:rsidR="00A41A3D" w:rsidRPr="009E66D3">
        <w:rPr>
          <w:rFonts w:ascii="Times New Roman" w:hAnsi="Times New Roman" w:cs="Times New Roman"/>
          <w:sz w:val="23"/>
          <w:szCs w:val="23"/>
        </w:rPr>
        <w:t xml:space="preserve"> nanoscale </w:t>
      </w:r>
      <w:r w:rsidR="007B77C8" w:rsidRPr="009E66D3">
        <w:rPr>
          <w:rFonts w:ascii="Times New Roman" w:hAnsi="Times New Roman" w:cs="Times New Roman"/>
          <w:sz w:val="23"/>
          <w:szCs w:val="23"/>
        </w:rPr>
        <w:t>containers</w:t>
      </w:r>
      <w:r w:rsidR="00A41A3D" w:rsidRPr="009E66D3">
        <w:rPr>
          <w:rFonts w:ascii="Times New Roman" w:hAnsi="Times New Roman" w:cs="Times New Roman"/>
          <w:sz w:val="23"/>
          <w:szCs w:val="23"/>
        </w:rPr>
        <w:t xml:space="preserve"> to </w:t>
      </w:r>
      <w:r w:rsidR="007B77C8" w:rsidRPr="009E66D3">
        <w:rPr>
          <w:rFonts w:ascii="Times New Roman" w:hAnsi="Times New Roman" w:cs="Times New Roman"/>
          <w:sz w:val="23"/>
          <w:szCs w:val="23"/>
        </w:rPr>
        <w:t>encapsulate</w:t>
      </w:r>
      <w:r w:rsidR="00A41A3D" w:rsidRPr="009E66D3">
        <w:rPr>
          <w:rFonts w:ascii="Times New Roman" w:hAnsi="Times New Roman" w:cs="Times New Roman"/>
          <w:sz w:val="23"/>
          <w:szCs w:val="23"/>
        </w:rPr>
        <w:t xml:space="preserve"> </w:t>
      </w:r>
      <w:r w:rsidR="007B77C8" w:rsidRPr="009E66D3">
        <w:rPr>
          <w:rFonts w:ascii="Times New Roman" w:hAnsi="Times New Roman" w:cs="Times New Roman"/>
          <w:sz w:val="23"/>
          <w:szCs w:val="23"/>
        </w:rPr>
        <w:t>cargo molecules</w:t>
      </w:r>
      <w:r w:rsidR="00A41A3D" w:rsidRPr="009E66D3">
        <w:rPr>
          <w:rFonts w:ascii="Times New Roman" w:hAnsi="Times New Roman" w:cs="Times New Roman"/>
          <w:sz w:val="23"/>
          <w:szCs w:val="23"/>
        </w:rPr>
        <w:t xml:space="preserve"> </w:t>
      </w:r>
      <w:r w:rsidR="00F1717B" w:rsidRPr="009E66D3">
        <w:rPr>
          <w:rFonts w:ascii="Times New Roman" w:hAnsi="Times New Roman" w:cs="Times New Roman"/>
          <w:sz w:val="23"/>
          <w:szCs w:val="23"/>
        </w:rPr>
        <w:t xml:space="preserve">inside of the cages. </w:t>
      </w:r>
      <w:r w:rsidR="00D10307" w:rsidRPr="009E66D3">
        <w:rPr>
          <w:rFonts w:ascii="Times New Roman" w:hAnsi="Times New Roman" w:cs="Times New Roman"/>
          <w:sz w:val="23"/>
          <w:szCs w:val="23"/>
        </w:rPr>
        <w:t xml:space="preserve">They </w:t>
      </w:r>
      <w:r w:rsidR="0006280B" w:rsidRPr="009E66D3">
        <w:rPr>
          <w:rFonts w:ascii="Times New Roman" w:hAnsi="Times New Roman" w:cs="Times New Roman"/>
          <w:sz w:val="23"/>
          <w:szCs w:val="23"/>
        </w:rPr>
        <w:t xml:space="preserve">can </w:t>
      </w:r>
      <w:r w:rsidR="00D10307" w:rsidRPr="009E66D3">
        <w:rPr>
          <w:rFonts w:ascii="Times New Roman" w:hAnsi="Times New Roman" w:cs="Times New Roman"/>
          <w:sz w:val="23"/>
          <w:szCs w:val="23"/>
        </w:rPr>
        <w:t xml:space="preserve">also accommodate the introduction of functionality such as cell-targeting capability, either chemically </w:t>
      </w:r>
      <w:r w:rsidR="001632BC" w:rsidRPr="009E66D3">
        <w:rPr>
          <w:rFonts w:ascii="Times New Roman" w:hAnsi="Times New Roman" w:cs="Times New Roman"/>
          <w:sz w:val="23"/>
          <w:szCs w:val="23"/>
        </w:rPr>
        <w:t>or</w:t>
      </w:r>
      <w:r w:rsidR="00D10307" w:rsidRPr="009E66D3">
        <w:rPr>
          <w:rFonts w:ascii="Times New Roman" w:hAnsi="Times New Roman" w:cs="Times New Roman"/>
          <w:sz w:val="23"/>
          <w:szCs w:val="23"/>
        </w:rPr>
        <w:t xml:space="preserve"> genetically</w:t>
      </w:r>
      <w:r w:rsidR="0006280B" w:rsidRPr="009E66D3">
        <w:rPr>
          <w:rFonts w:ascii="Times New Roman" w:hAnsi="Times New Roman" w:cs="Times New Roman"/>
          <w:sz w:val="23"/>
          <w:szCs w:val="23"/>
        </w:rPr>
        <w:t>, on their exterior surface</w:t>
      </w:r>
      <w:r w:rsidR="00D10307" w:rsidRPr="009E66D3">
        <w:rPr>
          <w:rFonts w:ascii="Times New Roman" w:hAnsi="Times New Roman" w:cs="Times New Roman"/>
          <w:sz w:val="23"/>
          <w:szCs w:val="23"/>
        </w:rPr>
        <w:t>.</w:t>
      </w:r>
      <w:r w:rsidR="00BB4FF0" w:rsidRPr="009E66D3">
        <w:rPr>
          <w:rFonts w:ascii="Times New Roman" w:hAnsi="Times New Roman" w:cs="Times New Roman"/>
          <w:sz w:val="23"/>
          <w:szCs w:val="23"/>
        </w:rPr>
        <w:t xml:space="preserve"> </w:t>
      </w:r>
      <w:r w:rsidR="003116BA" w:rsidRPr="009E66D3">
        <w:rPr>
          <w:rFonts w:ascii="Times New Roman" w:hAnsi="Times New Roman" w:cs="Times New Roman"/>
          <w:sz w:val="23"/>
          <w:szCs w:val="23"/>
        </w:rPr>
        <w:t>Incorporation of multiple functionalities within these protein architectures ha</w:t>
      </w:r>
      <w:r w:rsidR="00494FA7" w:rsidRPr="009E66D3">
        <w:rPr>
          <w:rFonts w:ascii="Times New Roman" w:hAnsi="Times New Roman" w:cs="Times New Roman"/>
          <w:sz w:val="23"/>
          <w:szCs w:val="23"/>
        </w:rPr>
        <w:t>s</w:t>
      </w:r>
      <w:r w:rsidR="003116BA" w:rsidRPr="009E66D3">
        <w:rPr>
          <w:rFonts w:ascii="Times New Roman" w:hAnsi="Times New Roman" w:cs="Times New Roman"/>
          <w:sz w:val="23"/>
          <w:szCs w:val="23"/>
        </w:rPr>
        <w:t xml:space="preserve"> demonstrated their potential to serve as functional nanomaterials with various applications including in m</w:t>
      </w:r>
      <w:r w:rsidR="00620C73" w:rsidRPr="009E66D3">
        <w:rPr>
          <w:rFonts w:ascii="Times New Roman" w:hAnsi="Times New Roman" w:cs="Times New Roman"/>
          <w:sz w:val="23"/>
          <w:szCs w:val="23"/>
        </w:rPr>
        <w:t xml:space="preserve">edical imaging and therapy. </w:t>
      </w:r>
      <w:r w:rsidR="00C11290" w:rsidRPr="009E66D3">
        <w:rPr>
          <w:rFonts w:ascii="Times New Roman" w:hAnsi="Times New Roman" w:cs="Times New Roman"/>
          <w:sz w:val="23"/>
          <w:szCs w:val="23"/>
        </w:rPr>
        <w:t xml:space="preserve">Furthermore, </w:t>
      </w:r>
      <w:r w:rsidR="008B1D59" w:rsidRPr="009E66D3">
        <w:rPr>
          <w:rFonts w:ascii="Times New Roman" w:hAnsi="Times New Roman" w:cs="Times New Roman"/>
          <w:sz w:val="23"/>
          <w:szCs w:val="23"/>
        </w:rPr>
        <w:t>cage-like proteins</w:t>
      </w:r>
      <w:r w:rsidR="003116BA" w:rsidRPr="009E66D3">
        <w:rPr>
          <w:rFonts w:ascii="Times New Roman" w:hAnsi="Times New Roman" w:cs="Times New Roman"/>
          <w:sz w:val="23"/>
          <w:szCs w:val="23"/>
        </w:rPr>
        <w:t xml:space="preserve"> are </w:t>
      </w:r>
      <w:r w:rsidR="00624064" w:rsidRPr="009E66D3">
        <w:rPr>
          <w:rFonts w:ascii="Times New Roman" w:hAnsi="Times New Roman" w:cs="Times New Roman"/>
          <w:sz w:val="23"/>
          <w:szCs w:val="23"/>
        </w:rPr>
        <w:t>ideal building blocks with which to construct higher</w:t>
      </w:r>
      <w:r w:rsidR="009944D5" w:rsidRPr="009E66D3">
        <w:rPr>
          <w:rFonts w:ascii="Times New Roman" w:hAnsi="Times New Roman" w:cs="Times New Roman"/>
          <w:sz w:val="23"/>
          <w:szCs w:val="23"/>
        </w:rPr>
        <w:t>-</w:t>
      </w:r>
      <w:r w:rsidR="00624064" w:rsidRPr="009E66D3">
        <w:rPr>
          <w:rFonts w:ascii="Times New Roman" w:hAnsi="Times New Roman" w:cs="Times New Roman"/>
          <w:sz w:val="23"/>
          <w:szCs w:val="23"/>
        </w:rPr>
        <w:t>order</w:t>
      </w:r>
      <w:r w:rsidR="00C11290" w:rsidRPr="009E66D3">
        <w:rPr>
          <w:rFonts w:ascii="Times New Roman" w:hAnsi="Times New Roman" w:cs="Times New Roman"/>
          <w:sz w:val="23"/>
          <w:szCs w:val="23"/>
        </w:rPr>
        <w:t xml:space="preserve"> assemblies</w:t>
      </w:r>
      <w:r w:rsidR="00850B93" w:rsidRPr="009E66D3">
        <w:rPr>
          <w:rFonts w:ascii="Times New Roman" w:hAnsi="Times New Roman" w:cs="Times New Roman"/>
          <w:sz w:val="23"/>
          <w:szCs w:val="23"/>
        </w:rPr>
        <w:t xml:space="preserve"> (</w:t>
      </w:r>
      <w:r w:rsidR="00850B93" w:rsidRPr="009E66D3">
        <w:rPr>
          <w:rFonts w:ascii="Times New Roman" w:hAnsi="Times New Roman" w:cs="Times New Roman"/>
          <w:i/>
          <w:iCs/>
          <w:sz w:val="23"/>
          <w:szCs w:val="23"/>
        </w:rPr>
        <w:t xml:space="preserve">i.e. </w:t>
      </w:r>
      <w:r w:rsidR="00D33E11" w:rsidRPr="009E66D3">
        <w:rPr>
          <w:rFonts w:ascii="Times New Roman" w:hAnsi="Times New Roman" w:cs="Times New Roman"/>
          <w:sz w:val="23"/>
          <w:szCs w:val="23"/>
        </w:rPr>
        <w:t>three-dimensional</w:t>
      </w:r>
      <w:r w:rsidR="00850B93" w:rsidRPr="009E66D3">
        <w:rPr>
          <w:rFonts w:ascii="Times New Roman" w:hAnsi="Times New Roman" w:cs="Times New Roman"/>
          <w:sz w:val="23"/>
          <w:szCs w:val="23"/>
        </w:rPr>
        <w:t xml:space="preserve"> </w:t>
      </w:r>
      <w:r w:rsidR="00EE0FA5" w:rsidRPr="009E66D3">
        <w:rPr>
          <w:rFonts w:ascii="Times New Roman" w:hAnsi="Times New Roman" w:cs="Times New Roman"/>
          <w:sz w:val="23"/>
          <w:szCs w:val="23"/>
        </w:rPr>
        <w:t>arrays</w:t>
      </w:r>
      <w:r w:rsidR="00764E20" w:rsidRPr="009E66D3">
        <w:rPr>
          <w:rFonts w:ascii="Times New Roman" w:hAnsi="Times New Roman" w:cs="Times New Roman"/>
          <w:sz w:val="23"/>
          <w:szCs w:val="23"/>
        </w:rPr>
        <w:t>)</w:t>
      </w:r>
      <w:r w:rsidR="00624064" w:rsidRPr="009E66D3">
        <w:rPr>
          <w:rFonts w:ascii="Times New Roman" w:hAnsi="Times New Roman" w:cs="Times New Roman"/>
          <w:sz w:val="23"/>
          <w:szCs w:val="23"/>
        </w:rPr>
        <w:t xml:space="preserve"> </w:t>
      </w:r>
      <w:r w:rsidR="00F03DDD" w:rsidRPr="009E66D3">
        <w:rPr>
          <w:rFonts w:ascii="Times New Roman" w:hAnsi="Times New Roman" w:cs="Times New Roman"/>
          <w:sz w:val="23"/>
          <w:szCs w:val="23"/>
        </w:rPr>
        <w:t>with potential collective behavior</w:t>
      </w:r>
      <w:r w:rsidR="006C457A" w:rsidRPr="009E66D3">
        <w:rPr>
          <w:rFonts w:ascii="Times New Roman" w:hAnsi="Times New Roman" w:cs="Times New Roman"/>
          <w:sz w:val="23"/>
          <w:szCs w:val="23"/>
        </w:rPr>
        <w:t xml:space="preserve"> and properties </w:t>
      </w:r>
      <w:r w:rsidR="00E209BE" w:rsidRPr="009E66D3">
        <w:rPr>
          <w:rFonts w:ascii="Times New Roman" w:hAnsi="Times New Roman" w:cs="Times New Roman"/>
          <w:sz w:val="23"/>
          <w:szCs w:val="23"/>
        </w:rPr>
        <w:t xml:space="preserve">arising from </w:t>
      </w:r>
      <w:r w:rsidR="00850B93" w:rsidRPr="009E66D3">
        <w:rPr>
          <w:rFonts w:ascii="Times New Roman" w:hAnsi="Times New Roman" w:cs="Times New Roman"/>
          <w:sz w:val="23"/>
          <w:szCs w:val="23"/>
        </w:rPr>
        <w:t xml:space="preserve">the </w:t>
      </w:r>
      <w:r w:rsidR="00E209BE" w:rsidRPr="009E66D3">
        <w:rPr>
          <w:rFonts w:ascii="Times New Roman" w:hAnsi="Times New Roman" w:cs="Times New Roman"/>
          <w:sz w:val="23"/>
          <w:szCs w:val="23"/>
        </w:rPr>
        <w:t xml:space="preserve">interaction between the individual </w:t>
      </w:r>
      <w:r w:rsidR="0083394D" w:rsidRPr="009E66D3">
        <w:rPr>
          <w:rFonts w:ascii="Times New Roman" w:hAnsi="Times New Roman" w:cs="Times New Roman"/>
          <w:sz w:val="23"/>
          <w:szCs w:val="23"/>
        </w:rPr>
        <w:t>building blocks</w:t>
      </w:r>
      <w:r w:rsidR="00E209BE" w:rsidRPr="009E66D3">
        <w:rPr>
          <w:rFonts w:ascii="Times New Roman" w:hAnsi="Times New Roman" w:cs="Times New Roman"/>
          <w:sz w:val="23"/>
          <w:szCs w:val="23"/>
        </w:rPr>
        <w:t>.</w:t>
      </w:r>
      <w:r w:rsidR="00F03DDD" w:rsidRPr="009E66D3">
        <w:rPr>
          <w:rFonts w:ascii="Times New Roman" w:hAnsi="Times New Roman" w:cs="Times New Roman"/>
          <w:sz w:val="23"/>
          <w:szCs w:val="23"/>
        </w:rPr>
        <w:t xml:space="preserve"> </w:t>
      </w:r>
      <w:r w:rsidR="0006280B" w:rsidRPr="009E66D3">
        <w:rPr>
          <w:rFonts w:ascii="Times New Roman" w:hAnsi="Times New Roman" w:cs="Times New Roman"/>
          <w:sz w:val="23"/>
          <w:szCs w:val="23"/>
        </w:rPr>
        <w:t>This is, in part,</w:t>
      </w:r>
      <w:r w:rsidR="003C751A" w:rsidRPr="009E66D3">
        <w:rPr>
          <w:rFonts w:ascii="Times New Roman" w:hAnsi="Times New Roman" w:cs="Times New Roman"/>
          <w:sz w:val="23"/>
          <w:szCs w:val="23"/>
        </w:rPr>
        <w:t xml:space="preserve"> </w:t>
      </w:r>
      <w:r w:rsidR="006C457A" w:rsidRPr="009E66D3">
        <w:rPr>
          <w:rFonts w:ascii="Times New Roman" w:hAnsi="Times New Roman" w:cs="Times New Roman"/>
          <w:sz w:val="23"/>
          <w:szCs w:val="23"/>
        </w:rPr>
        <w:t xml:space="preserve">because </w:t>
      </w:r>
      <w:r w:rsidR="0006280B" w:rsidRPr="009E66D3">
        <w:rPr>
          <w:rFonts w:ascii="Times New Roman" w:hAnsi="Times New Roman" w:cs="Times New Roman"/>
          <w:sz w:val="23"/>
          <w:szCs w:val="23"/>
        </w:rPr>
        <w:t xml:space="preserve">the </w:t>
      </w:r>
      <w:r w:rsidR="006C457A" w:rsidRPr="009E66D3">
        <w:rPr>
          <w:rFonts w:ascii="Times New Roman" w:hAnsi="Times New Roman" w:cs="Times New Roman"/>
          <w:sz w:val="23"/>
          <w:szCs w:val="23"/>
        </w:rPr>
        <w:t>s</w:t>
      </w:r>
      <w:r w:rsidR="00624064" w:rsidRPr="009E66D3">
        <w:rPr>
          <w:rFonts w:ascii="Times New Roman" w:hAnsi="Times New Roman" w:cs="Times New Roman"/>
          <w:sz w:val="23"/>
          <w:szCs w:val="23"/>
        </w:rPr>
        <w:t xml:space="preserve">ize and </w:t>
      </w:r>
      <w:r w:rsidR="003E4B19" w:rsidRPr="009E66D3">
        <w:rPr>
          <w:rFonts w:ascii="Times New Roman" w:hAnsi="Times New Roman" w:cs="Times New Roman"/>
          <w:sz w:val="23"/>
          <w:szCs w:val="23"/>
        </w:rPr>
        <w:t>morphology</w:t>
      </w:r>
      <w:r w:rsidR="00624064" w:rsidRPr="009E66D3">
        <w:rPr>
          <w:rFonts w:ascii="Times New Roman" w:hAnsi="Times New Roman" w:cs="Times New Roman"/>
          <w:sz w:val="23"/>
          <w:szCs w:val="23"/>
        </w:rPr>
        <w:t xml:space="preserve"> </w:t>
      </w:r>
      <w:r w:rsidR="006C457A" w:rsidRPr="009E66D3">
        <w:rPr>
          <w:rFonts w:ascii="Times New Roman" w:hAnsi="Times New Roman" w:cs="Times New Roman"/>
          <w:sz w:val="23"/>
          <w:szCs w:val="23"/>
        </w:rPr>
        <w:t xml:space="preserve">of </w:t>
      </w:r>
      <w:r w:rsidR="0006280B" w:rsidRPr="009E66D3">
        <w:rPr>
          <w:rFonts w:ascii="Times New Roman" w:hAnsi="Times New Roman" w:cs="Times New Roman"/>
          <w:sz w:val="23"/>
          <w:szCs w:val="23"/>
        </w:rPr>
        <w:t xml:space="preserve">the </w:t>
      </w:r>
      <w:r w:rsidR="008B1D59" w:rsidRPr="009E66D3">
        <w:rPr>
          <w:rFonts w:ascii="Times New Roman" w:hAnsi="Times New Roman" w:cs="Times New Roman"/>
          <w:sz w:val="23"/>
          <w:szCs w:val="23"/>
        </w:rPr>
        <w:t>cage-like proteins</w:t>
      </w:r>
      <w:r w:rsidR="00353602" w:rsidRPr="009E66D3">
        <w:rPr>
          <w:rFonts w:ascii="Times New Roman" w:hAnsi="Times New Roman" w:cs="Times New Roman"/>
          <w:sz w:val="23"/>
          <w:szCs w:val="23"/>
        </w:rPr>
        <w:t xml:space="preserve"> </w:t>
      </w:r>
      <w:r w:rsidR="00624064" w:rsidRPr="009E66D3">
        <w:rPr>
          <w:rFonts w:ascii="Times New Roman" w:hAnsi="Times New Roman" w:cs="Times New Roman"/>
          <w:sz w:val="23"/>
          <w:szCs w:val="23"/>
        </w:rPr>
        <w:t xml:space="preserve">are </w:t>
      </w:r>
      <w:r w:rsidR="0006280B" w:rsidRPr="009E66D3">
        <w:rPr>
          <w:rFonts w:ascii="Times New Roman" w:hAnsi="Times New Roman" w:cs="Times New Roman"/>
          <w:sz w:val="23"/>
          <w:szCs w:val="23"/>
        </w:rPr>
        <w:t xml:space="preserve">very </w:t>
      </w:r>
      <w:proofErr w:type="gramStart"/>
      <w:r w:rsidR="00624064" w:rsidRPr="009E66D3">
        <w:rPr>
          <w:rFonts w:ascii="Times New Roman" w:hAnsi="Times New Roman" w:cs="Times New Roman"/>
          <w:sz w:val="23"/>
          <w:szCs w:val="23"/>
        </w:rPr>
        <w:t>homogeneous</w:t>
      </w:r>
      <w:proofErr w:type="gramEnd"/>
      <w:r w:rsidR="00624064" w:rsidRPr="009E66D3">
        <w:rPr>
          <w:rFonts w:ascii="Times New Roman" w:hAnsi="Times New Roman" w:cs="Times New Roman"/>
          <w:sz w:val="23"/>
          <w:szCs w:val="23"/>
        </w:rPr>
        <w:t xml:space="preserve"> and </w:t>
      </w:r>
      <w:r w:rsidR="0006280B" w:rsidRPr="009E66D3">
        <w:rPr>
          <w:rFonts w:ascii="Times New Roman" w:hAnsi="Times New Roman" w:cs="Times New Roman"/>
          <w:sz w:val="23"/>
          <w:szCs w:val="23"/>
        </w:rPr>
        <w:t>a wide range of</w:t>
      </w:r>
      <w:r w:rsidR="00C11290" w:rsidRPr="009E66D3">
        <w:rPr>
          <w:rFonts w:ascii="Times New Roman" w:hAnsi="Times New Roman" w:cs="Times New Roman"/>
          <w:sz w:val="23"/>
          <w:szCs w:val="23"/>
        </w:rPr>
        <w:t xml:space="preserve"> functionalities can be imparted into the </w:t>
      </w:r>
      <w:r w:rsidR="005A5A67" w:rsidRPr="009E66D3">
        <w:rPr>
          <w:rFonts w:ascii="Times New Roman" w:hAnsi="Times New Roman" w:cs="Times New Roman"/>
          <w:sz w:val="23"/>
          <w:szCs w:val="23"/>
        </w:rPr>
        <w:t>cages</w:t>
      </w:r>
      <w:r w:rsidR="00C11290" w:rsidRPr="009E66D3">
        <w:rPr>
          <w:rFonts w:ascii="Times New Roman" w:hAnsi="Times New Roman" w:cs="Times New Roman"/>
          <w:sz w:val="23"/>
          <w:szCs w:val="23"/>
        </w:rPr>
        <w:t xml:space="preserve">. </w:t>
      </w:r>
      <w:r w:rsidR="00C674C6" w:rsidRPr="009E66D3">
        <w:rPr>
          <w:rFonts w:ascii="Times New Roman" w:hAnsi="Times New Roman" w:cs="Times New Roman"/>
          <w:sz w:val="23"/>
          <w:szCs w:val="23"/>
        </w:rPr>
        <w:t xml:space="preserve">Directed assembly of </w:t>
      </w:r>
      <w:r w:rsidR="008B1D59" w:rsidRPr="009E66D3">
        <w:rPr>
          <w:rFonts w:ascii="Times New Roman" w:hAnsi="Times New Roman" w:cs="Times New Roman"/>
          <w:sz w:val="23"/>
          <w:szCs w:val="23"/>
        </w:rPr>
        <w:t xml:space="preserve">cage-like proteins </w:t>
      </w:r>
      <w:r w:rsidR="00C674C6" w:rsidRPr="009E66D3">
        <w:rPr>
          <w:rFonts w:ascii="Times New Roman" w:hAnsi="Times New Roman" w:cs="Times New Roman"/>
          <w:sz w:val="23"/>
          <w:szCs w:val="23"/>
        </w:rPr>
        <w:t xml:space="preserve">into </w:t>
      </w:r>
      <w:r w:rsidR="00D33E11" w:rsidRPr="009E66D3">
        <w:rPr>
          <w:rFonts w:ascii="Times New Roman" w:hAnsi="Times New Roman" w:cs="Times New Roman"/>
          <w:sz w:val="23"/>
          <w:szCs w:val="23"/>
        </w:rPr>
        <w:t xml:space="preserve">ordered </w:t>
      </w:r>
      <w:r w:rsidR="00EE0FA5" w:rsidRPr="009E66D3">
        <w:rPr>
          <w:rFonts w:ascii="Times New Roman" w:hAnsi="Times New Roman" w:cs="Times New Roman"/>
          <w:sz w:val="23"/>
          <w:szCs w:val="23"/>
        </w:rPr>
        <w:t>array</w:t>
      </w:r>
      <w:r w:rsidR="0035712C" w:rsidRPr="009E66D3">
        <w:rPr>
          <w:rFonts w:ascii="Times New Roman" w:hAnsi="Times New Roman" w:cs="Times New Roman"/>
          <w:sz w:val="23"/>
          <w:szCs w:val="23"/>
        </w:rPr>
        <w:t xml:space="preserve">s </w:t>
      </w:r>
      <w:r w:rsidR="00C674C6" w:rsidRPr="009E66D3">
        <w:rPr>
          <w:rFonts w:ascii="Times New Roman" w:hAnsi="Times New Roman" w:cs="Times New Roman"/>
          <w:sz w:val="23"/>
          <w:szCs w:val="23"/>
        </w:rPr>
        <w:t>ha</w:t>
      </w:r>
      <w:r w:rsidR="00850B93" w:rsidRPr="009E66D3">
        <w:rPr>
          <w:rFonts w:ascii="Times New Roman" w:hAnsi="Times New Roman" w:cs="Times New Roman"/>
          <w:sz w:val="23"/>
          <w:szCs w:val="23"/>
        </w:rPr>
        <w:t>s</w:t>
      </w:r>
      <w:r w:rsidR="00C674C6" w:rsidRPr="009E66D3">
        <w:rPr>
          <w:rFonts w:ascii="Times New Roman" w:hAnsi="Times New Roman" w:cs="Times New Roman"/>
          <w:sz w:val="23"/>
          <w:szCs w:val="23"/>
        </w:rPr>
        <w:t xml:space="preserve"> recently </w:t>
      </w:r>
      <w:r w:rsidR="009944D5" w:rsidRPr="009E66D3">
        <w:rPr>
          <w:rFonts w:ascii="Times New Roman" w:hAnsi="Times New Roman" w:cs="Times New Roman"/>
          <w:sz w:val="23"/>
          <w:szCs w:val="23"/>
        </w:rPr>
        <w:t xml:space="preserve">been </w:t>
      </w:r>
      <w:r w:rsidR="00C674C6" w:rsidRPr="009E66D3">
        <w:rPr>
          <w:rFonts w:ascii="Times New Roman" w:hAnsi="Times New Roman" w:cs="Times New Roman"/>
          <w:sz w:val="23"/>
          <w:szCs w:val="23"/>
        </w:rPr>
        <w:t xml:space="preserve">demonstrated. </w:t>
      </w:r>
      <w:r w:rsidR="006936AB" w:rsidRPr="009E66D3">
        <w:rPr>
          <w:rFonts w:ascii="Times New Roman" w:hAnsi="Times New Roman" w:cs="Times New Roman"/>
          <w:sz w:val="23"/>
          <w:szCs w:val="23"/>
        </w:rPr>
        <w:t xml:space="preserve">In this seminar, </w:t>
      </w:r>
      <w:r w:rsidR="00F03DDD" w:rsidRPr="009E66D3">
        <w:rPr>
          <w:rFonts w:ascii="Times New Roman" w:hAnsi="Times New Roman" w:cs="Times New Roman"/>
          <w:sz w:val="23"/>
          <w:szCs w:val="23"/>
        </w:rPr>
        <w:t xml:space="preserve">I will </w:t>
      </w:r>
      <w:r w:rsidR="00D33E11" w:rsidRPr="009E66D3">
        <w:rPr>
          <w:rFonts w:ascii="Times New Roman" w:hAnsi="Times New Roman" w:cs="Times New Roman"/>
          <w:sz w:val="23"/>
          <w:szCs w:val="23"/>
        </w:rPr>
        <w:t>highlight</w:t>
      </w:r>
      <w:r w:rsidR="00F03DDD" w:rsidRPr="009E66D3">
        <w:rPr>
          <w:rFonts w:ascii="Times New Roman" w:hAnsi="Times New Roman" w:cs="Times New Roman"/>
          <w:sz w:val="23"/>
          <w:szCs w:val="23"/>
        </w:rPr>
        <w:t xml:space="preserve"> </w:t>
      </w:r>
      <w:r w:rsidR="00850B93" w:rsidRPr="009E66D3">
        <w:rPr>
          <w:rFonts w:ascii="Times New Roman" w:hAnsi="Times New Roman" w:cs="Times New Roman"/>
          <w:sz w:val="23"/>
          <w:szCs w:val="23"/>
        </w:rPr>
        <w:t>some</w:t>
      </w:r>
      <w:r w:rsidR="00F03DDD" w:rsidRPr="009E66D3">
        <w:rPr>
          <w:rFonts w:ascii="Times New Roman" w:hAnsi="Times New Roman" w:cs="Times New Roman"/>
          <w:sz w:val="23"/>
          <w:szCs w:val="23"/>
        </w:rPr>
        <w:t xml:space="preserve"> representat</w:t>
      </w:r>
      <w:r w:rsidR="001E72C7" w:rsidRPr="009E66D3">
        <w:rPr>
          <w:rFonts w:ascii="Times New Roman" w:hAnsi="Times New Roman" w:cs="Times New Roman"/>
          <w:sz w:val="23"/>
          <w:szCs w:val="23"/>
        </w:rPr>
        <w:t>ive exampl</w:t>
      </w:r>
      <w:r w:rsidR="0006280B" w:rsidRPr="009E66D3">
        <w:rPr>
          <w:rFonts w:ascii="Times New Roman" w:hAnsi="Times New Roman" w:cs="Times New Roman"/>
          <w:sz w:val="23"/>
          <w:szCs w:val="23"/>
        </w:rPr>
        <w:t>es of new materials synthesis</w:t>
      </w:r>
      <w:r w:rsidR="001E72C7" w:rsidRPr="009E66D3">
        <w:rPr>
          <w:rFonts w:ascii="Times New Roman" w:hAnsi="Times New Roman" w:cs="Times New Roman"/>
          <w:sz w:val="23"/>
          <w:szCs w:val="23"/>
        </w:rPr>
        <w:t xml:space="preserve"> </w:t>
      </w:r>
      <w:r w:rsidR="00631819" w:rsidRPr="009E66D3">
        <w:rPr>
          <w:rFonts w:ascii="Times New Roman" w:hAnsi="Times New Roman" w:cs="Times New Roman"/>
          <w:sz w:val="23"/>
          <w:szCs w:val="23"/>
        </w:rPr>
        <w:t>accomplished</w:t>
      </w:r>
      <w:r w:rsidR="001E72C7" w:rsidRPr="009E66D3">
        <w:rPr>
          <w:rFonts w:ascii="Times New Roman" w:hAnsi="Times New Roman" w:cs="Times New Roman"/>
          <w:sz w:val="23"/>
          <w:szCs w:val="23"/>
        </w:rPr>
        <w:t xml:space="preserve"> by using </w:t>
      </w:r>
      <w:r w:rsidR="008B1D59" w:rsidRPr="009E66D3">
        <w:rPr>
          <w:rFonts w:ascii="Times New Roman" w:hAnsi="Times New Roman" w:cs="Times New Roman"/>
          <w:sz w:val="23"/>
          <w:szCs w:val="23"/>
        </w:rPr>
        <w:t xml:space="preserve">cage-like proteins </w:t>
      </w:r>
      <w:r w:rsidR="006C457A" w:rsidRPr="009E66D3">
        <w:rPr>
          <w:rFonts w:ascii="Times New Roman" w:hAnsi="Times New Roman" w:cs="Times New Roman"/>
          <w:sz w:val="23"/>
          <w:szCs w:val="23"/>
        </w:rPr>
        <w:t xml:space="preserve">as </w:t>
      </w:r>
      <w:r w:rsidR="0006280B" w:rsidRPr="009E66D3">
        <w:rPr>
          <w:rFonts w:ascii="Times New Roman" w:hAnsi="Times New Roman" w:cs="Times New Roman"/>
          <w:sz w:val="23"/>
          <w:szCs w:val="23"/>
        </w:rPr>
        <w:t xml:space="preserve">nanoscale </w:t>
      </w:r>
      <w:r w:rsidR="006C457A" w:rsidRPr="009E66D3">
        <w:rPr>
          <w:rFonts w:ascii="Times New Roman" w:hAnsi="Times New Roman" w:cs="Times New Roman"/>
          <w:sz w:val="23"/>
          <w:szCs w:val="23"/>
        </w:rPr>
        <w:t>platforms.</w:t>
      </w:r>
      <w:r w:rsidR="001E72C7" w:rsidRPr="009E66D3">
        <w:rPr>
          <w:rFonts w:ascii="Times New Roman" w:hAnsi="Times New Roman" w:cs="Times New Roman"/>
          <w:sz w:val="23"/>
          <w:szCs w:val="23"/>
        </w:rPr>
        <w:t xml:space="preserve"> </w:t>
      </w:r>
    </w:p>
    <w:p w14:paraId="7AE4CFB1" w14:textId="77777777" w:rsidR="000A1190" w:rsidRDefault="000A1190" w:rsidP="00FF0B0D">
      <w:pPr>
        <w:rPr>
          <w:rFonts w:ascii="Times New Roman" w:hAnsi="Times New Roman" w:cs="Times New Roman"/>
          <w:b/>
          <w:bCs/>
          <w:sz w:val="23"/>
          <w:szCs w:val="23"/>
        </w:rPr>
      </w:pPr>
    </w:p>
    <w:p w14:paraId="2381A060" w14:textId="572D2B59" w:rsidR="00FF0B0D" w:rsidRPr="009E66D3" w:rsidRDefault="00364C66" w:rsidP="00FF0B0D">
      <w:pPr>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659264" behindDoc="0" locked="0" layoutInCell="1" allowOverlap="1" wp14:anchorId="6A66C75D" wp14:editId="03FB2D5B">
                <wp:simplePos x="0" y="0"/>
                <wp:positionH relativeFrom="column">
                  <wp:posOffset>0</wp:posOffset>
                </wp:positionH>
                <wp:positionV relativeFrom="paragraph">
                  <wp:posOffset>141563</wp:posOffset>
                </wp:positionV>
                <wp:extent cx="5954400" cy="1857600"/>
                <wp:effectExtent l="0" t="0" r="1905" b="0"/>
                <wp:wrapSquare wrapText="bothSides"/>
                <wp:docPr id="1" name="Text Box 1"/>
                <wp:cNvGraphicFramePr/>
                <a:graphic xmlns:a="http://schemas.openxmlformats.org/drawingml/2006/main">
                  <a:graphicData uri="http://schemas.microsoft.com/office/word/2010/wordprocessingShape">
                    <wps:wsp>
                      <wps:cNvSpPr txBox="1"/>
                      <wps:spPr>
                        <a:xfrm>
                          <a:off x="0" y="0"/>
                          <a:ext cx="5954400" cy="1857600"/>
                        </a:xfrm>
                        <a:prstGeom prst="rect">
                          <a:avLst/>
                        </a:prstGeom>
                        <a:solidFill>
                          <a:schemeClr val="lt1"/>
                        </a:solidFill>
                        <a:ln w="6350">
                          <a:noFill/>
                        </a:ln>
                      </wps:spPr>
                      <wps:txbx>
                        <w:txbxContent>
                          <w:p w14:paraId="7E565E6A" w14:textId="77777777" w:rsidR="00FF0B0D" w:rsidRDefault="002E759A">
                            <w:r w:rsidRPr="002E759A">
                              <w:rPr>
                                <w:noProof/>
                              </w:rPr>
                              <w:drawing>
                                <wp:inline distT="0" distB="0" distL="0" distR="0" wp14:anchorId="6FF9BED7" wp14:editId="210E2D6C">
                                  <wp:extent cx="5100992" cy="1344082"/>
                                  <wp:effectExtent l="0" t="0" r="4445" b="2540"/>
                                  <wp:docPr id="1783426570" name="Picture 178342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153203" cy="1357839"/>
                                          </a:xfrm>
                                          <a:prstGeom prst="rect">
                                            <a:avLst/>
                                          </a:prstGeom>
                                        </pic:spPr>
                                      </pic:pic>
                                    </a:graphicData>
                                  </a:graphic>
                                </wp:inline>
                              </w:drawing>
                            </w:r>
                          </w:p>
                          <w:p w14:paraId="527105A3" w14:textId="77777777" w:rsidR="00DB74A4" w:rsidRPr="00364C66" w:rsidRDefault="00DB74A4">
                            <w:pPr>
                              <w:rPr>
                                <w:rFonts w:ascii="Times New Roman" w:hAnsi="Times New Roman" w:cs="Times New Roman"/>
                                <w:sz w:val="22"/>
                                <w:szCs w:val="22"/>
                              </w:rPr>
                            </w:pPr>
                            <w:r w:rsidRPr="00364C66">
                              <w:rPr>
                                <w:rFonts w:ascii="Times New Roman" w:hAnsi="Times New Roman" w:cs="Times New Roman"/>
                                <w:sz w:val="22"/>
                                <w:szCs w:val="22"/>
                              </w:rPr>
                              <w:t xml:space="preserve">Utilization of </w:t>
                            </w:r>
                            <w:r w:rsidR="00486BBA" w:rsidRPr="00364C66">
                              <w:rPr>
                                <w:rFonts w:ascii="Times New Roman" w:hAnsi="Times New Roman" w:cs="Times New Roman"/>
                                <w:sz w:val="22"/>
                                <w:szCs w:val="22"/>
                              </w:rPr>
                              <w:t xml:space="preserve">a </w:t>
                            </w:r>
                            <w:r w:rsidR="008B1D59" w:rsidRPr="00364C66">
                              <w:rPr>
                                <w:rFonts w:ascii="Times New Roman" w:hAnsi="Times New Roman" w:cs="Times New Roman"/>
                                <w:sz w:val="22"/>
                                <w:szCs w:val="22"/>
                              </w:rPr>
                              <w:t xml:space="preserve">cage-like protein </w:t>
                            </w:r>
                            <w:r w:rsidRPr="00364C66">
                              <w:rPr>
                                <w:rFonts w:ascii="Times New Roman" w:hAnsi="Times New Roman" w:cs="Times New Roman"/>
                                <w:sz w:val="22"/>
                                <w:szCs w:val="22"/>
                              </w:rPr>
                              <w:t>as a platform of materials synthesis across multiple length scales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6C75D" id="_x0000_t202" coordsize="21600,21600" o:spt="202" path="m,l,21600r21600,l21600,xe">
                <v:stroke joinstyle="miter"/>
                <v:path gradientshapeok="t" o:connecttype="rect"/>
              </v:shapetype>
              <v:shape id="Text Box 1" o:spid="_x0000_s1026" type="#_x0000_t202" style="position:absolute;left:0;text-align:left;margin-left:0;margin-top:11.15pt;width:468.8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3vqLQIAAFUEAAAOAAAAZHJzL2Uyb0RvYy54bWysVE1v2zAMvQ/YfxB0b+ykSdoacYosRYYB&#10;QVsgHXpWZCk2IIuapMTOfv0o2flYt9Owi0yK1BP5+OTZY1srchDWVaBzOhyklAjNoaj0Lqff31Y3&#10;95Q4z3TBFGiR06Nw9HH++dOsMZkYQQmqEJYgiHZZY3Jaem+yJHG8FDVzAzBCY1CCrZlH1+6SwrIG&#10;0WuVjNJ0mjRgC2OBC+dw96kL0nnEl1Jw/yKlE56onGJtPq42rtuwJvMZy3aWmbLifRnsH6qoWaXx&#10;0jPUE/OM7G31B1RdcQsOpB9wqBOQsuIi9oDdDNMP3WxKZkTsBclx5kyT+3+w/PmwMa+W+PYLtDjA&#10;QEhjXOZwM/TTSluHL1ZKMI4UHs+0idYTjpuTh8l4nGKIY2x4P7mbooM4yeW4sc5/FVCTYOTU4lwi&#10;Xeywdr5LPaWE2xyoqlhVSkUnaEEslSUHhlNUPhaJ4L9lKU2anE5vJ2kE1hCOd8hKYy2XpoLl223b&#10;d7qF4ogEWOi04QxfVVjkmjn/yiyKARtDgfsXXKQCvAR6i5IS7M+/7Yd8nBFGKWlQXDl1P/bMCkrU&#10;N43TexgiYajG6IwndyN07HVkex3R+3oJ2PkQn5Lh0Qz5Xp1MaaF+x3ewCLdiiGmOd+fUn8yl7ySP&#10;74iLxSImof4M82u9MTxAB6bDCN7ad2ZNPyePI36GkwxZ9mFcXW44qWGx9yCrOMtAcMdqzztqN6qh&#10;f2fhcVz7MevyN5j/AgAA//8DAFBLAwQUAAYACAAAACEAlyDuPOQAAAAMAQAADwAAAGRycy9kb3du&#10;cmV2LnhtbEyPS0/DMBCE70j8B2uRuCDqNAFS0mwqxKNI3Gh4iJsbL0lEbEexm4R/z3KCy0ir0c7M&#10;l29m04mRBt86i7BcRCDIVk63tkZ4KR/OVyB8UFarzllC+CYPm+L4KFeZdpN9pnEXasEh1mcKoQmh&#10;z6T0VUNG+YXrybL36QajAp9DLfWgJg43nYyj6Eoa1VpuaFRPtw1VX7uDQfg4q9+f/Lx9nZLLpL9/&#10;HMv0TZeIpyfz3ZrlZg0i0Bz+PuCXgfdDwcP27mC1Fx0C0wSEOE5AsHudpCmIPUKyvFiBLHL5H6L4&#10;AQAA//8DAFBLAQItABQABgAIAAAAIQC2gziS/gAAAOEBAAATAAAAAAAAAAAAAAAAAAAAAABbQ29u&#10;dGVudF9UeXBlc10ueG1sUEsBAi0AFAAGAAgAAAAhADj9If/WAAAAlAEAAAsAAAAAAAAAAAAAAAAA&#10;LwEAAF9yZWxzLy5yZWxzUEsBAi0AFAAGAAgAAAAhANEfe+otAgAAVQQAAA4AAAAAAAAAAAAAAAAA&#10;LgIAAGRycy9lMm9Eb2MueG1sUEsBAi0AFAAGAAgAAAAhAJcg7jzkAAAADAEAAA8AAAAAAAAAAAAA&#10;AAAAhwQAAGRycy9kb3ducmV2LnhtbFBLBQYAAAAABAAEAPMAAACYBQAAAAA=&#10;" fillcolor="white [3201]" stroked="f" strokeweight=".5pt">
                <v:textbox>
                  <w:txbxContent>
                    <w:p w14:paraId="7E565E6A" w14:textId="77777777" w:rsidR="00FF0B0D" w:rsidRDefault="002E759A">
                      <w:r w:rsidRPr="002E759A">
                        <w:rPr>
                          <w:noProof/>
                        </w:rPr>
                        <w:drawing>
                          <wp:inline distT="0" distB="0" distL="0" distR="0" wp14:anchorId="6FF9BED7" wp14:editId="210E2D6C">
                            <wp:extent cx="5100992" cy="1344082"/>
                            <wp:effectExtent l="0" t="0" r="4445" b="2540"/>
                            <wp:docPr id="1783426570" name="Picture 178342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53203" cy="1357839"/>
                                    </a:xfrm>
                                    <a:prstGeom prst="rect">
                                      <a:avLst/>
                                    </a:prstGeom>
                                  </pic:spPr>
                                </pic:pic>
                              </a:graphicData>
                            </a:graphic>
                          </wp:inline>
                        </w:drawing>
                      </w:r>
                    </w:p>
                    <w:p w14:paraId="527105A3" w14:textId="77777777" w:rsidR="00DB74A4" w:rsidRPr="00364C66" w:rsidRDefault="00DB74A4">
                      <w:pPr>
                        <w:rPr>
                          <w:rFonts w:ascii="Times New Roman" w:hAnsi="Times New Roman" w:cs="Times New Roman"/>
                          <w:sz w:val="22"/>
                          <w:szCs w:val="22"/>
                        </w:rPr>
                      </w:pPr>
                      <w:r w:rsidRPr="00364C66">
                        <w:rPr>
                          <w:rFonts w:ascii="Times New Roman" w:hAnsi="Times New Roman" w:cs="Times New Roman"/>
                          <w:sz w:val="22"/>
                          <w:szCs w:val="22"/>
                        </w:rPr>
                        <w:t xml:space="preserve">Utilization of </w:t>
                      </w:r>
                      <w:r w:rsidR="00486BBA" w:rsidRPr="00364C66">
                        <w:rPr>
                          <w:rFonts w:ascii="Times New Roman" w:hAnsi="Times New Roman" w:cs="Times New Roman"/>
                          <w:sz w:val="22"/>
                          <w:szCs w:val="22"/>
                        </w:rPr>
                        <w:t xml:space="preserve">a </w:t>
                      </w:r>
                      <w:r w:rsidR="008B1D59" w:rsidRPr="00364C66">
                        <w:rPr>
                          <w:rFonts w:ascii="Times New Roman" w:hAnsi="Times New Roman" w:cs="Times New Roman"/>
                          <w:sz w:val="22"/>
                          <w:szCs w:val="22"/>
                        </w:rPr>
                        <w:t xml:space="preserve">cage-like protein </w:t>
                      </w:r>
                      <w:r w:rsidRPr="00364C66">
                        <w:rPr>
                          <w:rFonts w:ascii="Times New Roman" w:hAnsi="Times New Roman" w:cs="Times New Roman"/>
                          <w:sz w:val="22"/>
                          <w:szCs w:val="22"/>
                        </w:rPr>
                        <w:t>as a platform of materials synthesis across multiple length scales</w:t>
                      </w:r>
                    </w:p>
                  </w:txbxContent>
                </v:textbox>
                <w10:wrap type="square"/>
              </v:shape>
            </w:pict>
          </mc:Fallback>
        </mc:AlternateContent>
      </w:r>
      <w:proofErr w:type="spellStart"/>
      <w:r w:rsidRPr="009E66D3">
        <w:rPr>
          <w:rFonts w:ascii="Times New Roman" w:hAnsi="Times New Roman" w:cs="Times New Roman"/>
          <w:b/>
          <w:bCs/>
          <w:sz w:val="23"/>
          <w:szCs w:val="23"/>
        </w:rPr>
        <w:t>Biosketch</w:t>
      </w:r>
      <w:proofErr w:type="spellEnd"/>
    </w:p>
    <w:p w14:paraId="1EB11E56" w14:textId="53B054D5" w:rsidR="009E66D3" w:rsidRPr="009E66D3" w:rsidRDefault="00364C66">
      <w:pPr>
        <w:rPr>
          <w:rFonts w:ascii="Times New Roman" w:hAnsi="Times New Roman" w:cs="Times New Roman"/>
          <w:sz w:val="23"/>
          <w:szCs w:val="23"/>
        </w:rPr>
      </w:pPr>
      <w:r w:rsidRPr="009E66D3">
        <w:rPr>
          <w:rFonts w:ascii="Times New Roman" w:hAnsi="Times New Roman" w:cs="Times New Roman"/>
          <w:sz w:val="23"/>
          <w:szCs w:val="23"/>
        </w:rPr>
        <w:t>Dr. Uchida earned his Ph.D. in Materials Chemistry from Kyoto University, Japan in 2002, focusing on inorganic materials for bone substitutes under the mentorship of Professor Tadashi Kokubo. Following his graduation, he received a post-doctoral fellowship from the Japan Society for the Promotion of Science and studied biomimetic synthesis of hydroxyapatite-protein composites under the supervision of Dr. Atsuo Ito at the National Institute of Advanced Industrial Science and Technology, Japan. Dr. Uchida subsequently moved to the United States in 2004 to join Professor Trevor Douglas's lab at Montana State University. There, he studied the use of cage-like proteins as supramolecular templates for synthesizing nanomaterials. In 2019, he was appointed as an assistant professor in the Department of Chemistry and Biochemistry at California State University, Fresno, where he continues to contribute to the field of materials chemistry through teaching and research.</w:t>
      </w:r>
    </w:p>
    <w:sectPr w:rsidR="009E66D3" w:rsidRPr="009E66D3" w:rsidSect="007746A8">
      <w:pgSz w:w="12240" w:h="15840"/>
      <w:pgMar w:top="1440" w:right="1440" w:bottom="1440" w:left="1440" w:header="720" w:footer="720" w:gutter="0"/>
      <w:cols w:space="720"/>
      <w:docGrid w:linePitch="33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revisionView w:inkAnnotations="0"/>
  <w:doNotTrackMoves/>
  <w:defaultTabStop w:val="480"/>
  <w:drawingGridHorizontalSpacing w:val="120"/>
  <w:drawingGridVerticalSpacing w:val="166"/>
  <w:displayHorizontalDrawingGridEvery w:val="2"/>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6D3"/>
    <w:rsid w:val="0003551A"/>
    <w:rsid w:val="00042393"/>
    <w:rsid w:val="000479A6"/>
    <w:rsid w:val="0006280B"/>
    <w:rsid w:val="000A082E"/>
    <w:rsid w:val="000A1190"/>
    <w:rsid w:val="000C52DA"/>
    <w:rsid w:val="001126B1"/>
    <w:rsid w:val="00115F33"/>
    <w:rsid w:val="001234C3"/>
    <w:rsid w:val="001632BC"/>
    <w:rsid w:val="0017392E"/>
    <w:rsid w:val="00196AEF"/>
    <w:rsid w:val="001B650F"/>
    <w:rsid w:val="001C0E9A"/>
    <w:rsid w:val="001C1924"/>
    <w:rsid w:val="001E57A4"/>
    <w:rsid w:val="001E72C7"/>
    <w:rsid w:val="00224E45"/>
    <w:rsid w:val="00265681"/>
    <w:rsid w:val="002E759A"/>
    <w:rsid w:val="003116BA"/>
    <w:rsid w:val="00332AB2"/>
    <w:rsid w:val="003366E2"/>
    <w:rsid w:val="00353602"/>
    <w:rsid w:val="0035712C"/>
    <w:rsid w:val="00357BC6"/>
    <w:rsid w:val="00364C66"/>
    <w:rsid w:val="00375E1C"/>
    <w:rsid w:val="003C0A8D"/>
    <w:rsid w:val="003C751A"/>
    <w:rsid w:val="003E4B19"/>
    <w:rsid w:val="003F31A2"/>
    <w:rsid w:val="004234F4"/>
    <w:rsid w:val="00442768"/>
    <w:rsid w:val="00485C49"/>
    <w:rsid w:val="00486BBA"/>
    <w:rsid w:val="00494FA7"/>
    <w:rsid w:val="00542269"/>
    <w:rsid w:val="00542F7F"/>
    <w:rsid w:val="00573AEC"/>
    <w:rsid w:val="00591C1A"/>
    <w:rsid w:val="00594B95"/>
    <w:rsid w:val="005A5A67"/>
    <w:rsid w:val="005B73CB"/>
    <w:rsid w:val="005C73E7"/>
    <w:rsid w:val="005F7488"/>
    <w:rsid w:val="00620C73"/>
    <w:rsid w:val="00624064"/>
    <w:rsid w:val="00631819"/>
    <w:rsid w:val="00687AA5"/>
    <w:rsid w:val="006936AB"/>
    <w:rsid w:val="006A679D"/>
    <w:rsid w:val="006C457A"/>
    <w:rsid w:val="00764E20"/>
    <w:rsid w:val="007746A8"/>
    <w:rsid w:val="0079047C"/>
    <w:rsid w:val="007B77C8"/>
    <w:rsid w:val="007D397E"/>
    <w:rsid w:val="00802B13"/>
    <w:rsid w:val="0083394D"/>
    <w:rsid w:val="00850B93"/>
    <w:rsid w:val="008529A9"/>
    <w:rsid w:val="00871C99"/>
    <w:rsid w:val="008B1D59"/>
    <w:rsid w:val="008B3734"/>
    <w:rsid w:val="008E5266"/>
    <w:rsid w:val="00965B52"/>
    <w:rsid w:val="00977B7F"/>
    <w:rsid w:val="009944D5"/>
    <w:rsid w:val="009B14E2"/>
    <w:rsid w:val="009E66D3"/>
    <w:rsid w:val="009E6BC4"/>
    <w:rsid w:val="00A22424"/>
    <w:rsid w:val="00A27E07"/>
    <w:rsid w:val="00A27E65"/>
    <w:rsid w:val="00A41A3D"/>
    <w:rsid w:val="00A93C9C"/>
    <w:rsid w:val="00AB0935"/>
    <w:rsid w:val="00AB3E60"/>
    <w:rsid w:val="00AE3699"/>
    <w:rsid w:val="00B0156B"/>
    <w:rsid w:val="00B47400"/>
    <w:rsid w:val="00B940A4"/>
    <w:rsid w:val="00B9695A"/>
    <w:rsid w:val="00BB4FF0"/>
    <w:rsid w:val="00BC22B3"/>
    <w:rsid w:val="00BE6733"/>
    <w:rsid w:val="00C11290"/>
    <w:rsid w:val="00C674C6"/>
    <w:rsid w:val="00CB4DB1"/>
    <w:rsid w:val="00CE6D14"/>
    <w:rsid w:val="00D10307"/>
    <w:rsid w:val="00D23DB0"/>
    <w:rsid w:val="00D33E11"/>
    <w:rsid w:val="00D60CD4"/>
    <w:rsid w:val="00D9474C"/>
    <w:rsid w:val="00DA08F8"/>
    <w:rsid w:val="00DB74A4"/>
    <w:rsid w:val="00DE43C7"/>
    <w:rsid w:val="00E20993"/>
    <w:rsid w:val="00E209BE"/>
    <w:rsid w:val="00EB0DA7"/>
    <w:rsid w:val="00EE0FA5"/>
    <w:rsid w:val="00EF1362"/>
    <w:rsid w:val="00F03DDD"/>
    <w:rsid w:val="00F045EA"/>
    <w:rsid w:val="00F1717B"/>
    <w:rsid w:val="00F70B33"/>
    <w:rsid w:val="00F84C9D"/>
    <w:rsid w:val="00F90F8F"/>
    <w:rsid w:val="00FD4B76"/>
    <w:rsid w:val="00FF0B0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82BFBAF"/>
  <w15:docId w15:val="{46E3BC45-B9FF-FE43-B697-15016EB73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heme="minorEastAsia" w:hAnsi="Times" w:cstheme="minorBidi"/>
        <w:color w:val="000000"/>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3CB"/>
    <w:pPr>
      <w:widowControl w:val="0"/>
      <w:jc w:val="both"/>
    </w:pPr>
  </w:style>
  <w:style w:type="paragraph" w:styleId="Heading1">
    <w:name w:val="heading 1"/>
    <w:basedOn w:val="Normal"/>
    <w:next w:val="Normal"/>
    <w:link w:val="Heading1Char"/>
    <w:qFormat/>
    <w:rsid w:val="00F70B33"/>
    <w:pPr>
      <w:keepNext/>
      <w:outlineLvl w:val="0"/>
    </w:pPr>
    <w:rPr>
      <w:rFonts w:asciiTheme="majorHAnsi" w:eastAsia="Times" w:hAnsiTheme="majorHAnsi" w:cstheme="majorBid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0B33"/>
    <w:rPr>
      <w:rFonts w:asciiTheme="majorHAnsi" w:eastAsia="Times" w:hAnsiTheme="majorHAnsi" w:cstheme="majorBidi"/>
      <w:b/>
      <w:sz w:val="28"/>
      <w:szCs w:val="28"/>
    </w:rPr>
  </w:style>
  <w:style w:type="paragraph" w:styleId="BalloonText">
    <w:name w:val="Balloon Text"/>
    <w:basedOn w:val="Normal"/>
    <w:link w:val="BalloonTextChar"/>
    <w:uiPriority w:val="99"/>
    <w:semiHidden/>
    <w:unhideWhenUsed/>
    <w:rsid w:val="00850B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0B9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emf"/><Relationship Id="rId4"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448</Words>
  <Characters>2556</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Montana State University</Company>
  <LinksUpToDate>false</LinksUpToDate>
  <CharactersWithSpaces>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Masaki Uchida</dc:creator>
  <cp:keywords/>
  <dc:description/>
  <cp:lastModifiedBy>Jun Li</cp:lastModifiedBy>
  <cp:revision>2</cp:revision>
  <cp:lastPrinted>2024-04-22T13:46:00Z</cp:lastPrinted>
  <dcterms:created xsi:type="dcterms:W3CDTF">2024-04-22T13:47:00Z</dcterms:created>
  <dcterms:modified xsi:type="dcterms:W3CDTF">2024-04-22T13:47:00Z</dcterms:modified>
</cp:coreProperties>
</file>