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72" w:rsidRPr="00805272" w:rsidRDefault="00805272" w:rsidP="00805272">
      <w:pPr>
        <w:spacing w:after="0" w:line="240" w:lineRule="auto"/>
      </w:pPr>
      <w:r w:rsidRPr="00805272">
        <w:t>What would Jaws do? The tyranny of film and the relationship between gaze and higher-level</w:t>
      </w:r>
    </w:p>
    <w:p w:rsidR="00805272" w:rsidRPr="00805272" w:rsidRDefault="00805272" w:rsidP="00805272">
      <w:pPr>
        <w:spacing w:after="0" w:line="240" w:lineRule="auto"/>
      </w:pPr>
      <w:proofErr w:type="gramStart"/>
      <w:r w:rsidRPr="00805272">
        <w:t>comprehension</w:t>
      </w:r>
      <w:proofErr w:type="gramEnd"/>
      <w:r w:rsidRPr="00805272">
        <w:t xml:space="preserve"> of narrative film.</w:t>
      </w:r>
    </w:p>
    <w:p w:rsidR="00805272" w:rsidRPr="00805272" w:rsidRDefault="00805272" w:rsidP="00805272">
      <w:pPr>
        <w:spacing w:after="0" w:line="240" w:lineRule="auto"/>
      </w:pPr>
    </w:p>
    <w:p w:rsidR="00805272" w:rsidRDefault="00805272" w:rsidP="00805272">
      <w:pPr>
        <w:spacing w:after="0" w:line="240" w:lineRule="auto"/>
      </w:pPr>
      <w:r w:rsidRPr="00805272">
        <w:t xml:space="preserve">Lester C. </w:t>
      </w:r>
      <w:proofErr w:type="spellStart"/>
      <w:r w:rsidRPr="00805272">
        <w:t>Loschky</w:t>
      </w:r>
      <w:proofErr w:type="spellEnd"/>
      <w:r w:rsidRPr="00805272">
        <w:t>, Kansas State University</w:t>
      </w:r>
    </w:p>
    <w:p w:rsidR="00805272" w:rsidRPr="00805272" w:rsidRDefault="00805272" w:rsidP="00805272">
      <w:pPr>
        <w:spacing w:after="0" w:line="240" w:lineRule="auto"/>
      </w:pPr>
    </w:p>
    <w:p w:rsidR="00805272" w:rsidRDefault="00805272" w:rsidP="00805272">
      <w:pPr>
        <w:spacing w:after="0" w:line="240" w:lineRule="auto"/>
      </w:pPr>
      <w:r w:rsidRPr="00805272">
        <w:t>Adam M. Larson, University of Findlay</w:t>
      </w:r>
    </w:p>
    <w:p w:rsidR="00805272" w:rsidRPr="00805272" w:rsidRDefault="00805272" w:rsidP="00805272">
      <w:pPr>
        <w:spacing w:after="0" w:line="240" w:lineRule="auto"/>
      </w:pPr>
    </w:p>
    <w:p w:rsidR="00805272" w:rsidRDefault="00805272" w:rsidP="00805272">
      <w:pPr>
        <w:spacing w:after="0" w:line="240" w:lineRule="auto"/>
      </w:pPr>
      <w:r w:rsidRPr="00805272">
        <w:t xml:space="preserve">Joseph P. </w:t>
      </w:r>
      <w:proofErr w:type="spellStart"/>
      <w:r w:rsidRPr="00805272">
        <w:t>Magliano</w:t>
      </w:r>
      <w:proofErr w:type="spellEnd"/>
      <w:r w:rsidRPr="00805272">
        <w:t>, Northern Illinois University</w:t>
      </w:r>
    </w:p>
    <w:p w:rsidR="00805272" w:rsidRPr="00805272" w:rsidRDefault="00805272" w:rsidP="00805272">
      <w:pPr>
        <w:spacing w:after="0" w:line="240" w:lineRule="auto"/>
      </w:pPr>
    </w:p>
    <w:p w:rsidR="00805272" w:rsidRPr="00805272" w:rsidRDefault="00805272" w:rsidP="00805272">
      <w:pPr>
        <w:spacing w:after="0" w:line="240" w:lineRule="auto"/>
      </w:pPr>
      <w:r w:rsidRPr="00805272">
        <w:t xml:space="preserve">Tim J. Smith, </w:t>
      </w:r>
      <w:proofErr w:type="spellStart"/>
      <w:r w:rsidRPr="00805272">
        <w:t>Birkbeck</w:t>
      </w:r>
      <w:proofErr w:type="spellEnd"/>
      <w:r w:rsidRPr="00805272">
        <w:t xml:space="preserve"> University of London</w:t>
      </w:r>
    </w:p>
    <w:p w:rsidR="00805272" w:rsidRPr="00805272" w:rsidRDefault="00805272" w:rsidP="00805272">
      <w:pPr>
        <w:spacing w:after="0" w:line="240" w:lineRule="auto"/>
      </w:pPr>
    </w:p>
    <w:p w:rsidR="00805272" w:rsidRPr="00805272" w:rsidRDefault="00805272" w:rsidP="00805272">
      <w:pPr>
        <w:spacing w:after="0" w:line="240" w:lineRule="auto"/>
      </w:pPr>
      <w:r w:rsidRPr="00805272">
        <w:t>Abstract: What is the relationship between film viewer</w:t>
      </w:r>
      <w:r>
        <w:t xml:space="preserve">s' eye movements and their film </w:t>
      </w:r>
      <w:r w:rsidRPr="00805272">
        <w:t>comprehension? Typical Hollywood movies are "tyranni</w:t>
      </w:r>
      <w:r>
        <w:t xml:space="preserve">cal" in that they induce strong </w:t>
      </w:r>
      <w:proofErr w:type="spellStart"/>
      <w:r>
        <w:t>attentional</w:t>
      </w:r>
      <w:proofErr w:type="spellEnd"/>
      <w:r>
        <w:t xml:space="preserve"> </w:t>
      </w:r>
      <w:r w:rsidRPr="00805272">
        <w:t>synchrony—namely, most viewers look at the same things at the same ti</w:t>
      </w:r>
      <w:r>
        <w:t xml:space="preserve">me. But does this indicate that </w:t>
      </w:r>
      <w:r w:rsidRPr="00805272">
        <w:t>viewers also understand films similarly? To investigate th</w:t>
      </w:r>
      <w:r>
        <w:t xml:space="preserve">is question, we manipulated the </w:t>
      </w:r>
      <w:r w:rsidRPr="00805272">
        <w:t>presence/absence of prior film context and measured resulting differ</w:t>
      </w:r>
      <w:r>
        <w:t xml:space="preserve">ences in film comprehension and </w:t>
      </w:r>
      <w:r w:rsidRPr="00805272">
        <w:t xml:space="preserve">eye movements. Viewers watched a 12-second James Bond movie </w:t>
      </w:r>
      <w:r>
        <w:t xml:space="preserve">clip, ending just as a critical </w:t>
      </w:r>
      <w:r w:rsidRPr="00805272">
        <w:t>predictive inference should be drawn that Bond's nemesis, "Jaws," would fall</w:t>
      </w:r>
      <w:r>
        <w:t xml:space="preserve"> from the sky onto a circus </w:t>
      </w:r>
      <w:r w:rsidRPr="00805272">
        <w:t>tent. The No-context condition saw only the 12-second clip, but the</w:t>
      </w:r>
      <w:r>
        <w:t xml:space="preserve"> Context condition also saw the </w:t>
      </w:r>
      <w:r w:rsidRPr="00805272">
        <w:t>preceding 2.5 minutes of the movie before seeing the critical 12-sec</w:t>
      </w:r>
      <w:r>
        <w:t xml:space="preserve">ond portion. Overall, there was </w:t>
      </w:r>
      <w:r w:rsidRPr="00805272">
        <w:t xml:space="preserve">strong </w:t>
      </w:r>
      <w:proofErr w:type="spellStart"/>
      <w:r w:rsidRPr="00805272">
        <w:t>attentional</w:t>
      </w:r>
      <w:proofErr w:type="spellEnd"/>
      <w:r w:rsidRPr="00805272">
        <w:t xml:space="preserve"> synchrony in both viewing conditions. However, t</w:t>
      </w:r>
      <w:r>
        <w:t xml:space="preserve">he No-context viewers were less </w:t>
      </w:r>
      <w:r w:rsidRPr="00805272">
        <w:t xml:space="preserve">likely to draw the critical inference, were more likely to consider the first </w:t>
      </w:r>
      <w:r>
        <w:t xml:space="preserve">shot of the circus tent to be a </w:t>
      </w:r>
      <w:r w:rsidRPr="00805272">
        <w:t xml:space="preserve">new event, showed less </w:t>
      </w:r>
      <w:proofErr w:type="spellStart"/>
      <w:r w:rsidRPr="00805272">
        <w:t>attentional</w:t>
      </w:r>
      <w:proofErr w:type="spellEnd"/>
      <w:r w:rsidRPr="00805272">
        <w:t xml:space="preserve"> synchrony during the first circus tent sh</w:t>
      </w:r>
      <w:r>
        <w:t xml:space="preserve">ot and had a greater </w:t>
      </w:r>
      <w:r w:rsidRPr="00805272">
        <w:t>probability of fixation in the first circus tent shot. Thus, despite Hollyw</w:t>
      </w:r>
      <w:r>
        <w:t xml:space="preserve">ood films' "tyrannical" control </w:t>
      </w:r>
      <w:r w:rsidRPr="00805272">
        <w:t>of viewers' attention, subtle differences in viewers' eye m</w:t>
      </w:r>
      <w:r>
        <w:t xml:space="preserve">ovements can indicate important </w:t>
      </w:r>
      <w:r w:rsidRPr="00805272">
        <w:t>comprehension differences. These results suggest the need for a th</w:t>
      </w:r>
      <w:r>
        <w:t xml:space="preserve">eory that encompasses processes </w:t>
      </w:r>
      <w:r w:rsidRPr="00805272">
        <w:t>from the perception to the comprehension of film.</w:t>
      </w:r>
      <w:r w:rsidRPr="00805272">
        <w:t xml:space="preserve"> </w:t>
      </w:r>
    </w:p>
    <w:p w:rsidR="00805272" w:rsidRPr="00805272" w:rsidRDefault="00805272" w:rsidP="00805272">
      <w:pPr>
        <w:spacing w:after="0" w:line="240" w:lineRule="auto"/>
      </w:pPr>
    </w:p>
    <w:p w:rsidR="00805272" w:rsidRPr="00805272" w:rsidRDefault="00805272" w:rsidP="00805272">
      <w:pPr>
        <w:spacing w:after="0" w:line="240" w:lineRule="auto"/>
      </w:pPr>
      <w:r w:rsidRPr="00805272">
        <w:t>Keywords: eye movements, visual attention, film perception, film narra</w:t>
      </w:r>
      <w:r>
        <w:t xml:space="preserve">tive comprehension, inferences, </w:t>
      </w:r>
      <w:bookmarkStart w:id="0" w:name="_GoBack"/>
      <w:bookmarkEnd w:id="0"/>
      <w:r w:rsidRPr="00805272">
        <w:t>event segmentation</w:t>
      </w:r>
    </w:p>
    <w:p w:rsidR="00805272" w:rsidRPr="00805272" w:rsidRDefault="00805272" w:rsidP="00805272">
      <w:pPr>
        <w:spacing w:after="0" w:line="240" w:lineRule="auto"/>
      </w:pPr>
    </w:p>
    <w:p w:rsidR="00805272" w:rsidRDefault="00805272" w:rsidP="00805272"/>
    <w:sectPr w:rsidR="00805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72"/>
    <w:rsid w:val="004550A3"/>
    <w:rsid w:val="0080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5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272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272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5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272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272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Tyrone</dc:creator>
  <cp:lastModifiedBy>Tyrone</cp:lastModifiedBy>
  <cp:revision>1</cp:revision>
  <dcterms:created xsi:type="dcterms:W3CDTF">2013-11-05T19:24:00Z</dcterms:created>
  <dcterms:modified xsi:type="dcterms:W3CDTF">2013-11-05T19:29:00Z</dcterms:modified>
</cp:coreProperties>
</file>