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D85CA2" w:rsidRDefault="00D85CA2" w:rsidP="00D47E70">
      <w:pPr>
        <w:pStyle w:val="Heading1"/>
        <w:rPr>
          <w:lang w:eastAsia="en-US"/>
        </w:rPr>
      </w:pPr>
      <w:bookmarkStart w:id="0" w:name="_Toc234184519"/>
      <w:r>
        <w:rPr>
          <w:lang w:eastAsia="en-US"/>
        </w:rPr>
        <w:t>States CP/Federalism DA – INDEX</w:t>
      </w:r>
      <w:bookmarkEnd w:id="0"/>
    </w:p>
    <w:p w:rsidR="00D85CA2" w:rsidRDefault="00D85CA2" w:rsidP="00D85CA2">
      <w:pPr>
        <w:rPr>
          <w:lang w:eastAsia="en-US"/>
        </w:rPr>
      </w:pPr>
    </w:p>
    <w:p w:rsidR="00D85CA2" w:rsidRDefault="00AA1C65">
      <w:pPr>
        <w:pStyle w:val="TOC1"/>
        <w:tabs>
          <w:tab w:val="right" w:leader="dot" w:pos="10790"/>
        </w:tabs>
        <w:rPr>
          <w:rFonts w:asciiTheme="minorHAnsi" w:eastAsiaTheme="minorEastAsia" w:hAnsiTheme="minorHAnsi" w:cstheme="minorBidi"/>
          <w:noProof/>
          <w:sz w:val="22"/>
          <w:szCs w:val="22"/>
          <w:lang w:eastAsia="en-US"/>
        </w:rPr>
      </w:pPr>
      <w:r>
        <w:rPr>
          <w:lang w:eastAsia="en-US"/>
        </w:rPr>
        <w:fldChar w:fldCharType="begin"/>
      </w:r>
      <w:r w:rsidR="00D85CA2">
        <w:rPr>
          <w:lang w:eastAsia="en-US"/>
        </w:rPr>
        <w:instrText xml:space="preserve"> TOC \o "1-1" \h \z \u </w:instrText>
      </w:r>
      <w:r>
        <w:rPr>
          <w:lang w:eastAsia="en-US"/>
        </w:rPr>
        <w:fldChar w:fldCharType="separate"/>
      </w:r>
    </w:p>
    <w:p w:rsidR="00D85CA2" w:rsidRDefault="00AA1C65">
      <w:pPr>
        <w:pStyle w:val="TOC1"/>
        <w:tabs>
          <w:tab w:val="right" w:leader="dot" w:pos="10790"/>
        </w:tabs>
        <w:rPr>
          <w:rFonts w:asciiTheme="minorHAnsi" w:eastAsiaTheme="minorEastAsia" w:hAnsiTheme="minorHAnsi" w:cstheme="minorBidi"/>
          <w:noProof/>
          <w:sz w:val="22"/>
          <w:szCs w:val="22"/>
          <w:lang w:eastAsia="en-US"/>
        </w:rPr>
      </w:pPr>
      <w:hyperlink w:anchor="_Toc234184520" w:history="1">
        <w:r w:rsidR="00D85CA2" w:rsidRPr="005F3ED4">
          <w:rPr>
            <w:rStyle w:val="Hyperlink"/>
            <w:noProof/>
            <w:lang w:eastAsia="en-US"/>
          </w:rPr>
          <w:t>States CP – 1NC</w:t>
        </w:r>
        <w:r w:rsidR="00D85CA2">
          <w:rPr>
            <w:noProof/>
            <w:webHidden/>
          </w:rPr>
          <w:tab/>
        </w:r>
        <w:r>
          <w:rPr>
            <w:noProof/>
            <w:webHidden/>
          </w:rPr>
          <w:fldChar w:fldCharType="begin"/>
        </w:r>
        <w:r w:rsidR="00D85CA2">
          <w:rPr>
            <w:noProof/>
            <w:webHidden/>
          </w:rPr>
          <w:instrText xml:space="preserve"> PAGEREF _Toc234184520 \h </w:instrText>
        </w:r>
        <w:r w:rsidR="00D47E70">
          <w:rPr>
            <w:noProof/>
          </w:rPr>
        </w:r>
        <w:r>
          <w:rPr>
            <w:noProof/>
            <w:webHidden/>
          </w:rPr>
          <w:fldChar w:fldCharType="separate"/>
        </w:r>
        <w:r w:rsidR="00D85CA2">
          <w:rPr>
            <w:noProof/>
            <w:webHidden/>
          </w:rPr>
          <w:t>2</w:t>
        </w:r>
        <w:r>
          <w:rPr>
            <w:noProof/>
            <w:webHidden/>
          </w:rPr>
          <w:fldChar w:fldCharType="end"/>
        </w:r>
      </w:hyperlink>
    </w:p>
    <w:p w:rsidR="00D85CA2" w:rsidRDefault="00AA1C65">
      <w:pPr>
        <w:pStyle w:val="TOC1"/>
        <w:tabs>
          <w:tab w:val="right" w:leader="dot" w:pos="10790"/>
        </w:tabs>
        <w:rPr>
          <w:rFonts w:asciiTheme="minorHAnsi" w:eastAsiaTheme="minorEastAsia" w:hAnsiTheme="minorHAnsi" w:cstheme="minorBidi"/>
          <w:noProof/>
          <w:sz w:val="22"/>
          <w:szCs w:val="22"/>
          <w:lang w:eastAsia="en-US"/>
        </w:rPr>
      </w:pPr>
      <w:hyperlink w:anchor="_Toc234184521" w:history="1">
        <w:r w:rsidR="00D85CA2" w:rsidRPr="005F3ED4">
          <w:rPr>
            <w:rStyle w:val="Hyperlink"/>
            <w:noProof/>
            <w:lang w:eastAsia="en-US"/>
          </w:rPr>
          <w:t>AT: Perm</w:t>
        </w:r>
        <w:r w:rsidR="00D85CA2">
          <w:rPr>
            <w:noProof/>
            <w:webHidden/>
          </w:rPr>
          <w:tab/>
        </w:r>
        <w:r>
          <w:rPr>
            <w:noProof/>
            <w:webHidden/>
          </w:rPr>
          <w:fldChar w:fldCharType="begin"/>
        </w:r>
        <w:r w:rsidR="00D85CA2">
          <w:rPr>
            <w:noProof/>
            <w:webHidden/>
          </w:rPr>
          <w:instrText xml:space="preserve"> PAGEREF _Toc234184521 \h </w:instrText>
        </w:r>
        <w:r w:rsidR="00D47E70">
          <w:rPr>
            <w:noProof/>
          </w:rPr>
        </w:r>
        <w:r>
          <w:rPr>
            <w:noProof/>
            <w:webHidden/>
          </w:rPr>
          <w:fldChar w:fldCharType="separate"/>
        </w:r>
        <w:r w:rsidR="00D85CA2">
          <w:rPr>
            <w:noProof/>
            <w:webHidden/>
          </w:rPr>
          <w:t>3</w:t>
        </w:r>
        <w:r>
          <w:rPr>
            <w:noProof/>
            <w:webHidden/>
          </w:rPr>
          <w:fldChar w:fldCharType="end"/>
        </w:r>
      </w:hyperlink>
    </w:p>
    <w:p w:rsidR="00D85CA2" w:rsidRDefault="00AA1C65">
      <w:pPr>
        <w:pStyle w:val="TOC1"/>
        <w:tabs>
          <w:tab w:val="right" w:leader="dot" w:pos="10790"/>
        </w:tabs>
        <w:rPr>
          <w:rFonts w:asciiTheme="minorHAnsi" w:eastAsiaTheme="minorEastAsia" w:hAnsiTheme="minorHAnsi" w:cstheme="minorBidi"/>
          <w:noProof/>
          <w:sz w:val="22"/>
          <w:szCs w:val="22"/>
          <w:lang w:eastAsia="en-US"/>
        </w:rPr>
      </w:pPr>
      <w:hyperlink w:anchor="_Toc234184522" w:history="1">
        <w:r w:rsidR="00D85CA2" w:rsidRPr="005F3ED4">
          <w:rPr>
            <w:rStyle w:val="Hyperlink"/>
            <w:noProof/>
            <w:lang w:eastAsia="en-US"/>
          </w:rPr>
          <w:t>AT: Politics Links to the CP</w:t>
        </w:r>
        <w:r w:rsidR="00D85CA2">
          <w:rPr>
            <w:noProof/>
            <w:webHidden/>
          </w:rPr>
          <w:tab/>
        </w:r>
        <w:r>
          <w:rPr>
            <w:noProof/>
            <w:webHidden/>
          </w:rPr>
          <w:fldChar w:fldCharType="begin"/>
        </w:r>
        <w:r w:rsidR="00D85CA2">
          <w:rPr>
            <w:noProof/>
            <w:webHidden/>
          </w:rPr>
          <w:instrText xml:space="preserve"> PAGEREF _Toc234184522 \h </w:instrText>
        </w:r>
        <w:r w:rsidR="00D47E70">
          <w:rPr>
            <w:noProof/>
          </w:rPr>
        </w:r>
        <w:r>
          <w:rPr>
            <w:noProof/>
            <w:webHidden/>
          </w:rPr>
          <w:fldChar w:fldCharType="separate"/>
        </w:r>
        <w:r w:rsidR="00D85CA2">
          <w:rPr>
            <w:noProof/>
            <w:webHidden/>
          </w:rPr>
          <w:t>4</w:t>
        </w:r>
        <w:r>
          <w:rPr>
            <w:noProof/>
            <w:webHidden/>
          </w:rPr>
          <w:fldChar w:fldCharType="end"/>
        </w:r>
      </w:hyperlink>
    </w:p>
    <w:p w:rsidR="00D85CA2" w:rsidRDefault="00AA1C65">
      <w:pPr>
        <w:pStyle w:val="TOC1"/>
        <w:tabs>
          <w:tab w:val="right" w:leader="dot" w:pos="10790"/>
        </w:tabs>
        <w:rPr>
          <w:rFonts w:asciiTheme="minorHAnsi" w:eastAsiaTheme="minorEastAsia" w:hAnsiTheme="minorHAnsi" w:cstheme="minorBidi"/>
          <w:noProof/>
          <w:sz w:val="22"/>
          <w:szCs w:val="22"/>
          <w:lang w:eastAsia="en-US"/>
        </w:rPr>
      </w:pPr>
      <w:hyperlink w:anchor="_Toc234184523" w:history="1">
        <w:r w:rsidR="00D85CA2" w:rsidRPr="005F3ED4">
          <w:rPr>
            <w:rStyle w:val="Hyperlink"/>
            <w:noProof/>
            <w:lang w:eastAsia="en-US"/>
          </w:rPr>
          <w:t>AT: 50 States Illegit</w:t>
        </w:r>
        <w:r w:rsidR="00D85CA2">
          <w:rPr>
            <w:noProof/>
            <w:webHidden/>
          </w:rPr>
          <w:tab/>
        </w:r>
        <w:r>
          <w:rPr>
            <w:noProof/>
            <w:webHidden/>
          </w:rPr>
          <w:fldChar w:fldCharType="begin"/>
        </w:r>
        <w:r w:rsidR="00D85CA2">
          <w:rPr>
            <w:noProof/>
            <w:webHidden/>
          </w:rPr>
          <w:instrText xml:space="preserve"> PAGEREF _Toc234184523 \h </w:instrText>
        </w:r>
        <w:r w:rsidR="00D47E70">
          <w:rPr>
            <w:noProof/>
          </w:rPr>
        </w:r>
        <w:r>
          <w:rPr>
            <w:noProof/>
            <w:webHidden/>
          </w:rPr>
          <w:fldChar w:fldCharType="separate"/>
        </w:r>
        <w:r w:rsidR="00D85CA2">
          <w:rPr>
            <w:noProof/>
            <w:webHidden/>
          </w:rPr>
          <w:t>5</w:t>
        </w:r>
        <w:r>
          <w:rPr>
            <w:noProof/>
            <w:webHidden/>
          </w:rPr>
          <w:fldChar w:fldCharType="end"/>
        </w:r>
      </w:hyperlink>
    </w:p>
    <w:p w:rsidR="00D85CA2" w:rsidRDefault="00AA1C65">
      <w:pPr>
        <w:pStyle w:val="TOC1"/>
        <w:tabs>
          <w:tab w:val="right" w:leader="dot" w:pos="10790"/>
        </w:tabs>
        <w:rPr>
          <w:rFonts w:asciiTheme="minorHAnsi" w:eastAsiaTheme="minorEastAsia" w:hAnsiTheme="minorHAnsi" w:cstheme="minorBidi"/>
          <w:noProof/>
          <w:sz w:val="22"/>
          <w:szCs w:val="22"/>
          <w:lang w:eastAsia="en-US"/>
        </w:rPr>
      </w:pPr>
      <w:hyperlink w:anchor="_Toc234184524" w:history="1">
        <w:r w:rsidR="00D85CA2" w:rsidRPr="005F3ED4">
          <w:rPr>
            <w:rStyle w:val="Hyperlink"/>
            <w:noProof/>
            <w:lang w:eastAsia="en-US"/>
          </w:rPr>
          <w:t>**Aff Answers**</w:t>
        </w:r>
        <w:r w:rsidR="00D85CA2">
          <w:rPr>
            <w:noProof/>
            <w:webHidden/>
          </w:rPr>
          <w:tab/>
        </w:r>
        <w:r>
          <w:rPr>
            <w:noProof/>
            <w:webHidden/>
          </w:rPr>
          <w:fldChar w:fldCharType="begin"/>
        </w:r>
        <w:r w:rsidR="00D85CA2">
          <w:rPr>
            <w:noProof/>
            <w:webHidden/>
          </w:rPr>
          <w:instrText xml:space="preserve"> PAGEREF _Toc234184524 \h </w:instrText>
        </w:r>
        <w:r w:rsidR="00D47E70">
          <w:rPr>
            <w:noProof/>
          </w:rPr>
        </w:r>
        <w:r>
          <w:rPr>
            <w:noProof/>
            <w:webHidden/>
          </w:rPr>
          <w:fldChar w:fldCharType="separate"/>
        </w:r>
        <w:r w:rsidR="00D85CA2">
          <w:rPr>
            <w:noProof/>
            <w:webHidden/>
          </w:rPr>
          <w:t>6</w:t>
        </w:r>
        <w:r>
          <w:rPr>
            <w:noProof/>
            <w:webHidden/>
          </w:rPr>
          <w:fldChar w:fldCharType="end"/>
        </w:r>
      </w:hyperlink>
    </w:p>
    <w:p w:rsidR="00D85CA2" w:rsidRDefault="00AA1C65">
      <w:pPr>
        <w:pStyle w:val="TOC1"/>
        <w:tabs>
          <w:tab w:val="right" w:leader="dot" w:pos="10790"/>
        </w:tabs>
        <w:rPr>
          <w:rFonts w:asciiTheme="minorHAnsi" w:eastAsiaTheme="minorEastAsia" w:hAnsiTheme="minorHAnsi" w:cstheme="minorBidi"/>
          <w:noProof/>
          <w:sz w:val="22"/>
          <w:szCs w:val="22"/>
          <w:lang w:eastAsia="en-US"/>
        </w:rPr>
      </w:pPr>
      <w:hyperlink w:anchor="_Toc234184525" w:history="1">
        <w:r w:rsidR="00D85CA2" w:rsidRPr="005F3ED4">
          <w:rPr>
            <w:rStyle w:val="Hyperlink"/>
            <w:noProof/>
            <w:lang w:eastAsia="en-US"/>
          </w:rPr>
          <w:t>AT: States CP – 2AC</w:t>
        </w:r>
        <w:r w:rsidR="00D85CA2">
          <w:rPr>
            <w:noProof/>
            <w:webHidden/>
          </w:rPr>
          <w:tab/>
        </w:r>
        <w:r>
          <w:rPr>
            <w:noProof/>
            <w:webHidden/>
          </w:rPr>
          <w:fldChar w:fldCharType="begin"/>
        </w:r>
        <w:r w:rsidR="00D85CA2">
          <w:rPr>
            <w:noProof/>
            <w:webHidden/>
          </w:rPr>
          <w:instrText xml:space="preserve"> PAGEREF _Toc234184525 \h </w:instrText>
        </w:r>
        <w:r w:rsidR="00D47E70">
          <w:rPr>
            <w:noProof/>
          </w:rPr>
        </w:r>
        <w:r>
          <w:rPr>
            <w:noProof/>
            <w:webHidden/>
          </w:rPr>
          <w:fldChar w:fldCharType="separate"/>
        </w:r>
        <w:r w:rsidR="00D85CA2">
          <w:rPr>
            <w:noProof/>
            <w:webHidden/>
          </w:rPr>
          <w:t>6</w:t>
        </w:r>
        <w:r>
          <w:rPr>
            <w:noProof/>
            <w:webHidden/>
          </w:rPr>
          <w:fldChar w:fldCharType="end"/>
        </w:r>
      </w:hyperlink>
    </w:p>
    <w:p w:rsidR="00D85CA2" w:rsidRDefault="00AA1C65">
      <w:pPr>
        <w:pStyle w:val="TOC1"/>
        <w:tabs>
          <w:tab w:val="right" w:leader="dot" w:pos="10790"/>
        </w:tabs>
        <w:rPr>
          <w:rFonts w:asciiTheme="minorHAnsi" w:eastAsiaTheme="minorEastAsia" w:hAnsiTheme="minorHAnsi" w:cstheme="minorBidi"/>
          <w:noProof/>
          <w:sz w:val="22"/>
          <w:szCs w:val="22"/>
          <w:lang w:eastAsia="en-US"/>
        </w:rPr>
      </w:pPr>
      <w:hyperlink w:anchor="_Toc234184526" w:history="1">
        <w:r w:rsidR="00D85CA2" w:rsidRPr="005F3ED4">
          <w:rPr>
            <w:rStyle w:val="Hyperlink"/>
            <w:noProof/>
            <w:lang w:eastAsia="en-US"/>
          </w:rPr>
          <w:t>AT: States CP – 2AC</w:t>
        </w:r>
        <w:r w:rsidR="00D85CA2">
          <w:rPr>
            <w:noProof/>
            <w:webHidden/>
          </w:rPr>
          <w:tab/>
        </w:r>
        <w:r>
          <w:rPr>
            <w:noProof/>
            <w:webHidden/>
          </w:rPr>
          <w:fldChar w:fldCharType="begin"/>
        </w:r>
        <w:r w:rsidR="00D85CA2">
          <w:rPr>
            <w:noProof/>
            <w:webHidden/>
          </w:rPr>
          <w:instrText xml:space="preserve"> PAGEREF _Toc234184526 \h </w:instrText>
        </w:r>
        <w:r w:rsidR="00D47E70">
          <w:rPr>
            <w:noProof/>
          </w:rPr>
        </w:r>
        <w:r>
          <w:rPr>
            <w:noProof/>
            <w:webHidden/>
          </w:rPr>
          <w:fldChar w:fldCharType="separate"/>
        </w:r>
        <w:r w:rsidR="00D85CA2">
          <w:rPr>
            <w:noProof/>
            <w:webHidden/>
          </w:rPr>
          <w:t>7</w:t>
        </w:r>
        <w:r>
          <w:rPr>
            <w:noProof/>
            <w:webHidden/>
          </w:rPr>
          <w:fldChar w:fldCharType="end"/>
        </w:r>
      </w:hyperlink>
    </w:p>
    <w:p w:rsidR="00D85CA2" w:rsidRDefault="00D85CA2">
      <w:pPr>
        <w:pStyle w:val="TOC1"/>
        <w:tabs>
          <w:tab w:val="right" w:leader="dot" w:pos="10790"/>
        </w:tabs>
        <w:rPr>
          <w:rStyle w:val="Hyperlink"/>
        </w:rPr>
      </w:pPr>
    </w:p>
    <w:p w:rsidR="00D85CA2" w:rsidRPr="00D85CA2" w:rsidRDefault="00AA1C65" w:rsidP="00D85CA2">
      <w:pPr>
        <w:rPr>
          <w:lang w:eastAsia="en-US"/>
        </w:rPr>
      </w:pPr>
      <w:r>
        <w:rPr>
          <w:lang w:eastAsia="en-US"/>
        </w:rPr>
        <w:fldChar w:fldCharType="end"/>
      </w:r>
    </w:p>
    <w:p w:rsidR="00D85CA2" w:rsidRDefault="00D85CA2" w:rsidP="00D85CA2">
      <w:pPr>
        <w:rPr>
          <w:lang w:eastAsia="en-US"/>
        </w:rPr>
      </w:pPr>
    </w:p>
    <w:p w:rsidR="00D85CA2" w:rsidRDefault="00D85CA2">
      <w:pPr>
        <w:widowControl/>
        <w:rPr>
          <w:rFonts w:ascii="Arial" w:hAnsi="Arial" w:cs="Arial"/>
          <w:b/>
          <w:bCs/>
          <w:snapToGrid w:val="0"/>
          <w:sz w:val="28"/>
          <w:szCs w:val="28"/>
          <w:lang w:eastAsia="en-US"/>
        </w:rPr>
      </w:pPr>
      <w:r>
        <w:rPr>
          <w:lang w:eastAsia="en-US"/>
        </w:rPr>
        <w:br w:type="page"/>
      </w:r>
    </w:p>
    <w:p w:rsidR="00A07778" w:rsidRDefault="00A07778" w:rsidP="00D47E70">
      <w:pPr>
        <w:pStyle w:val="Heading1"/>
        <w:rPr>
          <w:lang w:eastAsia="en-US"/>
        </w:rPr>
      </w:pPr>
      <w:bookmarkStart w:id="1" w:name="_Toc234184520"/>
      <w:r>
        <w:rPr>
          <w:lang w:eastAsia="en-US"/>
        </w:rPr>
        <w:t>States CP – 1NC</w:t>
      </w:r>
      <w:bookmarkEnd w:id="1"/>
    </w:p>
    <w:p w:rsidR="00A07778" w:rsidRDefault="00A07778" w:rsidP="00A07778">
      <w:pPr>
        <w:rPr>
          <w:lang w:eastAsia="en-US"/>
        </w:rPr>
      </w:pPr>
    </w:p>
    <w:p w:rsidR="00A07778" w:rsidRDefault="00A07778" w:rsidP="00D47E70">
      <w:pPr>
        <w:pStyle w:val="Heading2"/>
      </w:pPr>
      <w:proofErr w:type="spellStart"/>
      <w:r>
        <w:t>Counterplan</w:t>
      </w:r>
      <w:proofErr w:type="spellEnd"/>
      <w:r>
        <w:t xml:space="preserve"> – </w:t>
      </w:r>
    </w:p>
    <w:p w:rsidR="00A07778" w:rsidRDefault="00A07778" w:rsidP="00A07778">
      <w:pPr>
        <w:pBdr>
          <w:top w:val="single" w:sz="12" w:space="1" w:color="auto"/>
          <w:bottom w:val="single" w:sz="12" w:space="1" w:color="auto"/>
        </w:pBdr>
        <w:rPr>
          <w:lang w:eastAsia="en-US"/>
        </w:rPr>
      </w:pPr>
    </w:p>
    <w:p w:rsidR="00A07778" w:rsidRDefault="00A07778" w:rsidP="00A07778">
      <w:pPr>
        <w:pBdr>
          <w:bottom w:val="single" w:sz="12" w:space="1" w:color="auto"/>
          <w:between w:val="single" w:sz="12" w:space="1" w:color="auto"/>
        </w:pBdr>
        <w:rPr>
          <w:lang w:eastAsia="en-US"/>
        </w:rPr>
      </w:pPr>
    </w:p>
    <w:p w:rsidR="00A07778" w:rsidRDefault="00A07778" w:rsidP="00A07778">
      <w:pPr>
        <w:pBdr>
          <w:bottom w:val="single" w:sz="12" w:space="1" w:color="auto"/>
          <w:between w:val="single" w:sz="12" w:space="1" w:color="auto"/>
        </w:pBdr>
        <w:rPr>
          <w:lang w:eastAsia="en-US"/>
        </w:rPr>
      </w:pPr>
    </w:p>
    <w:p w:rsidR="00A07778" w:rsidRDefault="00A07778" w:rsidP="00A07778">
      <w:pPr>
        <w:pBdr>
          <w:bottom w:val="single" w:sz="12" w:space="1" w:color="auto"/>
          <w:between w:val="single" w:sz="12" w:space="1" w:color="auto"/>
        </w:pBdr>
        <w:rPr>
          <w:lang w:eastAsia="en-US"/>
        </w:rPr>
      </w:pPr>
    </w:p>
    <w:p w:rsidR="00A07778" w:rsidRDefault="00A07778" w:rsidP="00A07778">
      <w:pPr>
        <w:pBdr>
          <w:bottom w:val="single" w:sz="12" w:space="1" w:color="auto"/>
          <w:between w:val="single" w:sz="12" w:space="1" w:color="auto"/>
        </w:pBdr>
        <w:rPr>
          <w:lang w:eastAsia="en-US"/>
        </w:rPr>
      </w:pPr>
    </w:p>
    <w:p w:rsidR="00A07778" w:rsidRDefault="00A07778" w:rsidP="00D47E70">
      <w:pPr>
        <w:pStyle w:val="Heading2"/>
      </w:pPr>
      <w:r>
        <w:t>&lt;</w:t>
      </w:r>
      <w:proofErr w:type="gramStart"/>
      <w:r>
        <w:t>something</w:t>
      </w:r>
      <w:proofErr w:type="gramEnd"/>
      <w:r>
        <w:t xml:space="preserve"> to the effect of “The 50 states and the District of Columbia will fund and fiscally support a school lunch program expansion of ‘insert phrase that is the </w:t>
      </w:r>
      <w:proofErr w:type="spellStart"/>
      <w:r>
        <w:t>aff</w:t>
      </w:r>
      <w:proofErr w:type="spellEnd"/>
      <w:r>
        <w:t xml:space="preserve"> plan here.’&gt;</w:t>
      </w:r>
    </w:p>
    <w:p w:rsidR="00A07778" w:rsidRDefault="00A07778" w:rsidP="00D85CA2">
      <w:pPr>
        <w:rPr>
          <w:lang w:eastAsia="en-US"/>
        </w:rPr>
      </w:pPr>
    </w:p>
    <w:p w:rsidR="00A07778" w:rsidRPr="00A07778" w:rsidRDefault="00A07778" w:rsidP="00D85CA2"/>
    <w:p w:rsidR="00A07778" w:rsidRDefault="00A07778" w:rsidP="00D47E70">
      <w:pPr>
        <w:pStyle w:val="Heading2"/>
      </w:pPr>
      <w:r>
        <w:t>Observation One – it competes via net benefits.</w:t>
      </w:r>
    </w:p>
    <w:p w:rsidR="00A07778" w:rsidRDefault="00A07778" w:rsidP="00D85CA2">
      <w:pPr>
        <w:rPr>
          <w:lang w:eastAsia="en-US"/>
        </w:rPr>
      </w:pPr>
    </w:p>
    <w:p w:rsidR="00A07778" w:rsidRDefault="00A07778" w:rsidP="00D47E70">
      <w:pPr>
        <w:pStyle w:val="Heading2"/>
      </w:pPr>
      <w:r>
        <w:t>Observation Two – Solvency:</w:t>
      </w:r>
    </w:p>
    <w:p w:rsidR="00A07778" w:rsidRDefault="00A07778" w:rsidP="00D85CA2"/>
    <w:p w:rsidR="00A07778" w:rsidRDefault="00A07778" w:rsidP="00D47E70">
      <w:pPr>
        <w:pStyle w:val="Heading2"/>
      </w:pPr>
      <w:r>
        <w:t>West Virginia proves – state departments of education can implement school lunch programs.</w:t>
      </w:r>
    </w:p>
    <w:p w:rsidR="00A07778" w:rsidRPr="00A07778" w:rsidRDefault="00A07778" w:rsidP="00A07778">
      <w:pPr>
        <w:rPr>
          <w:lang w:eastAsia="en-US"/>
        </w:rPr>
      </w:pPr>
      <w:r>
        <w:rPr>
          <w:lang w:eastAsia="en-US"/>
        </w:rPr>
        <w:t xml:space="preserve">Paul </w:t>
      </w:r>
      <w:proofErr w:type="spellStart"/>
      <w:r w:rsidRPr="00A07778">
        <w:rPr>
          <w:rStyle w:val="Heading2Char"/>
        </w:rPr>
        <w:t>Darst</w:t>
      </w:r>
      <w:proofErr w:type="spellEnd"/>
      <w:r>
        <w:rPr>
          <w:lang w:eastAsia="en-US"/>
        </w:rPr>
        <w:t xml:space="preserve">, State Journal, June 14, </w:t>
      </w:r>
      <w:r w:rsidRPr="00D85CA2">
        <w:rPr>
          <w:rStyle w:val="Heading2Char"/>
        </w:rPr>
        <w:t>2009</w:t>
      </w:r>
      <w:r>
        <w:rPr>
          <w:lang w:eastAsia="en-US"/>
        </w:rPr>
        <w:t xml:space="preserve"> (“School Lunch Programs Help With Kids Hunger Issues”, p. lexis)</w:t>
      </w:r>
    </w:p>
    <w:p w:rsidR="00A07778" w:rsidRPr="00A07778" w:rsidRDefault="00A07778" w:rsidP="00A07778">
      <w:pPr>
        <w:ind w:left="270" w:right="270"/>
        <w:rPr>
          <w:lang w:eastAsia="en-US"/>
        </w:rPr>
      </w:pPr>
      <w:r w:rsidRPr="00A07778">
        <w:rPr>
          <w:lang w:eastAsia="en-US"/>
        </w:rPr>
        <w:t xml:space="preserve">CHARLESTON -- Each fall, teachers around the state can tell which children ate regularly during the summer and which ones did not. They can tell by the look in the eyes of some of their students. It's an all-too-common occurrence in West Virginia -- one the state Department of Education is trying to alleviate, said Richard Goff, executive director of the Office of Child Nutrition. "Teachers can see the hollowness in their eyes," he said. "We're their safety net." </w:t>
      </w:r>
    </w:p>
    <w:p w:rsidR="00A07778" w:rsidRPr="00A07778" w:rsidRDefault="00A07778" w:rsidP="00A07778">
      <w:pPr>
        <w:ind w:left="270" w:right="270"/>
        <w:rPr>
          <w:lang w:eastAsia="en-US"/>
        </w:rPr>
      </w:pPr>
      <w:r w:rsidRPr="00A07778">
        <w:rPr>
          <w:lang w:eastAsia="en-US"/>
        </w:rPr>
        <w:t xml:space="preserve">The state Department of Education oversees an extensive and growing meal program, Goff said. Today, the Office of Child Nutrition offers meal programs not only for public schools, but also private schools, day cares, Head Start programs, homeless shelters and domestic violence programs among others. All have the same goal: Improving nutrition. </w:t>
      </w:r>
    </w:p>
    <w:p w:rsidR="00A07778" w:rsidRPr="00A07778" w:rsidRDefault="00A07778" w:rsidP="00A07778">
      <w:pPr>
        <w:ind w:left="270" w:right="270"/>
        <w:rPr>
          <w:lang w:eastAsia="en-US"/>
        </w:rPr>
      </w:pPr>
      <w:r w:rsidRPr="00A07778">
        <w:rPr>
          <w:lang w:eastAsia="en-US"/>
        </w:rPr>
        <w:t xml:space="preserve">And the programs don't end just because the school year does, he said. "Our summer meal program serves private schools, residential institutions ... we have 604 child care centers and 1,600 in-home child care providers," Goff said. "We have about 500 summer meal sites." </w:t>
      </w:r>
    </w:p>
    <w:p w:rsidR="00A07778" w:rsidRDefault="00A07778" w:rsidP="00A07778">
      <w:pPr>
        <w:rPr>
          <w:rFonts w:ascii="Arial" w:hAnsi="Arial"/>
          <w:snapToGrid w:val="0"/>
          <w:sz w:val="28"/>
        </w:rPr>
      </w:pPr>
      <w:r>
        <w:br w:type="page"/>
      </w:r>
    </w:p>
    <w:p w:rsidR="00A80958" w:rsidRDefault="00A80958" w:rsidP="00D47E70">
      <w:pPr>
        <w:pStyle w:val="Heading1"/>
        <w:rPr>
          <w:lang w:eastAsia="en-US"/>
        </w:rPr>
      </w:pPr>
      <w:bookmarkStart w:id="2" w:name="_Toc234184521"/>
      <w:r>
        <w:rPr>
          <w:lang w:eastAsia="en-US"/>
        </w:rPr>
        <w:t>AT: Perm</w:t>
      </w:r>
      <w:bookmarkEnd w:id="2"/>
    </w:p>
    <w:p w:rsidR="00A80958" w:rsidRDefault="00A80958" w:rsidP="00A80958"/>
    <w:p w:rsidR="00A80958" w:rsidRDefault="00A80958" w:rsidP="00D47E70">
      <w:pPr>
        <w:pStyle w:val="Heading2"/>
      </w:pPr>
      <w:r>
        <w:t>1 – Perm still links to the net benefits:</w:t>
      </w:r>
    </w:p>
    <w:p w:rsidR="00A80958" w:rsidRDefault="00A80958" w:rsidP="00A80958">
      <w:pPr>
        <w:rPr>
          <w:lang w:eastAsia="en-US"/>
        </w:rPr>
      </w:pPr>
    </w:p>
    <w:p w:rsidR="00A80958" w:rsidRDefault="00A80958" w:rsidP="00D47E70">
      <w:pPr>
        <w:pStyle w:val="Heading2"/>
      </w:pPr>
      <w:r>
        <w:t>A – Still engages in federal action.</w:t>
      </w:r>
    </w:p>
    <w:p w:rsidR="00A80958" w:rsidRPr="00A80958" w:rsidRDefault="00A80958" w:rsidP="00A80958">
      <w:pPr>
        <w:rPr>
          <w:lang w:eastAsia="en-US"/>
        </w:rPr>
      </w:pPr>
    </w:p>
    <w:p w:rsidR="00A80958" w:rsidRPr="00A80958" w:rsidRDefault="00A80958" w:rsidP="00D47E70">
      <w:pPr>
        <w:pStyle w:val="Heading2"/>
      </w:pPr>
      <w:r>
        <w:t>B – States don’t become a cover for federal action – federal action chokes off any incentive for states to act.</w:t>
      </w:r>
    </w:p>
    <w:p w:rsidR="00A80958" w:rsidRPr="00A80958" w:rsidRDefault="00A80958" w:rsidP="00A80958">
      <w:bookmarkStart w:id="3" w:name="ORIGHIT_14"/>
      <w:bookmarkStart w:id="4" w:name="HIT_14"/>
      <w:bookmarkStart w:id="5" w:name="ORIGHIT_20"/>
      <w:bookmarkStart w:id="6" w:name="HIT_20"/>
      <w:bookmarkEnd w:id="3"/>
      <w:bookmarkEnd w:id="4"/>
      <w:bookmarkEnd w:id="5"/>
      <w:bookmarkEnd w:id="6"/>
      <w:r w:rsidRPr="00A80958">
        <w:rPr>
          <w:rStyle w:val="Heading2Char"/>
        </w:rPr>
        <w:t>Adler</w:t>
      </w:r>
      <w:r>
        <w:t xml:space="preserve">, Professor of Law and Co-Director, Center for Business Law and Regulation, Case Western Reserve University School of Law, </w:t>
      </w:r>
      <w:r w:rsidRPr="00A80958">
        <w:rPr>
          <w:rStyle w:val="Heading2Char"/>
        </w:rPr>
        <w:t>07</w:t>
      </w:r>
      <w:r>
        <w:t xml:space="preserve"> (Jonathan H., “WHEN IS TWO A CROWD? THE IMPACT OF FEDERAL ACTION ON STATE ENVIRONMENTAL </w:t>
      </w:r>
      <w:r w:rsidRPr="00A80958">
        <w:t xml:space="preserve">REGULATION”, 31 </w:t>
      </w:r>
      <w:proofErr w:type="spellStart"/>
      <w:r w:rsidRPr="00A80958">
        <w:t>Harv</w:t>
      </w:r>
      <w:proofErr w:type="spellEnd"/>
      <w:r w:rsidRPr="00A80958">
        <w:t xml:space="preserve">. </w:t>
      </w:r>
      <w:proofErr w:type="spellStart"/>
      <w:r w:rsidRPr="00A80958">
        <w:t>Envtl</w:t>
      </w:r>
      <w:proofErr w:type="spellEnd"/>
      <w:r w:rsidRPr="00A80958">
        <w:t xml:space="preserve">. L. Rev. 67, Lexis) </w:t>
      </w:r>
    </w:p>
    <w:p w:rsidR="00A80958" w:rsidRDefault="00A80958" w:rsidP="00A80958">
      <w:pPr>
        <w:pStyle w:val="BodyText"/>
        <w:spacing w:after="202"/>
        <w:ind w:left="270" w:right="270"/>
      </w:pPr>
      <w:bookmarkStart w:id="7" w:name="r11"/>
      <w:bookmarkStart w:id="8" w:name="ORIGHIT_115"/>
      <w:bookmarkStart w:id="9" w:name="HIT_115"/>
      <w:bookmarkStart w:id="10" w:name="ORIGHIT_114"/>
      <w:bookmarkStart w:id="11" w:name="HIT_114"/>
      <w:bookmarkStart w:id="12" w:name="ORIGHIT_113"/>
      <w:bookmarkStart w:id="13" w:name="HIT_113"/>
      <w:bookmarkStart w:id="14" w:name="ORIGHIT_112"/>
      <w:bookmarkStart w:id="15" w:name="HIT_112"/>
      <w:bookmarkStart w:id="16" w:name="ORIGHIT_110"/>
      <w:bookmarkStart w:id="17" w:name="HIT_110"/>
      <w:bookmarkStart w:id="18" w:name="ORIGHIT_109"/>
      <w:bookmarkStart w:id="19" w:name="HIT_109"/>
      <w:bookmarkStart w:id="20" w:name="ORIGHIT_108"/>
      <w:bookmarkStart w:id="21" w:name="HIT_108"/>
      <w:bookmarkStart w:id="22" w:name="PAGE_70_8226"/>
      <w:bookmarkStart w:id="23" w:name="r10"/>
      <w:bookmarkStart w:id="24" w:name="ORIGHIT_107"/>
      <w:bookmarkStart w:id="25" w:name="HIT_107"/>
      <w:bookmarkStart w:id="26" w:name="ORIGHIT_106"/>
      <w:bookmarkStart w:id="27" w:name="HIT_106"/>
      <w:bookmarkStart w:id="28" w:name="ORIGHIT_105"/>
      <w:bookmarkStart w:id="29" w:name="HIT_105"/>
      <w:bookmarkStart w:id="30" w:name="ORIGHIT_104"/>
      <w:bookmarkStart w:id="31" w:name="HIT_104"/>
      <w:bookmarkStart w:id="32" w:name="ORIGHIT_103"/>
      <w:bookmarkStart w:id="33" w:name="HIT_103"/>
      <w:bookmarkStart w:id="34" w:name="ORIGHIT_102"/>
      <w:bookmarkStart w:id="35" w:name="HIT_102"/>
      <w:bookmarkStart w:id="36" w:name="ORIGHIT_101"/>
      <w:bookmarkStart w:id="37" w:name="HIT_101"/>
      <w:bookmarkStart w:id="38" w:name="ORIGHIT_100"/>
      <w:bookmarkStart w:id="39" w:name="HIT_100"/>
      <w:bookmarkStart w:id="40" w:name="ORIGHIT_98"/>
      <w:bookmarkStart w:id="41" w:name="HIT_98"/>
      <w:bookmarkStart w:id="42" w:name="ORIGHIT_97"/>
      <w:bookmarkStart w:id="43" w:name="HIT_97"/>
      <w:bookmarkStart w:id="44" w:name="ORIGHIT_96"/>
      <w:bookmarkStart w:id="45" w:name="HIT_96"/>
      <w:bookmarkStart w:id="46" w:name="ORIGHIT_94"/>
      <w:bookmarkStart w:id="47" w:name="HIT_94"/>
      <w:bookmarkStart w:id="48" w:name="ORIGHIT_93"/>
      <w:bookmarkStart w:id="49" w:name="HIT_93"/>
      <w:bookmarkStart w:id="50" w:name="ORIGHIT_92"/>
      <w:bookmarkStart w:id="51" w:name="HIT_92"/>
      <w:bookmarkStart w:id="52" w:name="ORIGHIT_91"/>
      <w:bookmarkStart w:id="53" w:name="HIT_91"/>
      <w:bookmarkStart w:id="54" w:name="ORIGHIT_90"/>
      <w:bookmarkStart w:id="55" w:name="HIT_90"/>
      <w:bookmarkStart w:id="56" w:name="ORIGHIT_89"/>
      <w:bookmarkStart w:id="57" w:name="HIT_89"/>
      <w:bookmarkStart w:id="58" w:name="ORIGHIT_87"/>
      <w:bookmarkStart w:id="59" w:name="HIT_87"/>
      <w:bookmarkStart w:id="60" w:name="ORIGHIT_86"/>
      <w:bookmarkStart w:id="61" w:name="HIT_8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A80958">
        <w:t xml:space="preserve">Some of the factors that influence state regulatory decisions are readily apparent, such as wealth, knowledge and </w:t>
      </w:r>
      <w:proofErr w:type="gramStart"/>
      <w:r w:rsidRPr="00A80958">
        <w:t>interest-group</w:t>
      </w:r>
      <w:proofErr w:type="gramEnd"/>
      <w:r w:rsidRPr="00A80958">
        <w:t xml:space="preserve"> pressure. The influences of federal regulation on state regulatory choices, particularly insofar as such influences are felt indirectly, may be less obvious. Nonetheless, it should be evident that </w:t>
      </w:r>
      <w:r w:rsidRPr="00A80958">
        <w:rPr>
          <w:u w:val="single"/>
        </w:rPr>
        <w:t>federal policy decisions</w:t>
      </w:r>
      <w:r w:rsidRPr="00A80958">
        <w:t xml:space="preserve"> should </w:t>
      </w:r>
      <w:r w:rsidRPr="00A80958">
        <w:rPr>
          <w:u w:val="single"/>
        </w:rPr>
        <w:t>have some effect on state policy choices concerning the existence, scope and contours of state regulatory programs. These effects can occur whether intended or not</w:t>
      </w:r>
      <w:r w:rsidRPr="00A80958">
        <w:t xml:space="preserve">. In some instances, </w:t>
      </w:r>
      <w:r w:rsidRPr="00A80958">
        <w:rPr>
          <w:u w:val="single"/>
        </w:rPr>
        <w:t>federal action may</w:t>
      </w:r>
      <w:r w:rsidRPr="00A80958">
        <w:t xml:space="preserve"> even </w:t>
      </w:r>
      <w:r w:rsidRPr="00A80958">
        <w:rPr>
          <w:u w:val="single"/>
        </w:rPr>
        <w:t>preclude or discourage welfare-enhancing initiatives at the state and local level</w:t>
      </w:r>
      <w:r w:rsidRPr="00A80958">
        <w:t xml:space="preserve">. This Article suggests a framework for categorizing and analyzing how federal policy decisions can influence state regulatory choices. The federal influence can </w:t>
      </w:r>
      <w:proofErr w:type="gramStart"/>
      <w:r w:rsidRPr="00A80958">
        <w:t>be either</w:t>
      </w:r>
      <w:proofErr w:type="gramEnd"/>
      <w:r w:rsidRPr="00A80958">
        <w:t xml:space="preserve"> "positive"--resulting in greater levels of state regulation--or "negative." Federal influence can also be direct or indirect. Direct influences include federal preemption and the creation of various incentives and penalties for state action or inaction, including conditional preemption and conditional funding. Indirect influences may be less obvious, but are no less important. Federal action--or perhaps even federal inaction--can encourage greater state regulation by reducing the costs of initiating regulatory action or by altering state policy agendas. At the same time</w:t>
      </w:r>
      <w:r w:rsidRPr="00A80958">
        <w:rPr>
          <w:u w:val="single"/>
        </w:rPr>
        <w:t>, federal regulation may discourage states from adopting or maintaining more protective environmental rules or even "crowd out" state-level regulatory action by reducing the net benefits of state-level initiatives</w:t>
      </w:r>
      <w:r w:rsidRPr="00A80958">
        <w:t>. Building on prior research and analysis of federalism in environmental law and policy,</w:t>
      </w:r>
      <w:r w:rsidRPr="00A80958">
        <w:rPr>
          <w:rStyle w:val="CardTextChar"/>
          <w:szCs w:val="20"/>
        </w:rPr>
        <w:t xml:space="preserve"> </w:t>
      </w:r>
      <w:hyperlink r:id="rId8" w:anchor="n10" w:history="1">
        <w:r w:rsidRPr="00A80958">
          <w:rPr>
            <w:rStyle w:val="CardTextChar"/>
            <w:szCs w:val="20"/>
          </w:rPr>
          <w:t>n10</w:t>
        </w:r>
      </w:hyperlink>
      <w:r w:rsidRPr="00A80958">
        <w:t xml:space="preserve"> this Article further seeks to reexamine some of  [*70</w:t>
      </w:r>
      <w:proofErr w:type="gramStart"/>
      <w:r w:rsidRPr="00A80958">
        <w:t>]  the</w:t>
      </w:r>
      <w:proofErr w:type="gramEnd"/>
      <w:r w:rsidRPr="00A80958">
        <w:t xml:space="preserve"> conventional assumptions that underpin many discussions of the proper federal-state balance in environmental policy. Among other things, this Article suggests that </w:t>
      </w:r>
      <w:r w:rsidRPr="00A80958">
        <w:rPr>
          <w:u w:val="single"/>
        </w:rPr>
        <w:t>insufficient attention to the effects of federal action on state policy choices can reduce the scope and effectiveness of environmental protection efforts</w:t>
      </w:r>
      <w:r w:rsidRPr="00A80958">
        <w:t xml:space="preserve">. For example, if </w:t>
      </w:r>
      <w:r w:rsidRPr="00A80958">
        <w:rPr>
          <w:u w:val="single"/>
        </w:rPr>
        <w:t>federal regulatory action has the potential to discourage or crowd out state regulatory efforts, the adoption of a federal regulatory floor may actually lower instead of raise the aggregate level of environmental protection in a given jurisdiction.</w:t>
      </w:r>
      <w:r w:rsidRPr="00A80958">
        <w:t xml:space="preserve"> </w:t>
      </w:r>
      <w:hyperlink r:id="rId9" w:anchor="n11" w:history="1">
        <w:proofErr w:type="gramStart"/>
        <w:r w:rsidRPr="00A80958">
          <w:rPr>
            <w:rStyle w:val="CardTextChar"/>
            <w:szCs w:val="20"/>
          </w:rPr>
          <w:t>n11</w:t>
        </w:r>
        <w:proofErr w:type="gramEnd"/>
      </w:hyperlink>
      <w:r w:rsidRPr="00A80958">
        <w:t xml:space="preserve"> </w:t>
      </w:r>
    </w:p>
    <w:p w:rsidR="00A80958" w:rsidRDefault="00A80958" w:rsidP="00D47E70">
      <w:pPr>
        <w:pStyle w:val="Heading2"/>
      </w:pPr>
      <w:proofErr w:type="gramStart"/>
      <w:r>
        <w:t>2 – No net benefit to the permutation – just because both could be done doesn’t mean they should be – any risk of a net benefit is a reason to reject.</w:t>
      </w:r>
      <w:proofErr w:type="gramEnd"/>
    </w:p>
    <w:p w:rsidR="00A80958" w:rsidRPr="00A80958" w:rsidRDefault="00A80958" w:rsidP="00283327"/>
    <w:p w:rsidR="00283327" w:rsidRDefault="00283327" w:rsidP="00D47E70">
      <w:pPr>
        <w:pStyle w:val="Heading2"/>
      </w:pPr>
      <w:r>
        <w:t>3 – State and federal jurisdiction are zero-sum – perm is impossible.</w:t>
      </w:r>
    </w:p>
    <w:p w:rsidR="00283327" w:rsidRDefault="00283327" w:rsidP="00D47E70">
      <w:pPr>
        <w:pStyle w:val="Heading2"/>
      </w:pPr>
      <w:r>
        <w:t>Harvard Journal of Law and Public Policy ‘2K</w:t>
      </w:r>
    </w:p>
    <w:p w:rsidR="00283327" w:rsidRDefault="00283327" w:rsidP="00283327">
      <w:r>
        <w:t>(Spring, Lexis)</w:t>
      </w:r>
    </w:p>
    <w:p w:rsidR="00283327" w:rsidRPr="00283327" w:rsidRDefault="00283327" w:rsidP="00283327">
      <w:pPr>
        <w:ind w:left="270" w:right="270"/>
      </w:pPr>
      <w:r w:rsidRPr="00283327">
        <w:t xml:space="preserve">The new term actually gives us a new perspective on the enumerated powers. </w:t>
      </w:r>
      <w:r w:rsidRPr="00283327">
        <w:rPr>
          <w:rStyle w:val="Style4Char"/>
          <w:rFonts w:ascii="Times New Roman" w:hAnsi="Times New Roman"/>
          <w:szCs w:val="20"/>
        </w:rPr>
        <w:t>No power granted to Congress</w:t>
      </w:r>
      <w:r w:rsidRPr="00283327">
        <w:t xml:space="preserve"> - think of the Commerce Clause - </w:t>
      </w:r>
      <w:proofErr w:type="gramStart"/>
      <w:r w:rsidRPr="00283327">
        <w:rPr>
          <w:rStyle w:val="Style4Char"/>
          <w:rFonts w:ascii="Times New Roman" w:hAnsi="Times New Roman"/>
          <w:szCs w:val="20"/>
        </w:rPr>
        <w:t>may</w:t>
      </w:r>
      <w:proofErr w:type="gramEnd"/>
      <w:r w:rsidRPr="00283327">
        <w:rPr>
          <w:rStyle w:val="Style4Char"/>
          <w:rFonts w:ascii="Times New Roman" w:hAnsi="Times New Roman"/>
          <w:szCs w:val="20"/>
        </w:rPr>
        <w:t xml:space="preserve"> be so construed as to preempt entirely the states' power over the people</w:t>
      </w:r>
      <w:r w:rsidRPr="00283327">
        <w:t xml:space="preserve">. I employ the phrase "power over the people" for two reasons. First, this phrase emphasizes that the reserved powers of the states must somehow reflect general sovereign powers, which are powers over people. </w:t>
      </w:r>
      <w:bookmarkStart w:id="62" w:name="r60"/>
      <w:r w:rsidR="00AA1C65" w:rsidRPr="00283327">
        <w:fldChar w:fldCharType="begin"/>
      </w:r>
      <w:r w:rsidRPr="00283327">
        <w:instrText xml:space="preserve"> HYPERLINK "http://www.lexis.com/research/retrieve?_m=58474e721952067dfdadf46858e2fede&amp;csvc=bl&amp;cform=bool&amp;_fmtstr=FULL&amp;docnum=1&amp;_startdoc=1&amp;wchp=dGLbVzb-zSkAk&amp;_md5=3174ab12a09400c925d1f40028cc8ab4" \l "n60" \t "_self" </w:instrText>
      </w:r>
      <w:r w:rsidR="00AA1C65" w:rsidRPr="00283327">
        <w:fldChar w:fldCharType="separate"/>
      </w:r>
      <w:r w:rsidRPr="00283327">
        <w:t>60</w:t>
      </w:r>
      <w:r w:rsidR="00AA1C65" w:rsidRPr="00283327">
        <w:fldChar w:fldCharType="end"/>
      </w:r>
      <w:bookmarkEnd w:id="62"/>
      <w:r w:rsidRPr="00283327">
        <w:t xml:space="preserve"> The "States qua States" cases preserve the states' power over some people - those who are state employees. </w:t>
      </w:r>
      <w:r w:rsidRPr="00283327">
        <w:rPr>
          <w:rStyle w:val="Style4Char"/>
          <w:rFonts w:ascii="Times New Roman" w:hAnsi="Times New Roman"/>
          <w:szCs w:val="20"/>
        </w:rPr>
        <w:t xml:space="preserve">A state that may resist commandeering so as to retain only the power to exist in name possesses no meaningful powers. </w:t>
      </w:r>
      <w:r w:rsidRPr="00283327">
        <w:t xml:space="preserve">Second, I refer to the states' power over "people" because the Court has overlooked "the people" in its arguments over the Tenth Amendment, and "the people's" rights are also reserved. The Tenth Amendment expresses a triangular relationship among the federal government, state governments, and the people. Although the context for Tenth Amendment litigation has involved disputes between states and the federal government, residual state authority also inures to the benefit of "the people." </w:t>
      </w:r>
      <w:r w:rsidRPr="00283327">
        <w:rPr>
          <w:rStyle w:val="Style4Char"/>
          <w:rFonts w:ascii="Times New Roman" w:hAnsi="Times New Roman"/>
          <w:szCs w:val="20"/>
        </w:rPr>
        <w:t>In any contest between Congress and the</w:t>
      </w:r>
      <w:r w:rsidRPr="00283327">
        <w:t xml:space="preserve">  </w:t>
      </w:r>
      <w:bookmarkStart w:id="63" w:name="8169-566"/>
      <w:r w:rsidRPr="00283327">
        <w:t>[*566</w:t>
      </w:r>
      <w:proofErr w:type="gramStart"/>
      <w:r w:rsidRPr="00283327">
        <w:t>]</w:t>
      </w:r>
      <w:bookmarkEnd w:id="63"/>
      <w:r w:rsidRPr="00283327">
        <w:t> </w:t>
      </w:r>
      <w:r w:rsidRPr="00283327">
        <w:rPr>
          <w:rStyle w:val="Style4Char"/>
          <w:rFonts w:ascii="Times New Roman" w:hAnsi="Times New Roman"/>
          <w:szCs w:val="20"/>
        </w:rPr>
        <w:t xml:space="preserve"> states</w:t>
      </w:r>
      <w:proofErr w:type="gramEnd"/>
      <w:r w:rsidRPr="00283327">
        <w:rPr>
          <w:rStyle w:val="Style4Char"/>
          <w:rFonts w:ascii="Times New Roman" w:hAnsi="Times New Roman"/>
          <w:szCs w:val="20"/>
        </w:rPr>
        <w:t>, a decision that favors expanded federal powers necessarily disfavors the states and the people</w:t>
      </w:r>
      <w:r w:rsidRPr="00283327">
        <w:t xml:space="preserve">. When Justice Souter wrote in </w:t>
      </w:r>
      <w:proofErr w:type="gramStart"/>
      <w:r w:rsidRPr="00283327">
        <w:t>Alden that</w:t>
      </w:r>
      <w:proofErr w:type="gramEnd"/>
      <w:r w:rsidRPr="00283327">
        <w:t xml:space="preserve"> "the commerce power is no longer thought to be circumscribed," </w:t>
      </w:r>
      <w:r w:rsidR="00AA1C65">
        <w:fldChar w:fldCharType="begin"/>
      </w:r>
      <w:r w:rsidR="00AA1C65">
        <w:instrText>HYPERLINK "http://www.lexis.com/research/retrieve?_m=58474e721952067dfdadf46858e2fede&amp;csvc=bl&amp;cform=bool&amp;_fmtstr=FULL&amp;docnum=1&amp;_startdoc=1&amp;wchp=dGLbVzb-zSkAk&amp;_md5=3174ab12a09400c925d1f40028cc8ab4" \l "n61" \t "_self"</w:instrText>
      </w:r>
      <w:r w:rsidR="00AA1C65">
        <w:fldChar w:fldCharType="separate"/>
      </w:r>
      <w:r w:rsidRPr="00283327">
        <w:t>61</w:t>
      </w:r>
      <w:r w:rsidR="00AA1C65">
        <w:fldChar w:fldCharType="end"/>
      </w:r>
      <w:r w:rsidRPr="00283327">
        <w:t xml:space="preserve"> he meant, implicitly, that the people have reserved no powers over commerce or anything affecting it.</w:t>
      </w:r>
    </w:p>
    <w:p w:rsidR="00283327" w:rsidRPr="00283327" w:rsidRDefault="00283327" w:rsidP="00283327">
      <w:pPr>
        <w:rPr>
          <w:lang w:eastAsia="en-US"/>
        </w:rPr>
      </w:pPr>
    </w:p>
    <w:p w:rsidR="00A80958" w:rsidRDefault="00A80958" w:rsidP="00A80958">
      <w:pPr>
        <w:rPr>
          <w:lang w:eastAsia="en-US"/>
        </w:rPr>
      </w:pPr>
    </w:p>
    <w:p w:rsidR="00A80958" w:rsidRDefault="00A80958">
      <w:pPr>
        <w:widowControl/>
        <w:rPr>
          <w:rFonts w:ascii="Arial" w:hAnsi="Arial" w:cs="Arial"/>
          <w:b/>
          <w:bCs/>
          <w:snapToGrid w:val="0"/>
          <w:sz w:val="28"/>
          <w:szCs w:val="28"/>
          <w:lang w:eastAsia="en-US"/>
        </w:rPr>
      </w:pPr>
      <w:r>
        <w:rPr>
          <w:lang w:eastAsia="en-US"/>
        </w:rPr>
        <w:br w:type="page"/>
      </w:r>
    </w:p>
    <w:p w:rsidR="00457357" w:rsidRDefault="00457357" w:rsidP="00457357">
      <w:pPr>
        <w:widowControl/>
        <w:rPr>
          <w:lang w:eastAsia="en-US"/>
        </w:rPr>
      </w:pPr>
    </w:p>
    <w:p w:rsidR="00802242" w:rsidRDefault="00802242" w:rsidP="00D47E70">
      <w:pPr>
        <w:pStyle w:val="Heading1"/>
        <w:rPr>
          <w:lang w:eastAsia="en-US"/>
        </w:rPr>
      </w:pPr>
      <w:bookmarkStart w:id="64" w:name="_Toc234184523"/>
      <w:r>
        <w:rPr>
          <w:lang w:eastAsia="en-US"/>
        </w:rPr>
        <w:t xml:space="preserve">AT: 50 States </w:t>
      </w:r>
      <w:proofErr w:type="spellStart"/>
      <w:r>
        <w:rPr>
          <w:lang w:eastAsia="en-US"/>
        </w:rPr>
        <w:t>Illegit</w:t>
      </w:r>
      <w:bookmarkEnd w:id="64"/>
      <w:proofErr w:type="spellEnd"/>
    </w:p>
    <w:p w:rsidR="00802242" w:rsidRDefault="00802242" w:rsidP="00802242">
      <w:pPr>
        <w:rPr>
          <w:lang w:eastAsia="en-US"/>
        </w:rPr>
      </w:pPr>
    </w:p>
    <w:p w:rsidR="00802242" w:rsidRDefault="00802242" w:rsidP="00D47E70">
      <w:pPr>
        <w:pStyle w:val="Heading2"/>
      </w:pPr>
      <w:r>
        <w:t>First, our offense:</w:t>
      </w:r>
    </w:p>
    <w:p w:rsidR="00802242" w:rsidRDefault="00802242" w:rsidP="00802242">
      <w:pPr>
        <w:rPr>
          <w:lang w:eastAsia="en-US"/>
        </w:rPr>
      </w:pPr>
    </w:p>
    <w:p w:rsidR="00802242" w:rsidRDefault="00802242" w:rsidP="00D47E70">
      <w:pPr>
        <w:pStyle w:val="Heading2"/>
      </w:pPr>
      <w:r>
        <w:t xml:space="preserve">A – Increases </w:t>
      </w:r>
      <w:proofErr w:type="spellStart"/>
      <w:r>
        <w:t>aff</w:t>
      </w:r>
      <w:proofErr w:type="spellEnd"/>
      <w:r>
        <w:t xml:space="preserve"> ground – they can read multiple DA’s to state action like state spending, state politics, or turn the federal-linked net benefits.</w:t>
      </w:r>
    </w:p>
    <w:p w:rsidR="00802242" w:rsidRDefault="00802242" w:rsidP="00802242">
      <w:pPr>
        <w:rPr>
          <w:lang w:eastAsia="en-US"/>
        </w:rPr>
      </w:pPr>
    </w:p>
    <w:p w:rsidR="00802242" w:rsidRDefault="00802242" w:rsidP="00D47E70">
      <w:pPr>
        <w:pStyle w:val="Heading2"/>
      </w:pPr>
      <w:r>
        <w:t>B – Increases education – it allows debate about state and local politics.</w:t>
      </w:r>
    </w:p>
    <w:p w:rsidR="00802242" w:rsidRDefault="00802242" w:rsidP="00802242">
      <w:pPr>
        <w:rPr>
          <w:lang w:eastAsia="en-US"/>
        </w:rPr>
      </w:pPr>
    </w:p>
    <w:p w:rsidR="00802242" w:rsidRDefault="00802242" w:rsidP="00D47E70">
      <w:pPr>
        <w:pStyle w:val="Heading2"/>
      </w:pPr>
      <w:r>
        <w:t>C – Key to test the desirability of federal action – this is the fundamental question of the resolution.</w:t>
      </w:r>
    </w:p>
    <w:p w:rsidR="00802242" w:rsidRDefault="00802242" w:rsidP="00802242">
      <w:pPr>
        <w:rPr>
          <w:lang w:eastAsia="en-US"/>
        </w:rPr>
      </w:pPr>
    </w:p>
    <w:p w:rsidR="00802242" w:rsidRDefault="00802242" w:rsidP="00D47E70">
      <w:pPr>
        <w:pStyle w:val="Heading2"/>
      </w:pPr>
      <w:r>
        <w:t>D – Checks topic explosion by forcing federal key warrants, acting like a topicality-like limit on research.</w:t>
      </w:r>
    </w:p>
    <w:p w:rsidR="00802242" w:rsidRDefault="00802242" w:rsidP="00802242">
      <w:pPr>
        <w:rPr>
          <w:lang w:eastAsia="en-US"/>
        </w:rPr>
      </w:pPr>
    </w:p>
    <w:p w:rsidR="00802242" w:rsidRDefault="00802242" w:rsidP="00D47E70">
      <w:pPr>
        <w:pStyle w:val="Heading2"/>
      </w:pPr>
      <w:r>
        <w:t>Next, our defense:</w:t>
      </w:r>
    </w:p>
    <w:p w:rsidR="00802242" w:rsidRDefault="00802242" w:rsidP="00802242">
      <w:pPr>
        <w:rPr>
          <w:lang w:eastAsia="en-US"/>
        </w:rPr>
      </w:pPr>
    </w:p>
    <w:p w:rsidR="00802242" w:rsidRDefault="00802242" w:rsidP="00D47E70">
      <w:pPr>
        <w:pStyle w:val="Heading2"/>
      </w:pPr>
      <w:r>
        <w:t>E – Lit checks – the 1NC solvency evidence is contextual proof that a state vs. federal approach is a fundamental policy question assumed by the authors.</w:t>
      </w:r>
    </w:p>
    <w:p w:rsidR="00802242" w:rsidRDefault="00802242" w:rsidP="00802242">
      <w:pPr>
        <w:rPr>
          <w:lang w:eastAsia="en-US"/>
        </w:rPr>
      </w:pPr>
    </w:p>
    <w:p w:rsidR="00802242" w:rsidRDefault="00802242" w:rsidP="00D47E70">
      <w:pPr>
        <w:pStyle w:val="Heading2"/>
      </w:pPr>
      <w:r>
        <w:t>F – Reciprocal – they fiat multiple senators, agencies, and the states CP is a unified actor, so it’s not multi-actor fiat.</w:t>
      </w:r>
    </w:p>
    <w:p w:rsidR="00802242" w:rsidRDefault="00802242" w:rsidP="00802242">
      <w:pPr>
        <w:rPr>
          <w:lang w:eastAsia="en-US"/>
        </w:rPr>
      </w:pPr>
    </w:p>
    <w:p w:rsidR="00802242" w:rsidRPr="00802242" w:rsidRDefault="00802242" w:rsidP="00D47E70">
      <w:pPr>
        <w:pStyle w:val="Heading2"/>
      </w:pPr>
      <w:r>
        <w:t xml:space="preserve">G – Reject the argument, not the team – going negative is hard – the </w:t>
      </w:r>
      <w:proofErr w:type="spellStart"/>
      <w:r>
        <w:t>aff</w:t>
      </w:r>
      <w:proofErr w:type="spellEnd"/>
      <w:r>
        <w:t xml:space="preserve"> gets inherent advantages like first/last speech, infinite prep time, and Justin Green cutting their </w:t>
      </w:r>
      <w:proofErr w:type="spellStart"/>
      <w:r>
        <w:t>aff</w:t>
      </w:r>
      <w:proofErr w:type="spellEnd"/>
      <w:r>
        <w:t>.</w:t>
      </w:r>
    </w:p>
    <w:p w:rsidR="00802242" w:rsidRDefault="00802242" w:rsidP="00457357">
      <w:pPr>
        <w:rPr>
          <w:lang w:eastAsia="en-US"/>
        </w:rPr>
      </w:pPr>
    </w:p>
    <w:p w:rsidR="00457357" w:rsidRDefault="00457357">
      <w:pPr>
        <w:widowControl/>
        <w:rPr>
          <w:lang w:eastAsia="en-US"/>
        </w:rPr>
      </w:pPr>
      <w:r>
        <w:rPr>
          <w:lang w:eastAsia="en-US"/>
        </w:rPr>
        <w:br w:type="page"/>
      </w:r>
    </w:p>
    <w:p w:rsidR="00457357" w:rsidRPr="00457357" w:rsidRDefault="00457357" w:rsidP="00D47E70">
      <w:pPr>
        <w:pStyle w:val="Heading1"/>
        <w:rPr>
          <w:sz w:val="2"/>
          <w:szCs w:val="2"/>
          <w:lang w:eastAsia="en-US"/>
        </w:rPr>
      </w:pPr>
      <w:bookmarkStart w:id="65" w:name="_Toc234184524"/>
      <w:r w:rsidRPr="00457357">
        <w:rPr>
          <w:sz w:val="2"/>
          <w:szCs w:val="2"/>
          <w:lang w:eastAsia="en-US"/>
        </w:rPr>
        <w:t>**</w:t>
      </w:r>
      <w:proofErr w:type="spellStart"/>
      <w:r w:rsidRPr="00457357">
        <w:rPr>
          <w:sz w:val="2"/>
          <w:szCs w:val="2"/>
          <w:lang w:eastAsia="en-US"/>
        </w:rPr>
        <w:t>Aff</w:t>
      </w:r>
      <w:proofErr w:type="spellEnd"/>
      <w:r w:rsidRPr="00457357">
        <w:rPr>
          <w:sz w:val="2"/>
          <w:szCs w:val="2"/>
          <w:lang w:eastAsia="en-US"/>
        </w:rPr>
        <w:t xml:space="preserve"> Answers**</w:t>
      </w:r>
      <w:bookmarkEnd w:id="65"/>
    </w:p>
    <w:p w:rsidR="00283327" w:rsidRDefault="00283327" w:rsidP="00283327">
      <w:pPr>
        <w:pStyle w:val="Heading1"/>
        <w:rPr>
          <w:lang w:eastAsia="en-US"/>
        </w:rPr>
      </w:pPr>
      <w:bookmarkStart w:id="66" w:name="_Toc234184525"/>
      <w:r>
        <w:rPr>
          <w:lang w:eastAsia="en-US"/>
        </w:rPr>
        <w:t>AT: States CP – 2AC</w:t>
      </w:r>
      <w:bookmarkEnd w:id="66"/>
    </w:p>
    <w:p w:rsidR="00283327" w:rsidRDefault="00283327" w:rsidP="00457357">
      <w:pPr>
        <w:rPr>
          <w:lang w:eastAsia="en-US"/>
        </w:rPr>
      </w:pPr>
    </w:p>
    <w:p w:rsidR="00283327" w:rsidRDefault="00283327" w:rsidP="00D47E70">
      <w:pPr>
        <w:pStyle w:val="Heading2"/>
      </w:pPr>
      <w:r>
        <w:t>1 – Perm – do both.  Federal and state initiatives aren’t mutually exclusive.</w:t>
      </w:r>
    </w:p>
    <w:p w:rsidR="00283327" w:rsidRDefault="00283327" w:rsidP="00D47E70">
      <w:pPr>
        <w:pStyle w:val="Heading2"/>
      </w:pPr>
      <w:r>
        <w:t>Schapiro ‘06</w:t>
      </w:r>
    </w:p>
    <w:p w:rsidR="00283327" w:rsidRDefault="00283327" w:rsidP="00283327">
      <w:r>
        <w:t>(Robert, Prof Law – Emory, Fordham Law Review, March, Lexis)</w:t>
      </w:r>
    </w:p>
    <w:p w:rsidR="00283327" w:rsidRPr="00283327" w:rsidRDefault="00283327" w:rsidP="00283327">
      <w:pPr>
        <w:ind w:left="270" w:right="270"/>
      </w:pPr>
      <w:r w:rsidRPr="00283327">
        <w:t xml:space="preserve">The jurisprudence of Justice John Paul Stevens advances a strong vision of national unity. Like Justice Wiley Rutledge, for whom he clerked, Justice Stevens understands the United States Constitution as a document fundamentally designed to promote and preserve the union. The primary role of federal courts is to vindicate constitutional values, including the value of national unity. These background principles of unity provide the context for Justice </w:t>
      </w:r>
      <w:proofErr w:type="spellStart"/>
      <w:r w:rsidRPr="00283327">
        <w:t>Stevens's</w:t>
      </w:r>
      <w:proofErr w:type="spellEnd"/>
      <w:r w:rsidRPr="00283327">
        <w:t xml:space="preserve"> conception of federalism. In his thirty-five years on the bench, Justice </w:t>
      </w:r>
      <w:r w:rsidRPr="00283327">
        <w:rPr>
          <w:rStyle w:val="Style4Char"/>
          <w:rFonts w:ascii="Times New Roman" w:hAnsi="Times New Roman"/>
          <w:szCs w:val="20"/>
        </w:rPr>
        <w:t>Stevens has elaborated a robust theory of federalism. His theory</w:t>
      </w:r>
      <w:r w:rsidRPr="00283327">
        <w:t xml:space="preserve">, however, </w:t>
      </w:r>
      <w:r w:rsidRPr="00283327">
        <w:rPr>
          <w:rStyle w:val="Style4Char"/>
          <w:rFonts w:ascii="Times New Roman" w:hAnsi="Times New Roman"/>
          <w:szCs w:val="20"/>
        </w:rPr>
        <w:t>contrasts sharply with the dualist federalism</w:t>
      </w:r>
      <w:r w:rsidRPr="00283327">
        <w:t xml:space="preserve"> that became the regnant model of the Rehnquist Court. Dual federalism, </w:t>
      </w:r>
      <w:r w:rsidRPr="00283327">
        <w:rPr>
          <w:rStyle w:val="Style4Char"/>
          <w:rFonts w:ascii="Times New Roman" w:hAnsi="Times New Roman"/>
          <w:szCs w:val="20"/>
        </w:rPr>
        <w:t xml:space="preserve">the idea that the national government and the states enjoy exclusive and </w:t>
      </w:r>
      <w:proofErr w:type="spellStart"/>
      <w:r w:rsidRPr="00283327">
        <w:rPr>
          <w:rStyle w:val="Style4Char"/>
          <w:rFonts w:ascii="Times New Roman" w:hAnsi="Times New Roman"/>
          <w:szCs w:val="20"/>
        </w:rPr>
        <w:t>nonoverlapping</w:t>
      </w:r>
      <w:proofErr w:type="spellEnd"/>
      <w:r w:rsidRPr="00283327">
        <w:rPr>
          <w:rStyle w:val="Style4Char"/>
          <w:rFonts w:ascii="Times New Roman" w:hAnsi="Times New Roman"/>
          <w:szCs w:val="20"/>
        </w:rPr>
        <w:t xml:space="preserve"> spheres of authority, does not describe the actual operation of government in the United States</w:t>
      </w:r>
      <w:r w:rsidRPr="00283327">
        <w:t xml:space="preserve"> today. </w:t>
      </w:r>
      <w:r w:rsidRPr="00283327">
        <w:rPr>
          <w:rStyle w:val="Style4Char"/>
          <w:rFonts w:ascii="Times New Roman" w:hAnsi="Times New Roman"/>
          <w:szCs w:val="20"/>
        </w:rPr>
        <w:t>On the contrary, the overlap of national and state activities is ubiquitous. In</w:t>
      </w:r>
      <w:r w:rsidRPr="00283327">
        <w:t xml:space="preserve"> areas ranging from narcotics trafficking n1 to securities trading to education, </w:t>
      </w:r>
      <w:r w:rsidRPr="00283327">
        <w:rPr>
          <w:rStyle w:val="Style4Char"/>
          <w:rFonts w:ascii="Times New Roman" w:hAnsi="Times New Roman"/>
          <w:szCs w:val="20"/>
        </w:rPr>
        <w:t>concurrent federal and state regulation is the norm</w:t>
      </w:r>
      <w:r w:rsidRPr="00283327">
        <w:t xml:space="preserve">. With the recent wave of national crises, including the War on Terrorism and Hurricane Katrina, the growth of state and national power and the resulting overlap in authority, seems likely to increase.  Even in the more rarified atmosphere of the United States Supreme Court, the normative project of fully dividing state from federal power has little support. Since the advent of the New Deal Court in 1937, </w:t>
      </w:r>
      <w:r w:rsidRPr="00283327">
        <w:rPr>
          <w:rStyle w:val="Style4Char"/>
          <w:rFonts w:ascii="Times New Roman" w:hAnsi="Times New Roman"/>
          <w:szCs w:val="20"/>
        </w:rPr>
        <w:t>the Court no longer seeks to maintain strict boundaries between state and federal realms</w:t>
      </w:r>
      <w:r w:rsidRPr="00283327">
        <w:t xml:space="preserve">. On the present Court, only Justice Clarence Thomas has shown any inclination to return to the pre-New Deal conceptions of dual sovereignty. </w:t>
      </w:r>
    </w:p>
    <w:p w:rsidR="00283327" w:rsidRDefault="00283327" w:rsidP="00457357">
      <w:pPr>
        <w:rPr>
          <w:lang w:eastAsia="en-US"/>
        </w:rPr>
      </w:pPr>
    </w:p>
    <w:p w:rsidR="00457357" w:rsidRDefault="00457357" w:rsidP="00D47E70">
      <w:pPr>
        <w:pStyle w:val="Heading2"/>
      </w:pPr>
      <w:r>
        <w:t>2 – States Fiat is a voting issue ---</w:t>
      </w:r>
    </w:p>
    <w:p w:rsidR="00457357" w:rsidRDefault="00457357" w:rsidP="00457357"/>
    <w:p w:rsidR="00457357" w:rsidRDefault="00457357" w:rsidP="00D47E70">
      <w:pPr>
        <w:pStyle w:val="Heading2"/>
      </w:pPr>
      <w:r>
        <w:t xml:space="preserve">A) Plan-inclusive </w:t>
      </w:r>
      <w:r w:rsidRPr="0031677A">
        <w:t xml:space="preserve">--- crushes </w:t>
      </w:r>
      <w:proofErr w:type="spellStart"/>
      <w:r w:rsidRPr="0031677A">
        <w:t>Aff</w:t>
      </w:r>
      <w:proofErr w:type="spellEnd"/>
      <w:r w:rsidRPr="0031677A">
        <w:t xml:space="preserve"> ground and hurts topic-specific education</w:t>
      </w:r>
    </w:p>
    <w:p w:rsidR="00457357" w:rsidRDefault="00457357" w:rsidP="00D47E70">
      <w:pPr>
        <w:pStyle w:val="Heading2"/>
      </w:pPr>
      <w:r>
        <w:t>B) Uniformity isn’t real world ---</w:t>
      </w:r>
      <w:r w:rsidRPr="0031677A">
        <w:t xml:space="preserve"> there’s no literature </w:t>
      </w:r>
      <w:r>
        <w:t>for</w:t>
      </w:r>
      <w:r w:rsidRPr="0031677A">
        <w:t xml:space="preserve"> it and impossible to read offense against.</w:t>
      </w:r>
    </w:p>
    <w:p w:rsidR="00457357" w:rsidRPr="0031677A" w:rsidRDefault="00457357" w:rsidP="00D47E70">
      <w:pPr>
        <w:pStyle w:val="Heading2"/>
      </w:pPr>
      <w:r>
        <w:t xml:space="preserve">C) Fiats Multiple Actors </w:t>
      </w:r>
      <w:r w:rsidRPr="0031677A">
        <w:t>–</w:t>
      </w:r>
      <w:r>
        <w:t xml:space="preserve"> Not reciprocal </w:t>
      </w:r>
      <w:r w:rsidRPr="0031677A">
        <w:t xml:space="preserve">- </w:t>
      </w:r>
      <w:r>
        <w:t>t</w:t>
      </w:r>
      <w:r w:rsidRPr="0031677A">
        <w:t xml:space="preserve">hey </w:t>
      </w:r>
      <w:r>
        <w:t>c</w:t>
      </w:r>
      <w:r w:rsidRPr="0031677A">
        <w:t xml:space="preserve">ould </w:t>
      </w:r>
      <w:r>
        <w:t>f</w:t>
      </w:r>
      <w:r w:rsidRPr="0031677A">
        <w:t xml:space="preserve">iat </w:t>
      </w:r>
      <w:r>
        <w:t>a</w:t>
      </w:r>
      <w:r w:rsidRPr="0031677A">
        <w:t xml:space="preserve">ny </w:t>
      </w:r>
      <w:r>
        <w:t>c</w:t>
      </w:r>
      <w:r w:rsidRPr="0031677A">
        <w:t xml:space="preserve">ombination of </w:t>
      </w:r>
      <w:r>
        <w:t>a</w:t>
      </w:r>
      <w:r w:rsidRPr="0031677A">
        <w:t xml:space="preserve">ctors to </w:t>
      </w:r>
      <w:r>
        <w:t>c</w:t>
      </w:r>
      <w:r w:rsidRPr="0031677A">
        <w:t xml:space="preserve">reate </w:t>
      </w:r>
      <w:r>
        <w:t>t</w:t>
      </w:r>
      <w:r w:rsidRPr="0031677A">
        <w:t xml:space="preserve">housands of </w:t>
      </w:r>
      <w:proofErr w:type="spellStart"/>
      <w:r>
        <w:t>c</w:t>
      </w:r>
      <w:r w:rsidRPr="0031677A">
        <w:t>ounterplans</w:t>
      </w:r>
      <w:proofErr w:type="spellEnd"/>
      <w:r w:rsidRPr="0031677A">
        <w:t xml:space="preserve"> </w:t>
      </w:r>
      <w:r>
        <w:t>n</w:t>
      </w:r>
      <w:r w:rsidRPr="0031677A">
        <w:t xml:space="preserve">ot </w:t>
      </w:r>
      <w:r>
        <w:t>g</w:t>
      </w:r>
      <w:r w:rsidRPr="0031677A">
        <w:t xml:space="preserve">rounded in the </w:t>
      </w:r>
      <w:r>
        <w:t>l</w:t>
      </w:r>
      <w:r w:rsidRPr="0031677A">
        <w:t>iterature</w:t>
      </w:r>
    </w:p>
    <w:p w:rsidR="00457357" w:rsidRDefault="00457357" w:rsidP="00457357">
      <w:pPr>
        <w:rPr>
          <w:lang w:eastAsia="en-US"/>
        </w:rPr>
      </w:pPr>
    </w:p>
    <w:p w:rsidR="00D47E70" w:rsidRDefault="00D47E70" w:rsidP="00D47E70">
      <w:pPr>
        <w:pStyle w:val="Heading2"/>
      </w:pPr>
      <w:r>
        <w:t>3 – Doesn’t Solve either of the advantages</w:t>
      </w:r>
    </w:p>
    <w:p w:rsidR="00D47E70" w:rsidRDefault="00D47E70" w:rsidP="00D47E70"/>
    <w:p w:rsidR="00D47E70" w:rsidRDefault="00D47E70" w:rsidP="00D47E70">
      <w:pPr>
        <w:pStyle w:val="Heading2"/>
      </w:pPr>
      <w:r>
        <w:t>A) Poverty – extend our Union of Concerned Scientist evidence which explains state governments lack money – every dollar they spend on School Lunches would trade off with other poverty initiatives – extend both the need to morally reject poverty as well as the massive death toll it causes.</w:t>
      </w:r>
    </w:p>
    <w:p w:rsidR="00D47E70" w:rsidRDefault="00D47E70" w:rsidP="00D47E70">
      <w:pPr>
        <w:pStyle w:val="Heading2"/>
      </w:pPr>
    </w:p>
    <w:p w:rsidR="00D47E70" w:rsidRPr="00D47E70" w:rsidRDefault="00D47E70" w:rsidP="00D47E70">
      <w:pPr>
        <w:pStyle w:val="Heading2"/>
      </w:pPr>
      <w:r>
        <w:t>B) Nutrition – extend our entire second advantage – the reason schools sign contracts with companies is that they lack money.  The use of state funds will only encourage more schools to sign contracts with soda and fast food companies.  This increases obesity causing massive death</w:t>
      </w:r>
    </w:p>
    <w:p w:rsidR="00D47E70" w:rsidRDefault="00D47E70" w:rsidP="00D47E70">
      <w:pPr>
        <w:pStyle w:val="Heading2"/>
      </w:pPr>
    </w:p>
    <w:p w:rsidR="00457357" w:rsidRDefault="00D47E70" w:rsidP="00D47E70">
      <w:pPr>
        <w:pStyle w:val="Heading2"/>
      </w:pPr>
      <w:r>
        <w:t>4</w:t>
      </w:r>
      <w:r w:rsidR="00457357">
        <w:t xml:space="preserve"> – No solvency ---- variance:</w:t>
      </w:r>
    </w:p>
    <w:p w:rsidR="00457357" w:rsidRDefault="00457357" w:rsidP="00457357"/>
    <w:p w:rsidR="00457357" w:rsidRDefault="00457357" w:rsidP="00D47E70">
      <w:pPr>
        <w:pStyle w:val="Heading2"/>
      </w:pPr>
      <w:r>
        <w:t>A) State action lacks uniformity</w:t>
      </w:r>
    </w:p>
    <w:p w:rsidR="00457357" w:rsidRDefault="00457357" w:rsidP="00D47E70">
      <w:pPr>
        <w:pStyle w:val="Heading2"/>
      </w:pPr>
      <w:r>
        <w:t>Goldsmith ‘97</w:t>
      </w:r>
    </w:p>
    <w:p w:rsidR="00457357" w:rsidRDefault="00457357" w:rsidP="00457357">
      <w:r>
        <w:t>(Jack, Associate Prof – U Chicago, Virginia Law Review, November, Lexis)</w:t>
      </w:r>
    </w:p>
    <w:p w:rsidR="00457357" w:rsidRPr="00457357" w:rsidRDefault="00457357" w:rsidP="00457357">
      <w:pPr>
        <w:ind w:left="270" w:right="270"/>
      </w:pPr>
      <w:r w:rsidRPr="00457357">
        <w:t xml:space="preserve">Nonetheless, these concerns need not affect the legitimacy of the federal common law of foreign relations. Although federal courts might be generally unsuited to make federal foreign relations law on both legitimacy and competence grounds, </w:t>
      </w:r>
      <w:r w:rsidRPr="00457357">
        <w:rPr>
          <w:rStyle w:val="Style4Char"/>
          <w:rFonts w:ascii="Times New Roman" w:hAnsi="Times New Roman"/>
          <w:szCs w:val="20"/>
        </w:rPr>
        <w:t>the adverse consequences of state-by-state regulation</w:t>
      </w:r>
      <w:r w:rsidRPr="00457357">
        <w:t xml:space="preserve"> in the face of federal political branch silence </w:t>
      </w:r>
      <w:r w:rsidRPr="00457357">
        <w:rPr>
          <w:rStyle w:val="Style4Char"/>
          <w:rFonts w:ascii="Times New Roman" w:hAnsi="Times New Roman"/>
          <w:szCs w:val="20"/>
        </w:rPr>
        <w:t>might be worse. States suffer from many</w:t>
      </w:r>
      <w:r w:rsidRPr="00457357">
        <w:t xml:space="preserve"> of the same </w:t>
      </w:r>
      <w:r w:rsidRPr="00457357">
        <w:rPr>
          <w:rStyle w:val="Style4Char"/>
          <w:rFonts w:ascii="Times New Roman" w:hAnsi="Times New Roman"/>
          <w:szCs w:val="20"/>
        </w:rPr>
        <w:t>disabilities</w:t>
      </w:r>
      <w:r w:rsidRPr="00457357">
        <w:t xml:space="preserve"> as federal courts in this context. Moreover, federal courts, in contrast to the states, have independence from local political processes and, as a branch of the national government, are likely to be more sensitive to national foreign relations interests. Even in the absence of strategic behavior by the states, one might think that, </w:t>
      </w:r>
      <w:r w:rsidRPr="00457357">
        <w:rPr>
          <w:rStyle w:val="Style4Char"/>
          <w:rFonts w:ascii="Times New Roman" w:hAnsi="Times New Roman"/>
          <w:szCs w:val="20"/>
        </w:rPr>
        <w:t>all things being equal, suboptimal</w:t>
      </w:r>
      <w:r w:rsidRPr="00457357">
        <w:t xml:space="preserve"> but uniform federal </w:t>
      </w:r>
      <w:r w:rsidRPr="00457357">
        <w:rPr>
          <w:rStyle w:val="Style4Char"/>
          <w:rFonts w:ascii="Times New Roman" w:hAnsi="Times New Roman"/>
          <w:szCs w:val="20"/>
        </w:rPr>
        <w:t xml:space="preserve">judge-made regulation of foreign relations is preferable to the </w:t>
      </w:r>
      <w:proofErr w:type="spellStart"/>
      <w:r w:rsidRPr="00457357">
        <w:rPr>
          <w:rStyle w:val="Style4Char"/>
          <w:rFonts w:ascii="Times New Roman" w:hAnsi="Times New Roman"/>
          <w:szCs w:val="20"/>
        </w:rPr>
        <w:t>nonuniformity</w:t>
      </w:r>
      <w:proofErr w:type="spellEnd"/>
      <w:r w:rsidRPr="00457357">
        <w:rPr>
          <w:rStyle w:val="Style4Char"/>
          <w:rFonts w:ascii="Times New Roman" w:hAnsi="Times New Roman"/>
          <w:szCs w:val="20"/>
        </w:rPr>
        <w:t xml:space="preserve"> </w:t>
      </w:r>
      <w:r w:rsidRPr="00457357">
        <w:rPr>
          <w:rStyle w:val="Style4Char"/>
          <w:rFonts w:ascii="Times New Roman" w:hAnsi="Times New Roman"/>
          <w:b/>
          <w:szCs w:val="20"/>
        </w:rPr>
        <w:t>inherent in state-by-state regulation</w:t>
      </w:r>
      <w:r w:rsidRPr="00457357">
        <w:rPr>
          <w:rStyle w:val="Style4Char"/>
          <w:rFonts w:ascii="Times New Roman" w:hAnsi="Times New Roman"/>
          <w:szCs w:val="20"/>
        </w:rPr>
        <w:t xml:space="preserve"> of a foreign relations issue</w:t>
      </w:r>
      <w:r w:rsidRPr="00457357">
        <w:t xml:space="preserve">. </w:t>
      </w:r>
      <w:r w:rsidR="00AA1C65">
        <w:fldChar w:fldCharType="begin"/>
      </w:r>
      <w:r w:rsidR="00AA1C65">
        <w:instrText>HYPERLINK "http://www.lexis.com/research/retrieve?_m=30e57da0c4e98dad4748fc94bcd482ae&amp;csvc=bl&amp;cform=bool&amp;_fmtstr=FULL&amp;docnum=1&amp;_startdoc=1&amp;wchp=dGLbVtb-zSkAW&amp;_md5=4c3bbc49db3765e390d1f2e67acc99c4" \l "n213" \t "_self"</w:instrText>
      </w:r>
      <w:r w:rsidR="00AA1C65">
        <w:fldChar w:fldCharType="separate"/>
      </w:r>
      <w:r w:rsidRPr="00457357">
        <w:t>213</w:t>
      </w:r>
      <w:r w:rsidR="00AA1C65">
        <w:fldChar w:fldCharType="end"/>
      </w:r>
      <w:r w:rsidRPr="00457357">
        <w:t xml:space="preserve"> Finally, the federal common law of foreign relations is designed to protect political branch prerogatives in foreign relations that the political branches themselves are structurally unsuited to protect. Any remaining concerns about the legitimacy or competence of the federal common law of foreign relations are thus mitigated by the political branches' ability to override judicial errors in the development of such law.</w:t>
      </w:r>
    </w:p>
    <w:p w:rsidR="00457357" w:rsidRDefault="00457357" w:rsidP="00457357"/>
    <w:p w:rsidR="00457357" w:rsidRDefault="00457357" w:rsidP="00D47E70">
      <w:pPr>
        <w:pStyle w:val="Heading2"/>
      </w:pPr>
      <w:r>
        <w:t>B) That tanks solvency</w:t>
      </w:r>
    </w:p>
    <w:p w:rsidR="00457357" w:rsidRDefault="00457357" w:rsidP="00D47E70">
      <w:pPr>
        <w:pStyle w:val="Heading2"/>
      </w:pPr>
      <w:r>
        <w:t>Donahue ‘97</w:t>
      </w:r>
    </w:p>
    <w:p w:rsidR="00457357" w:rsidRDefault="00457357" w:rsidP="00457357">
      <w:r>
        <w:t>(John D., JFK School of Government, Disunited States, p. 42)</w:t>
      </w:r>
    </w:p>
    <w:p w:rsidR="00457357" w:rsidRPr="00457357" w:rsidRDefault="00457357" w:rsidP="00457357">
      <w:pPr>
        <w:suppressAutoHyphens/>
        <w:spacing w:line="240" w:lineRule="atLeast"/>
        <w:ind w:left="270" w:right="270"/>
      </w:pPr>
      <w:r w:rsidRPr="00457357">
        <w:t xml:space="preserve">Even </w:t>
      </w:r>
      <w:r w:rsidRPr="00457357">
        <w:rPr>
          <w:rStyle w:val="Style4Char"/>
          <w:rFonts w:ascii="Times New Roman" w:hAnsi="Times New Roman"/>
          <w:szCs w:val="20"/>
        </w:rPr>
        <w:t>when states vary</w:t>
      </w:r>
      <w:r w:rsidRPr="00457357">
        <w:t>, of course</w:t>
      </w:r>
      <w:r w:rsidRPr="00457357">
        <w:rPr>
          <w:rStyle w:val="Style4Char"/>
          <w:rFonts w:ascii="Times New Roman" w:hAnsi="Times New Roman"/>
          <w:szCs w:val="20"/>
        </w:rPr>
        <w:t>, there are arguments for uniformity. Institutions</w:t>
      </w:r>
      <w:r w:rsidRPr="00457357">
        <w:t xml:space="preserve"> and individuals who live or do business </w:t>
      </w:r>
      <w:r w:rsidRPr="00457357">
        <w:rPr>
          <w:rStyle w:val="Style4Char"/>
          <w:rFonts w:ascii="Times New Roman" w:hAnsi="Times New Roman"/>
          <w:szCs w:val="20"/>
        </w:rPr>
        <w:t>in several states face the expense, bother, and confusion of coping with different (and sometimes conflicting) rules. Inconsistencies among state laws and regulations can lead to disputes of great complexity and to resolutions of limited appeal</w:t>
      </w:r>
      <w:r w:rsidRPr="00457357">
        <w:t>. After taking its case all the way to the Supreme Court, for example, a cruise ship operator won the right to be sued only in Florida by aggrieved passengers who had been on a trip between Washington State and Mexico.</w:t>
      </w:r>
    </w:p>
    <w:p w:rsidR="00457357" w:rsidRDefault="00457357" w:rsidP="00494A60">
      <w:pPr>
        <w:pStyle w:val="Heading2"/>
      </w:pPr>
    </w:p>
    <w:p w:rsidR="00457357" w:rsidRDefault="00D47E70" w:rsidP="00D47E70">
      <w:pPr>
        <w:pStyle w:val="Heading2"/>
      </w:pPr>
      <w:r>
        <w:t>5</w:t>
      </w:r>
      <w:r w:rsidR="00457357">
        <w:t xml:space="preserve"> – No ‘spill up’ effect - the CP doesn’t solve for federal law – environmental legislation proves.</w:t>
      </w:r>
    </w:p>
    <w:p w:rsidR="00457357" w:rsidRDefault="00457357" w:rsidP="00457357">
      <w:proofErr w:type="gramStart"/>
      <w:r w:rsidRPr="00457357">
        <w:rPr>
          <w:rStyle w:val="Heading2Char"/>
        </w:rPr>
        <w:t>Vogel  and</w:t>
      </w:r>
      <w:proofErr w:type="gramEnd"/>
      <w:r w:rsidRPr="00457357">
        <w:rPr>
          <w:rStyle w:val="Heading2Char"/>
        </w:rPr>
        <w:t xml:space="preserve"> </w:t>
      </w:r>
      <w:proofErr w:type="spellStart"/>
      <w:r w:rsidRPr="00457357">
        <w:rPr>
          <w:rStyle w:val="Heading2Char"/>
        </w:rPr>
        <w:t>Toffel</w:t>
      </w:r>
      <w:proofErr w:type="spellEnd"/>
      <w:r w:rsidRPr="00457357">
        <w:rPr>
          <w:rStyle w:val="Heading2Char"/>
        </w:rPr>
        <w:t xml:space="preserve">  03</w:t>
      </w:r>
      <w:r w:rsidRPr="005A2DB6">
        <w:t xml:space="preserve"> (David Vogel Professor at the Haas School of Business at UC Berkeley, Michael </w:t>
      </w:r>
      <w:proofErr w:type="spellStart"/>
      <w:r w:rsidRPr="005A2DB6">
        <w:t>Toffel</w:t>
      </w:r>
      <w:proofErr w:type="spellEnd"/>
      <w:r w:rsidRPr="005A2DB6">
        <w:t xml:space="preserve"> September, “Environmental Federalism in the European Union and the United States” </w:t>
      </w:r>
      <w:hyperlink r:id="rId10" w:history="1">
        <w:r w:rsidRPr="005A2DB6">
          <w:t>http://www.tilburguniversity.nl/globus/activities/conference/papers/vogel.pdf</w:t>
        </w:r>
      </w:hyperlink>
      <w:r>
        <w:t>.)</w:t>
      </w:r>
    </w:p>
    <w:p w:rsidR="00457357" w:rsidRPr="00457357" w:rsidRDefault="00457357" w:rsidP="00457357">
      <w:pPr>
        <w:ind w:left="270" w:right="270"/>
        <w:rPr>
          <w:u w:val="single"/>
        </w:rPr>
      </w:pPr>
      <w:r w:rsidRPr="00457357">
        <w:t xml:space="preserve">At the same time, </w:t>
      </w:r>
      <w:r w:rsidRPr="00457357">
        <w:rPr>
          <w:u w:val="single"/>
        </w:rPr>
        <w:t>environmentalists and their supporters continue to be relatively</w:t>
      </w:r>
      <w:r>
        <w:rPr>
          <w:u w:val="single"/>
        </w:rPr>
        <w:t xml:space="preserve"> </w:t>
      </w:r>
      <w:r w:rsidRPr="00457357">
        <w:rPr>
          <w:u w:val="single"/>
        </w:rPr>
        <w:t>influential in a number of American states. Thus in the US a major discontinuity has emerged</w:t>
      </w:r>
      <w:r>
        <w:rPr>
          <w:u w:val="single"/>
        </w:rPr>
        <w:t xml:space="preserve"> </w:t>
      </w:r>
      <w:r w:rsidRPr="00457357">
        <w:rPr>
          <w:u w:val="single"/>
        </w:rPr>
        <w:t>between the environmental policy preferences of many states and</w:t>
      </w:r>
      <w:r w:rsidRPr="00457357">
        <w:t xml:space="preserve"> those of </w:t>
      </w:r>
      <w:r w:rsidRPr="00457357">
        <w:rPr>
          <w:u w:val="single"/>
        </w:rPr>
        <w:t>the federal</w:t>
      </w:r>
      <w:r>
        <w:rPr>
          <w:u w:val="single"/>
        </w:rPr>
        <w:t xml:space="preserve"> </w:t>
      </w:r>
      <w:r w:rsidRPr="00457357">
        <w:rPr>
          <w:u w:val="single"/>
        </w:rPr>
        <w:t>government. This</w:t>
      </w:r>
      <w:r w:rsidRPr="00457357">
        <w:t xml:space="preserve"> in turn </w:t>
      </w:r>
      <w:r w:rsidRPr="00457357">
        <w:rPr>
          <w:u w:val="single"/>
        </w:rPr>
        <w:t>has meant that</w:t>
      </w:r>
      <w:r w:rsidRPr="00457357">
        <w:t>, unlike in the 1960s and 70s</w:t>
      </w:r>
      <w:r w:rsidRPr="00457357">
        <w:rPr>
          <w:u w:val="single"/>
        </w:rPr>
        <w:t>, more stringent state</w:t>
      </w:r>
      <w:r>
        <w:rPr>
          <w:u w:val="single"/>
        </w:rPr>
        <w:t xml:space="preserve"> </w:t>
      </w:r>
      <w:r w:rsidRPr="00457357">
        <w:rPr>
          <w:u w:val="single"/>
        </w:rPr>
        <w:t>standards are much less likely to ratchet-up federal standards.</w:t>
      </w:r>
      <w:r w:rsidRPr="00457357">
        <w:t xml:space="preserve"> In marked contrast to two decades ago, when the automobile emission standards of California and other states led to the</w:t>
      </w:r>
      <w:r>
        <w:t xml:space="preserve"> </w:t>
      </w:r>
      <w:r w:rsidRPr="00457357">
        <w:t>strengthening of federal standards in this critical area of environmental policy, California’s</w:t>
      </w:r>
      <w:r>
        <w:t xml:space="preserve"> </w:t>
      </w:r>
      <w:r w:rsidRPr="00457357">
        <w:t>recent policy efforts to use automobile emission standards to reduce greenhouse gases have</w:t>
      </w:r>
      <w:r>
        <w:rPr>
          <w:u w:val="single"/>
        </w:rPr>
        <w:t xml:space="preserve"> </w:t>
      </w:r>
      <w:r w:rsidRPr="00457357">
        <w:t xml:space="preserve">produced the opposite effect: they have been legally challenged </w:t>
      </w:r>
      <w:r w:rsidRPr="00457357">
        <w:rPr>
          <w:u w:val="single"/>
        </w:rPr>
        <w:t>on</w:t>
      </w:r>
      <w:r w:rsidRPr="00457357">
        <w:t xml:space="preserve"> the grounds that they violate </w:t>
      </w:r>
      <w:r w:rsidRPr="00457357">
        <w:rPr>
          <w:u w:val="single"/>
        </w:rPr>
        <w:t>federal fuel economy standards –</w:t>
      </w:r>
      <w:r w:rsidRPr="00457357">
        <w:t xml:space="preserve"> an area of regulatory policy in which </w:t>
      </w:r>
      <w:r w:rsidRPr="00457357">
        <w:rPr>
          <w:u w:val="single"/>
        </w:rPr>
        <w:t>the federal government has exclusive authority but which it has refused to strengthen in any meaningful way for more than two decades. California’s standards have been diffused to other states, but not nationally</w:t>
      </w:r>
      <w:r w:rsidRPr="00457357">
        <w:t>.</w:t>
      </w:r>
    </w:p>
    <w:p w:rsidR="00457357" w:rsidRPr="00457357" w:rsidRDefault="00457357" w:rsidP="00457357">
      <w:pPr>
        <w:rPr>
          <w:lang w:eastAsia="en-US"/>
        </w:rPr>
      </w:pPr>
    </w:p>
    <w:p w:rsidR="00802242" w:rsidRDefault="00802242" w:rsidP="00802242">
      <w:pPr>
        <w:rPr>
          <w:lang w:eastAsia="en-US"/>
        </w:rPr>
      </w:pPr>
    </w:p>
    <w:p w:rsidR="00802242" w:rsidRDefault="00802242">
      <w:pPr>
        <w:widowControl/>
        <w:rPr>
          <w:lang w:eastAsia="en-US"/>
        </w:rPr>
      </w:pPr>
      <w:r>
        <w:rPr>
          <w:lang w:eastAsia="en-US"/>
        </w:rPr>
        <w:br w:type="page"/>
      </w:r>
    </w:p>
    <w:p w:rsidR="00494A60" w:rsidRPr="00494A60" w:rsidRDefault="00494A60" w:rsidP="00494A60">
      <w:pPr>
        <w:rPr>
          <w:lang w:eastAsia="en-US"/>
        </w:rPr>
      </w:pPr>
    </w:p>
    <w:sectPr w:rsidR="00494A60" w:rsidRPr="00494A60" w:rsidSect="00843486">
      <w:headerReference w:type="default" r:id="rId11"/>
      <w:footerReference w:type="even" r:id="rId12"/>
      <w:footerReference w:type="default" r:id="rId13"/>
      <w:pgSz w:w="12240" w:h="15840"/>
      <w:pgMar w:top="720" w:right="720" w:bottom="720" w:left="72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9A3BA8" w:rsidRDefault="009A3BA8">
      <w:r>
        <w:separator/>
      </w:r>
    </w:p>
  </w:endnote>
  <w:endnote w:type="continuationSeparator" w:id="1">
    <w:p w:rsidR="009A3BA8" w:rsidRDefault="009A3BA8">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Arial">
    <w:panose1 w:val="020B0604020202020204"/>
    <w:charset w:val="00"/>
    <w:family w:val="auto"/>
    <w:pitch w:val="variable"/>
    <w:sig w:usb0="00000003" w:usb1="00000000" w:usb2="00000000" w:usb3="00000000" w:csb0="00000001" w:csb1="00000000"/>
  </w:font>
  <w:font w:name="Batang">
    <w:altName w:val="바탕"/>
    <w:charset w:val="81"/>
    <w:family w:val="roman"/>
    <w:pitch w:val="variable"/>
    <w:sig w:usb0="B00002AF" w:usb1="69D77CFB" w:usb2="00000030" w:usb3="00000000" w:csb0="0008009F" w:csb1="00000000"/>
  </w:font>
  <w:font w:name="Tahoma">
    <w:panose1 w:val="020B060403050404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Georgia">
    <w:panose1 w:val="02040502050405020303"/>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D48B3" w:rsidRDefault="00AA1C65" w:rsidP="00EB2AA6">
    <w:pPr>
      <w:pStyle w:val="Footer"/>
      <w:framePr w:wrap="around" w:vAnchor="text" w:hAnchor="margin" w:xAlign="right" w:y="1"/>
      <w:rPr>
        <w:rStyle w:val="PageNumber"/>
      </w:rPr>
    </w:pPr>
    <w:r>
      <w:rPr>
        <w:rStyle w:val="PageNumber"/>
      </w:rPr>
      <w:fldChar w:fldCharType="begin"/>
    </w:r>
    <w:r w:rsidR="003D48B3">
      <w:rPr>
        <w:rStyle w:val="PageNumber"/>
      </w:rPr>
      <w:instrText xml:space="preserve">PAGE  </w:instrText>
    </w:r>
    <w:r>
      <w:rPr>
        <w:rStyle w:val="PageNumber"/>
      </w:rPr>
      <w:fldChar w:fldCharType="end"/>
    </w:r>
  </w:p>
  <w:p w:rsidR="003D48B3" w:rsidRDefault="003D48B3" w:rsidP="00EB2AA6">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D48B3" w:rsidRDefault="003D48B3" w:rsidP="00EB2AA6">
    <w:pPr>
      <w:pStyle w:val="Footer"/>
      <w:ind w:right="360"/>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9A3BA8" w:rsidRDefault="009A3BA8">
      <w:r>
        <w:separator/>
      </w:r>
    </w:p>
  </w:footnote>
  <w:footnote w:type="continuationSeparator" w:id="1">
    <w:p w:rsidR="009A3BA8" w:rsidRDefault="009A3BA8">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D48B3" w:rsidRPr="00182874" w:rsidRDefault="00214413" w:rsidP="00EB2AA6">
    <w:pPr>
      <w:pStyle w:val="Header"/>
      <w:tabs>
        <w:tab w:val="clear" w:pos="8640"/>
        <w:tab w:val="right" w:pos="10800"/>
      </w:tabs>
      <w:rPr>
        <w:b/>
        <w:sz w:val="28"/>
        <w:szCs w:val="28"/>
      </w:rPr>
    </w:pPr>
    <w:r>
      <w:rPr>
        <w:b/>
        <w:sz w:val="28"/>
        <w:szCs w:val="28"/>
      </w:rPr>
      <w:t>WDW</w:t>
    </w:r>
    <w:r w:rsidR="00182874">
      <w:rPr>
        <w:b/>
        <w:sz w:val="28"/>
        <w:szCs w:val="28"/>
      </w:rPr>
      <w:t xml:space="preserve"> 2009</w:t>
    </w:r>
    <w:r w:rsidR="003D48B3" w:rsidRPr="00182874">
      <w:rPr>
        <w:b/>
        <w:sz w:val="28"/>
        <w:szCs w:val="28"/>
      </w:rPr>
      <w:tab/>
    </w:r>
    <w:r w:rsidR="003D48B3" w:rsidRPr="00182874">
      <w:rPr>
        <w:b/>
        <w:sz w:val="28"/>
        <w:szCs w:val="28"/>
      </w:rPr>
      <w:tab/>
    </w:r>
    <w:r>
      <w:rPr>
        <w:b/>
        <w:sz w:val="28"/>
        <w:szCs w:val="28"/>
      </w:rPr>
      <w:t>States/Federalism</w:t>
    </w:r>
  </w:p>
  <w:p w:rsidR="003D48B3" w:rsidRPr="00182874" w:rsidRDefault="00214413" w:rsidP="00EB2AA6">
    <w:pPr>
      <w:pStyle w:val="Header"/>
      <w:tabs>
        <w:tab w:val="clear" w:pos="8640"/>
        <w:tab w:val="right" w:pos="10800"/>
      </w:tabs>
      <w:rPr>
        <w:sz w:val="21"/>
      </w:rPr>
    </w:pPr>
    <w:proofErr w:type="spellStart"/>
    <w:proofErr w:type="gramStart"/>
    <w:r>
      <w:rPr>
        <w:sz w:val="21"/>
      </w:rPr>
      <w:t>dZiegler</w:t>
    </w:r>
    <w:proofErr w:type="spellEnd"/>
    <w:proofErr w:type="gramEnd"/>
    <w:r>
      <w:rPr>
        <w:sz w:val="21"/>
      </w:rPr>
      <w:t xml:space="preserve"> – Pre Camp</w:t>
    </w:r>
    <w:r w:rsidR="00182874">
      <w:rPr>
        <w:sz w:val="21"/>
      </w:rPr>
      <w:tab/>
    </w:r>
    <w:r w:rsidR="00182874">
      <w:rPr>
        <w:sz w:val="21"/>
      </w:rPr>
      <w:tab/>
    </w:r>
    <w:fldSimple w:instr=" PAGE  \* MERGEFORMAT ">
      <w:r w:rsidR="00D47E70">
        <w:rPr>
          <w:noProof/>
          <w:sz w:val="21"/>
        </w:rPr>
        <w:t>7</w:t>
      </w:r>
    </w:fldSimple>
    <w:r w:rsidR="00182874">
      <w:rPr>
        <w:sz w:val="21"/>
      </w:rPr>
      <w:t>/</w:t>
    </w:r>
    <w:fldSimple w:instr=" NUMPAGES  \* MERGEFORMAT ">
      <w:r w:rsidR="00D47E70" w:rsidRPr="00D47E70">
        <w:rPr>
          <w:noProof/>
          <w:sz w:val="21"/>
        </w:rPr>
        <w:t>7</w:t>
      </w:r>
    </w:fldSimple>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7C"/>
    <w:multiLevelType w:val="singleLevel"/>
    <w:tmpl w:val="235E3EBA"/>
    <w:lvl w:ilvl="0">
      <w:start w:val="1"/>
      <w:numFmt w:val="decimal"/>
      <w:lvlText w:val="%1."/>
      <w:lvlJc w:val="left"/>
      <w:pPr>
        <w:tabs>
          <w:tab w:val="num" w:pos="1800"/>
        </w:tabs>
        <w:ind w:left="1800" w:hanging="360"/>
      </w:pPr>
    </w:lvl>
  </w:abstractNum>
  <w:abstractNum w:abstractNumId="1">
    <w:nsid w:val="FFFFFF7D"/>
    <w:multiLevelType w:val="singleLevel"/>
    <w:tmpl w:val="09EAC616"/>
    <w:lvl w:ilvl="0">
      <w:start w:val="1"/>
      <w:numFmt w:val="decimal"/>
      <w:lvlText w:val="%1."/>
      <w:lvlJc w:val="left"/>
      <w:pPr>
        <w:tabs>
          <w:tab w:val="num" w:pos="1440"/>
        </w:tabs>
        <w:ind w:left="1440" w:hanging="360"/>
      </w:pPr>
    </w:lvl>
  </w:abstractNum>
  <w:abstractNum w:abstractNumId="2">
    <w:nsid w:val="FFFFFF7E"/>
    <w:multiLevelType w:val="singleLevel"/>
    <w:tmpl w:val="DC7E4D90"/>
    <w:lvl w:ilvl="0">
      <w:start w:val="1"/>
      <w:numFmt w:val="decimal"/>
      <w:lvlText w:val="%1."/>
      <w:lvlJc w:val="left"/>
      <w:pPr>
        <w:tabs>
          <w:tab w:val="num" w:pos="1080"/>
        </w:tabs>
        <w:ind w:left="1080" w:hanging="360"/>
      </w:pPr>
    </w:lvl>
  </w:abstractNum>
  <w:abstractNum w:abstractNumId="3">
    <w:nsid w:val="FFFFFF7F"/>
    <w:multiLevelType w:val="singleLevel"/>
    <w:tmpl w:val="846A7E0A"/>
    <w:lvl w:ilvl="0">
      <w:start w:val="1"/>
      <w:numFmt w:val="decimal"/>
      <w:lvlText w:val="%1."/>
      <w:lvlJc w:val="left"/>
      <w:pPr>
        <w:tabs>
          <w:tab w:val="num" w:pos="720"/>
        </w:tabs>
        <w:ind w:left="720" w:hanging="360"/>
      </w:pPr>
    </w:lvl>
  </w:abstractNum>
  <w:abstractNum w:abstractNumId="4">
    <w:nsid w:val="FFFFFF80"/>
    <w:multiLevelType w:val="singleLevel"/>
    <w:tmpl w:val="587CDE5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B560A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BB6BE2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7CD67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1067C50"/>
    <w:lvl w:ilvl="0">
      <w:start w:val="1"/>
      <w:numFmt w:val="decimal"/>
      <w:lvlText w:val="%1."/>
      <w:lvlJc w:val="left"/>
      <w:pPr>
        <w:tabs>
          <w:tab w:val="num" w:pos="360"/>
        </w:tabs>
        <w:ind w:left="360" w:hanging="360"/>
      </w:pPr>
    </w:lvl>
  </w:abstractNum>
  <w:abstractNum w:abstractNumId="9">
    <w:nsid w:val="FFFFFF89"/>
    <w:multiLevelType w:val="singleLevel"/>
    <w:tmpl w:val="E6C23720"/>
    <w:lvl w:ilvl="0">
      <w:start w:val="1"/>
      <w:numFmt w:val="bullet"/>
      <w:lvlText w:val=""/>
      <w:lvlJc w:val="left"/>
      <w:pPr>
        <w:tabs>
          <w:tab w:val="num" w:pos="360"/>
        </w:tabs>
        <w:ind w:left="360" w:hanging="360"/>
      </w:pPr>
      <w:rPr>
        <w:rFonts w:ascii="Symbol" w:hAnsi="Symbol" w:hint="default"/>
      </w:rPr>
    </w:lvl>
  </w:abstractNum>
  <w:abstractNum w:abstractNumId="10">
    <w:nsid w:val="11F92264"/>
    <w:multiLevelType w:val="hybridMultilevel"/>
    <w:tmpl w:val="2C947EDE"/>
    <w:lvl w:ilvl="0" w:tplc="04090011">
      <w:start w:val="1"/>
      <w:numFmt w:val="decimal"/>
      <w:lvlText w:val="%1)"/>
      <w:lvlJc w:val="left"/>
      <w:pPr>
        <w:tabs>
          <w:tab w:val="num" w:pos="720"/>
        </w:tabs>
        <w:ind w:left="720" w:hanging="360"/>
      </w:pPr>
      <w:rPr>
        <w:rFonts w:hint="default"/>
      </w:rPr>
    </w:lvl>
    <w:lvl w:ilvl="1" w:tplc="7A6C091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8095177"/>
    <w:multiLevelType w:val="hybridMultilevel"/>
    <w:tmpl w:val="044C130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5E678AC"/>
    <w:multiLevelType w:val="hybridMultilevel"/>
    <w:tmpl w:val="BB7C2F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D24EE6"/>
    <w:multiLevelType w:val="hybridMultilevel"/>
    <w:tmpl w:val="7242DC4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FEC4CE4"/>
    <w:multiLevelType w:val="hybridMultilevel"/>
    <w:tmpl w:val="E9227514"/>
    <w:lvl w:ilvl="0" w:tplc="9A88F8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2"/>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720"/>
  <w:drawingGridHorizontalSpacing w:val="100"/>
  <w:displayHorizontalDrawingGridEvery w:val="2"/>
  <w:noPunctuationKerning/>
  <w:characterSpacingControl w:val="doNotCompress"/>
  <w:footnotePr>
    <w:footnote w:id="0"/>
    <w:footnote w:id="1"/>
  </w:footnotePr>
  <w:endnotePr>
    <w:endnote w:id="0"/>
    <w:endnote w:id="1"/>
  </w:endnotePr>
  <w:compat>
    <w:useFELayout/>
  </w:compat>
  <w:rsids>
    <w:rsidRoot w:val="00144AD1"/>
    <w:rsid w:val="000001EF"/>
    <w:rsid w:val="00001C3C"/>
    <w:rsid w:val="0000258D"/>
    <w:rsid w:val="00003A38"/>
    <w:rsid w:val="000041D2"/>
    <w:rsid w:val="00005D9E"/>
    <w:rsid w:val="00007587"/>
    <w:rsid w:val="00011571"/>
    <w:rsid w:val="00011704"/>
    <w:rsid w:val="00013213"/>
    <w:rsid w:val="0001448B"/>
    <w:rsid w:val="00015FAA"/>
    <w:rsid w:val="00016D11"/>
    <w:rsid w:val="0002050E"/>
    <w:rsid w:val="00020B11"/>
    <w:rsid w:val="00021837"/>
    <w:rsid w:val="00023243"/>
    <w:rsid w:val="000240F8"/>
    <w:rsid w:val="0002561B"/>
    <w:rsid w:val="0002649D"/>
    <w:rsid w:val="00027234"/>
    <w:rsid w:val="00031397"/>
    <w:rsid w:val="000340B7"/>
    <w:rsid w:val="0003620E"/>
    <w:rsid w:val="00037A50"/>
    <w:rsid w:val="00037D70"/>
    <w:rsid w:val="00040178"/>
    <w:rsid w:val="0004115C"/>
    <w:rsid w:val="000451F9"/>
    <w:rsid w:val="00046C46"/>
    <w:rsid w:val="00047CF7"/>
    <w:rsid w:val="00047D42"/>
    <w:rsid w:val="00050A00"/>
    <w:rsid w:val="000527CE"/>
    <w:rsid w:val="000538A4"/>
    <w:rsid w:val="00053CA5"/>
    <w:rsid w:val="00054742"/>
    <w:rsid w:val="000550B8"/>
    <w:rsid w:val="00056D3D"/>
    <w:rsid w:val="000626A1"/>
    <w:rsid w:val="00062F73"/>
    <w:rsid w:val="00063CFD"/>
    <w:rsid w:val="000644F1"/>
    <w:rsid w:val="00070ED0"/>
    <w:rsid w:val="00075A3C"/>
    <w:rsid w:val="00076CBC"/>
    <w:rsid w:val="000776D6"/>
    <w:rsid w:val="000807ED"/>
    <w:rsid w:val="00081CB3"/>
    <w:rsid w:val="00081F76"/>
    <w:rsid w:val="000821E7"/>
    <w:rsid w:val="000829A9"/>
    <w:rsid w:val="0008598D"/>
    <w:rsid w:val="00086D1E"/>
    <w:rsid w:val="00087A24"/>
    <w:rsid w:val="000905EF"/>
    <w:rsid w:val="0009064E"/>
    <w:rsid w:val="0009153B"/>
    <w:rsid w:val="000916AD"/>
    <w:rsid w:val="000923F5"/>
    <w:rsid w:val="00093A4B"/>
    <w:rsid w:val="00094368"/>
    <w:rsid w:val="00094EA7"/>
    <w:rsid w:val="000954B4"/>
    <w:rsid w:val="0009566A"/>
    <w:rsid w:val="00095D46"/>
    <w:rsid w:val="000961C3"/>
    <w:rsid w:val="000962E0"/>
    <w:rsid w:val="000A02C7"/>
    <w:rsid w:val="000A0727"/>
    <w:rsid w:val="000A1270"/>
    <w:rsid w:val="000A2356"/>
    <w:rsid w:val="000A3FE8"/>
    <w:rsid w:val="000A64A9"/>
    <w:rsid w:val="000B2611"/>
    <w:rsid w:val="000B31CE"/>
    <w:rsid w:val="000C20AB"/>
    <w:rsid w:val="000C52D0"/>
    <w:rsid w:val="000C580A"/>
    <w:rsid w:val="000C5B82"/>
    <w:rsid w:val="000C5FBE"/>
    <w:rsid w:val="000C689D"/>
    <w:rsid w:val="000D0704"/>
    <w:rsid w:val="000D23CD"/>
    <w:rsid w:val="000D3117"/>
    <w:rsid w:val="000D3A57"/>
    <w:rsid w:val="000D61A2"/>
    <w:rsid w:val="000E0C1E"/>
    <w:rsid w:val="000E0EF7"/>
    <w:rsid w:val="000E135F"/>
    <w:rsid w:val="000E454D"/>
    <w:rsid w:val="000E4F5A"/>
    <w:rsid w:val="000E50BD"/>
    <w:rsid w:val="000E5949"/>
    <w:rsid w:val="000E5FC3"/>
    <w:rsid w:val="000E7179"/>
    <w:rsid w:val="000F0CFF"/>
    <w:rsid w:val="000F150E"/>
    <w:rsid w:val="000F1A94"/>
    <w:rsid w:val="000F4B21"/>
    <w:rsid w:val="000F5063"/>
    <w:rsid w:val="001016AD"/>
    <w:rsid w:val="00102654"/>
    <w:rsid w:val="00103128"/>
    <w:rsid w:val="00106892"/>
    <w:rsid w:val="00110D6F"/>
    <w:rsid w:val="0011132B"/>
    <w:rsid w:val="001123DF"/>
    <w:rsid w:val="001137E5"/>
    <w:rsid w:val="001140FC"/>
    <w:rsid w:val="001157F9"/>
    <w:rsid w:val="00115DAE"/>
    <w:rsid w:val="0011700C"/>
    <w:rsid w:val="001170AE"/>
    <w:rsid w:val="00117279"/>
    <w:rsid w:val="00117FEA"/>
    <w:rsid w:val="001201EB"/>
    <w:rsid w:val="00120D29"/>
    <w:rsid w:val="001220E3"/>
    <w:rsid w:val="00122672"/>
    <w:rsid w:val="00127B24"/>
    <w:rsid w:val="00131CF8"/>
    <w:rsid w:val="001328FB"/>
    <w:rsid w:val="00132BB3"/>
    <w:rsid w:val="00132C88"/>
    <w:rsid w:val="00134DA1"/>
    <w:rsid w:val="00136914"/>
    <w:rsid w:val="001375D0"/>
    <w:rsid w:val="00137973"/>
    <w:rsid w:val="00137AD2"/>
    <w:rsid w:val="00140B05"/>
    <w:rsid w:val="00140B3A"/>
    <w:rsid w:val="00142C01"/>
    <w:rsid w:val="00143E67"/>
    <w:rsid w:val="00144AD1"/>
    <w:rsid w:val="00145098"/>
    <w:rsid w:val="001459F2"/>
    <w:rsid w:val="0014615E"/>
    <w:rsid w:val="00150BE5"/>
    <w:rsid w:val="00152E9E"/>
    <w:rsid w:val="00152F59"/>
    <w:rsid w:val="00152FDD"/>
    <w:rsid w:val="00155D59"/>
    <w:rsid w:val="00157A07"/>
    <w:rsid w:val="00157AE8"/>
    <w:rsid w:val="0016002F"/>
    <w:rsid w:val="001603FE"/>
    <w:rsid w:val="001615AC"/>
    <w:rsid w:val="00161829"/>
    <w:rsid w:val="00161921"/>
    <w:rsid w:val="00161DA8"/>
    <w:rsid w:val="00164AA6"/>
    <w:rsid w:val="001701FF"/>
    <w:rsid w:val="001715F0"/>
    <w:rsid w:val="001719B5"/>
    <w:rsid w:val="00172687"/>
    <w:rsid w:val="00172A5D"/>
    <w:rsid w:val="00173152"/>
    <w:rsid w:val="00175848"/>
    <w:rsid w:val="00176FC1"/>
    <w:rsid w:val="001774D3"/>
    <w:rsid w:val="00177F41"/>
    <w:rsid w:val="001803D0"/>
    <w:rsid w:val="001808FC"/>
    <w:rsid w:val="00181F1A"/>
    <w:rsid w:val="00182874"/>
    <w:rsid w:val="001829D0"/>
    <w:rsid w:val="00182AE5"/>
    <w:rsid w:val="00182FE7"/>
    <w:rsid w:val="00183667"/>
    <w:rsid w:val="00183D4C"/>
    <w:rsid w:val="001849C0"/>
    <w:rsid w:val="00184AF4"/>
    <w:rsid w:val="00186C77"/>
    <w:rsid w:val="0019133C"/>
    <w:rsid w:val="00192558"/>
    <w:rsid w:val="0019264E"/>
    <w:rsid w:val="00192DA1"/>
    <w:rsid w:val="00193C0C"/>
    <w:rsid w:val="00193C7E"/>
    <w:rsid w:val="001959E2"/>
    <w:rsid w:val="00196691"/>
    <w:rsid w:val="00196D94"/>
    <w:rsid w:val="001970E4"/>
    <w:rsid w:val="001A3162"/>
    <w:rsid w:val="001A64C9"/>
    <w:rsid w:val="001A7D4D"/>
    <w:rsid w:val="001B01AF"/>
    <w:rsid w:val="001B05D7"/>
    <w:rsid w:val="001B067F"/>
    <w:rsid w:val="001B0B5B"/>
    <w:rsid w:val="001B0EAE"/>
    <w:rsid w:val="001B235E"/>
    <w:rsid w:val="001B51BD"/>
    <w:rsid w:val="001B6A4D"/>
    <w:rsid w:val="001B6CDB"/>
    <w:rsid w:val="001B78AE"/>
    <w:rsid w:val="001C27A7"/>
    <w:rsid w:val="001C2B62"/>
    <w:rsid w:val="001C5052"/>
    <w:rsid w:val="001C5A2D"/>
    <w:rsid w:val="001C7061"/>
    <w:rsid w:val="001D0B42"/>
    <w:rsid w:val="001D0E4B"/>
    <w:rsid w:val="001D1470"/>
    <w:rsid w:val="001D2A4E"/>
    <w:rsid w:val="001D4A26"/>
    <w:rsid w:val="001D4B6E"/>
    <w:rsid w:val="001D5A37"/>
    <w:rsid w:val="001D7E88"/>
    <w:rsid w:val="001E00CD"/>
    <w:rsid w:val="001E49DB"/>
    <w:rsid w:val="001E57EB"/>
    <w:rsid w:val="001E5D29"/>
    <w:rsid w:val="001E6E04"/>
    <w:rsid w:val="001E75CC"/>
    <w:rsid w:val="001F0389"/>
    <w:rsid w:val="001F058E"/>
    <w:rsid w:val="001F0DD4"/>
    <w:rsid w:val="001F13E8"/>
    <w:rsid w:val="001F1C9A"/>
    <w:rsid w:val="001F257D"/>
    <w:rsid w:val="001F440F"/>
    <w:rsid w:val="001F4A41"/>
    <w:rsid w:val="001F5314"/>
    <w:rsid w:val="00203844"/>
    <w:rsid w:val="0020457D"/>
    <w:rsid w:val="00206772"/>
    <w:rsid w:val="00206871"/>
    <w:rsid w:val="00206F02"/>
    <w:rsid w:val="00211254"/>
    <w:rsid w:val="002118D0"/>
    <w:rsid w:val="00212218"/>
    <w:rsid w:val="00212E21"/>
    <w:rsid w:val="00214413"/>
    <w:rsid w:val="00215BC9"/>
    <w:rsid w:val="00217409"/>
    <w:rsid w:val="00224263"/>
    <w:rsid w:val="0022428C"/>
    <w:rsid w:val="00224EBA"/>
    <w:rsid w:val="00224F0B"/>
    <w:rsid w:val="0023135D"/>
    <w:rsid w:val="00231697"/>
    <w:rsid w:val="002317CF"/>
    <w:rsid w:val="00231F7D"/>
    <w:rsid w:val="002347D1"/>
    <w:rsid w:val="00234F12"/>
    <w:rsid w:val="00234F13"/>
    <w:rsid w:val="00235017"/>
    <w:rsid w:val="0023587A"/>
    <w:rsid w:val="0023653D"/>
    <w:rsid w:val="00237654"/>
    <w:rsid w:val="00237A37"/>
    <w:rsid w:val="00237AC5"/>
    <w:rsid w:val="00237CF3"/>
    <w:rsid w:val="00240C8F"/>
    <w:rsid w:val="00240D68"/>
    <w:rsid w:val="00241E2B"/>
    <w:rsid w:val="002421E0"/>
    <w:rsid w:val="002430B2"/>
    <w:rsid w:val="002432F9"/>
    <w:rsid w:val="00245944"/>
    <w:rsid w:val="002465C5"/>
    <w:rsid w:val="00246B01"/>
    <w:rsid w:val="002620A6"/>
    <w:rsid w:val="0026281B"/>
    <w:rsid w:val="00263BE3"/>
    <w:rsid w:val="002661A0"/>
    <w:rsid w:val="0027116C"/>
    <w:rsid w:val="0027168E"/>
    <w:rsid w:val="00273593"/>
    <w:rsid w:val="0027463C"/>
    <w:rsid w:val="00274EB0"/>
    <w:rsid w:val="00275988"/>
    <w:rsid w:val="0028037A"/>
    <w:rsid w:val="00281411"/>
    <w:rsid w:val="00283327"/>
    <w:rsid w:val="002839AF"/>
    <w:rsid w:val="00290F71"/>
    <w:rsid w:val="0029151A"/>
    <w:rsid w:val="00291ADB"/>
    <w:rsid w:val="00292566"/>
    <w:rsid w:val="00292DDA"/>
    <w:rsid w:val="002932C4"/>
    <w:rsid w:val="00294348"/>
    <w:rsid w:val="002947E3"/>
    <w:rsid w:val="00294EEC"/>
    <w:rsid w:val="002950FD"/>
    <w:rsid w:val="0029595E"/>
    <w:rsid w:val="00295F2A"/>
    <w:rsid w:val="00297D58"/>
    <w:rsid w:val="002A0AC4"/>
    <w:rsid w:val="002A150C"/>
    <w:rsid w:val="002A15C9"/>
    <w:rsid w:val="002A1EB4"/>
    <w:rsid w:val="002A408A"/>
    <w:rsid w:val="002A41BA"/>
    <w:rsid w:val="002A5648"/>
    <w:rsid w:val="002A5F78"/>
    <w:rsid w:val="002A60B8"/>
    <w:rsid w:val="002B02A2"/>
    <w:rsid w:val="002B75B1"/>
    <w:rsid w:val="002B7A82"/>
    <w:rsid w:val="002C02C0"/>
    <w:rsid w:val="002C2197"/>
    <w:rsid w:val="002C2B65"/>
    <w:rsid w:val="002C394B"/>
    <w:rsid w:val="002C5CF6"/>
    <w:rsid w:val="002D17CF"/>
    <w:rsid w:val="002D23B5"/>
    <w:rsid w:val="002D28FB"/>
    <w:rsid w:val="002D2968"/>
    <w:rsid w:val="002D5026"/>
    <w:rsid w:val="002E1DA3"/>
    <w:rsid w:val="002E344A"/>
    <w:rsid w:val="002E34BC"/>
    <w:rsid w:val="002E67CA"/>
    <w:rsid w:val="002E7F33"/>
    <w:rsid w:val="002E7F71"/>
    <w:rsid w:val="002F0553"/>
    <w:rsid w:val="002F4217"/>
    <w:rsid w:val="002F72F8"/>
    <w:rsid w:val="003045EC"/>
    <w:rsid w:val="00304B6C"/>
    <w:rsid w:val="00305F30"/>
    <w:rsid w:val="00306538"/>
    <w:rsid w:val="00307C7A"/>
    <w:rsid w:val="00314F85"/>
    <w:rsid w:val="003153AB"/>
    <w:rsid w:val="003162FF"/>
    <w:rsid w:val="003163FA"/>
    <w:rsid w:val="003219FA"/>
    <w:rsid w:val="00322133"/>
    <w:rsid w:val="00322632"/>
    <w:rsid w:val="00322671"/>
    <w:rsid w:val="003226DD"/>
    <w:rsid w:val="00325F93"/>
    <w:rsid w:val="00327A75"/>
    <w:rsid w:val="003301DC"/>
    <w:rsid w:val="003321E9"/>
    <w:rsid w:val="00333499"/>
    <w:rsid w:val="00333A0C"/>
    <w:rsid w:val="00333D2E"/>
    <w:rsid w:val="00334ECB"/>
    <w:rsid w:val="00336817"/>
    <w:rsid w:val="0033709B"/>
    <w:rsid w:val="00340978"/>
    <w:rsid w:val="00340D92"/>
    <w:rsid w:val="0034479F"/>
    <w:rsid w:val="003470AE"/>
    <w:rsid w:val="003475D3"/>
    <w:rsid w:val="00347CE8"/>
    <w:rsid w:val="0035067F"/>
    <w:rsid w:val="003512BE"/>
    <w:rsid w:val="00352DD3"/>
    <w:rsid w:val="00355756"/>
    <w:rsid w:val="00356739"/>
    <w:rsid w:val="003578E0"/>
    <w:rsid w:val="00360E20"/>
    <w:rsid w:val="00361E4D"/>
    <w:rsid w:val="003679EC"/>
    <w:rsid w:val="00370DB9"/>
    <w:rsid w:val="003711D4"/>
    <w:rsid w:val="0037258B"/>
    <w:rsid w:val="00372EBC"/>
    <w:rsid w:val="003732BF"/>
    <w:rsid w:val="00374C43"/>
    <w:rsid w:val="00381AB2"/>
    <w:rsid w:val="00381F2A"/>
    <w:rsid w:val="0038207B"/>
    <w:rsid w:val="0038306D"/>
    <w:rsid w:val="003840C4"/>
    <w:rsid w:val="003846E6"/>
    <w:rsid w:val="0038544F"/>
    <w:rsid w:val="00385FD8"/>
    <w:rsid w:val="00386F40"/>
    <w:rsid w:val="0039062B"/>
    <w:rsid w:val="00391F2F"/>
    <w:rsid w:val="003925D2"/>
    <w:rsid w:val="00392EC6"/>
    <w:rsid w:val="00394F67"/>
    <w:rsid w:val="003950A8"/>
    <w:rsid w:val="00395198"/>
    <w:rsid w:val="00397D53"/>
    <w:rsid w:val="003A019B"/>
    <w:rsid w:val="003A1D30"/>
    <w:rsid w:val="003A3EFB"/>
    <w:rsid w:val="003A41FF"/>
    <w:rsid w:val="003A58C3"/>
    <w:rsid w:val="003A7912"/>
    <w:rsid w:val="003B1336"/>
    <w:rsid w:val="003B1964"/>
    <w:rsid w:val="003B1F7B"/>
    <w:rsid w:val="003B3873"/>
    <w:rsid w:val="003B3BBC"/>
    <w:rsid w:val="003B45D8"/>
    <w:rsid w:val="003B5DE6"/>
    <w:rsid w:val="003B5ECB"/>
    <w:rsid w:val="003B6D24"/>
    <w:rsid w:val="003C071E"/>
    <w:rsid w:val="003D02B2"/>
    <w:rsid w:val="003D48B3"/>
    <w:rsid w:val="003D53D3"/>
    <w:rsid w:val="003D5FD0"/>
    <w:rsid w:val="003D700E"/>
    <w:rsid w:val="003D72B1"/>
    <w:rsid w:val="003D74C1"/>
    <w:rsid w:val="003D7854"/>
    <w:rsid w:val="003D7EA0"/>
    <w:rsid w:val="003E1177"/>
    <w:rsid w:val="003E220A"/>
    <w:rsid w:val="003E336D"/>
    <w:rsid w:val="003E3578"/>
    <w:rsid w:val="003E46DC"/>
    <w:rsid w:val="003E55D0"/>
    <w:rsid w:val="003E60F1"/>
    <w:rsid w:val="003E6353"/>
    <w:rsid w:val="003F04B5"/>
    <w:rsid w:val="003F2382"/>
    <w:rsid w:val="003F27B0"/>
    <w:rsid w:val="003F2891"/>
    <w:rsid w:val="003F379A"/>
    <w:rsid w:val="003F450A"/>
    <w:rsid w:val="003F68C1"/>
    <w:rsid w:val="003F6E6F"/>
    <w:rsid w:val="004002BE"/>
    <w:rsid w:val="00401DA3"/>
    <w:rsid w:val="00401F42"/>
    <w:rsid w:val="0040291A"/>
    <w:rsid w:val="00402C6A"/>
    <w:rsid w:val="004045BF"/>
    <w:rsid w:val="00404904"/>
    <w:rsid w:val="00405688"/>
    <w:rsid w:val="004057D0"/>
    <w:rsid w:val="00406C0C"/>
    <w:rsid w:val="0040790F"/>
    <w:rsid w:val="00407F1E"/>
    <w:rsid w:val="00410974"/>
    <w:rsid w:val="00412C72"/>
    <w:rsid w:val="004131B7"/>
    <w:rsid w:val="00413D65"/>
    <w:rsid w:val="004147B0"/>
    <w:rsid w:val="004206DB"/>
    <w:rsid w:val="00420D4A"/>
    <w:rsid w:val="0042103D"/>
    <w:rsid w:val="00421A82"/>
    <w:rsid w:val="004221A9"/>
    <w:rsid w:val="0042280A"/>
    <w:rsid w:val="00422A01"/>
    <w:rsid w:val="00422B17"/>
    <w:rsid w:val="00423E98"/>
    <w:rsid w:val="004257D1"/>
    <w:rsid w:val="004262D9"/>
    <w:rsid w:val="00426A44"/>
    <w:rsid w:val="00431169"/>
    <w:rsid w:val="004338A9"/>
    <w:rsid w:val="00434DD9"/>
    <w:rsid w:val="00435AC0"/>
    <w:rsid w:val="00436203"/>
    <w:rsid w:val="004362D3"/>
    <w:rsid w:val="00440A3C"/>
    <w:rsid w:val="004410EF"/>
    <w:rsid w:val="00442248"/>
    <w:rsid w:val="004424F8"/>
    <w:rsid w:val="0044396D"/>
    <w:rsid w:val="004444A6"/>
    <w:rsid w:val="00445DBA"/>
    <w:rsid w:val="004476B7"/>
    <w:rsid w:val="00450613"/>
    <w:rsid w:val="0045165F"/>
    <w:rsid w:val="00452336"/>
    <w:rsid w:val="00454481"/>
    <w:rsid w:val="0045506C"/>
    <w:rsid w:val="004557CE"/>
    <w:rsid w:val="00455EED"/>
    <w:rsid w:val="0045670B"/>
    <w:rsid w:val="00456A30"/>
    <w:rsid w:val="00457357"/>
    <w:rsid w:val="0046000A"/>
    <w:rsid w:val="0046218C"/>
    <w:rsid w:val="00462571"/>
    <w:rsid w:val="00462CB0"/>
    <w:rsid w:val="004644C7"/>
    <w:rsid w:val="00464D85"/>
    <w:rsid w:val="004659AD"/>
    <w:rsid w:val="00470B1D"/>
    <w:rsid w:val="00471FEC"/>
    <w:rsid w:val="00475FDF"/>
    <w:rsid w:val="004768FF"/>
    <w:rsid w:val="00477502"/>
    <w:rsid w:val="0047760F"/>
    <w:rsid w:val="00477C6D"/>
    <w:rsid w:val="00477E50"/>
    <w:rsid w:val="00482354"/>
    <w:rsid w:val="00482AE3"/>
    <w:rsid w:val="00482BAB"/>
    <w:rsid w:val="00482BF8"/>
    <w:rsid w:val="00483465"/>
    <w:rsid w:val="00483F06"/>
    <w:rsid w:val="00484255"/>
    <w:rsid w:val="00485E87"/>
    <w:rsid w:val="00486154"/>
    <w:rsid w:val="0049041B"/>
    <w:rsid w:val="00490F8D"/>
    <w:rsid w:val="00491481"/>
    <w:rsid w:val="00491A01"/>
    <w:rsid w:val="004939DB"/>
    <w:rsid w:val="00493C09"/>
    <w:rsid w:val="00494A60"/>
    <w:rsid w:val="00495134"/>
    <w:rsid w:val="004A040C"/>
    <w:rsid w:val="004A0B6A"/>
    <w:rsid w:val="004A246A"/>
    <w:rsid w:val="004A3DD3"/>
    <w:rsid w:val="004A5562"/>
    <w:rsid w:val="004B05D9"/>
    <w:rsid w:val="004B2FB5"/>
    <w:rsid w:val="004B440A"/>
    <w:rsid w:val="004B444C"/>
    <w:rsid w:val="004B4494"/>
    <w:rsid w:val="004B4922"/>
    <w:rsid w:val="004B4E89"/>
    <w:rsid w:val="004B5C98"/>
    <w:rsid w:val="004B6D9F"/>
    <w:rsid w:val="004C1A31"/>
    <w:rsid w:val="004C2270"/>
    <w:rsid w:val="004C348F"/>
    <w:rsid w:val="004C386A"/>
    <w:rsid w:val="004C39B5"/>
    <w:rsid w:val="004C4B88"/>
    <w:rsid w:val="004C4F5C"/>
    <w:rsid w:val="004C50A3"/>
    <w:rsid w:val="004C658A"/>
    <w:rsid w:val="004C681E"/>
    <w:rsid w:val="004C7335"/>
    <w:rsid w:val="004C7FFA"/>
    <w:rsid w:val="004D0FD1"/>
    <w:rsid w:val="004D17E2"/>
    <w:rsid w:val="004D39A8"/>
    <w:rsid w:val="004D75E8"/>
    <w:rsid w:val="004D78E8"/>
    <w:rsid w:val="004D7927"/>
    <w:rsid w:val="004D7EB0"/>
    <w:rsid w:val="004E0BD8"/>
    <w:rsid w:val="004E126E"/>
    <w:rsid w:val="004E2AA2"/>
    <w:rsid w:val="004E37D3"/>
    <w:rsid w:val="004E38D8"/>
    <w:rsid w:val="004E392D"/>
    <w:rsid w:val="004E4D0B"/>
    <w:rsid w:val="004E565D"/>
    <w:rsid w:val="004E6BAC"/>
    <w:rsid w:val="004E6F0C"/>
    <w:rsid w:val="004F0F19"/>
    <w:rsid w:val="004F3D47"/>
    <w:rsid w:val="004F777D"/>
    <w:rsid w:val="0050052E"/>
    <w:rsid w:val="005027BA"/>
    <w:rsid w:val="00502A75"/>
    <w:rsid w:val="00502BAD"/>
    <w:rsid w:val="005033D3"/>
    <w:rsid w:val="0050538A"/>
    <w:rsid w:val="00505E5F"/>
    <w:rsid w:val="00506563"/>
    <w:rsid w:val="00506DB8"/>
    <w:rsid w:val="00507894"/>
    <w:rsid w:val="0051066C"/>
    <w:rsid w:val="0051100E"/>
    <w:rsid w:val="00511928"/>
    <w:rsid w:val="005125CA"/>
    <w:rsid w:val="00513F8C"/>
    <w:rsid w:val="00517333"/>
    <w:rsid w:val="005236E0"/>
    <w:rsid w:val="005245D7"/>
    <w:rsid w:val="00524954"/>
    <w:rsid w:val="00525931"/>
    <w:rsid w:val="0053181F"/>
    <w:rsid w:val="00531CEC"/>
    <w:rsid w:val="00532724"/>
    <w:rsid w:val="005332C2"/>
    <w:rsid w:val="00534946"/>
    <w:rsid w:val="00536693"/>
    <w:rsid w:val="00536DAD"/>
    <w:rsid w:val="00536EEA"/>
    <w:rsid w:val="00537D94"/>
    <w:rsid w:val="00541C17"/>
    <w:rsid w:val="005428D6"/>
    <w:rsid w:val="00543E1E"/>
    <w:rsid w:val="005460E8"/>
    <w:rsid w:val="00547454"/>
    <w:rsid w:val="00550A0D"/>
    <w:rsid w:val="00550C27"/>
    <w:rsid w:val="00550DDD"/>
    <w:rsid w:val="00551810"/>
    <w:rsid w:val="005529D9"/>
    <w:rsid w:val="00556396"/>
    <w:rsid w:val="00556EAF"/>
    <w:rsid w:val="00557508"/>
    <w:rsid w:val="00557578"/>
    <w:rsid w:val="00560FE7"/>
    <w:rsid w:val="0056166E"/>
    <w:rsid w:val="00561A78"/>
    <w:rsid w:val="00562DA7"/>
    <w:rsid w:val="005640D1"/>
    <w:rsid w:val="00564444"/>
    <w:rsid w:val="005646D2"/>
    <w:rsid w:val="005649D7"/>
    <w:rsid w:val="0056521D"/>
    <w:rsid w:val="0056589A"/>
    <w:rsid w:val="00565DCA"/>
    <w:rsid w:val="00565F5D"/>
    <w:rsid w:val="005661B3"/>
    <w:rsid w:val="0056737F"/>
    <w:rsid w:val="00567AC9"/>
    <w:rsid w:val="00570501"/>
    <w:rsid w:val="00570BCE"/>
    <w:rsid w:val="00571AF5"/>
    <w:rsid w:val="005720B0"/>
    <w:rsid w:val="0057407F"/>
    <w:rsid w:val="00577510"/>
    <w:rsid w:val="00577BFA"/>
    <w:rsid w:val="0058181D"/>
    <w:rsid w:val="005823A0"/>
    <w:rsid w:val="005828A2"/>
    <w:rsid w:val="00583AAC"/>
    <w:rsid w:val="00587C86"/>
    <w:rsid w:val="00590A25"/>
    <w:rsid w:val="00591DDE"/>
    <w:rsid w:val="005967B3"/>
    <w:rsid w:val="00596ECF"/>
    <w:rsid w:val="00597F62"/>
    <w:rsid w:val="005A0339"/>
    <w:rsid w:val="005A0906"/>
    <w:rsid w:val="005A2024"/>
    <w:rsid w:val="005A4853"/>
    <w:rsid w:val="005A5CA2"/>
    <w:rsid w:val="005A6592"/>
    <w:rsid w:val="005A67C3"/>
    <w:rsid w:val="005A7006"/>
    <w:rsid w:val="005B00A2"/>
    <w:rsid w:val="005B12CA"/>
    <w:rsid w:val="005B17F8"/>
    <w:rsid w:val="005B1CEA"/>
    <w:rsid w:val="005B2875"/>
    <w:rsid w:val="005B36B4"/>
    <w:rsid w:val="005B36F3"/>
    <w:rsid w:val="005B5935"/>
    <w:rsid w:val="005B5D93"/>
    <w:rsid w:val="005B7A5D"/>
    <w:rsid w:val="005B7E94"/>
    <w:rsid w:val="005C0867"/>
    <w:rsid w:val="005C1758"/>
    <w:rsid w:val="005C204A"/>
    <w:rsid w:val="005C26F3"/>
    <w:rsid w:val="005C2B56"/>
    <w:rsid w:val="005C5E99"/>
    <w:rsid w:val="005C780A"/>
    <w:rsid w:val="005D0480"/>
    <w:rsid w:val="005D1631"/>
    <w:rsid w:val="005D271B"/>
    <w:rsid w:val="005D4C7C"/>
    <w:rsid w:val="005D4D91"/>
    <w:rsid w:val="005E09B0"/>
    <w:rsid w:val="005E297C"/>
    <w:rsid w:val="005E303E"/>
    <w:rsid w:val="005E3836"/>
    <w:rsid w:val="005E4468"/>
    <w:rsid w:val="005E4E8C"/>
    <w:rsid w:val="005E689C"/>
    <w:rsid w:val="005F40F6"/>
    <w:rsid w:val="005F4BFB"/>
    <w:rsid w:val="005F56E7"/>
    <w:rsid w:val="005F7129"/>
    <w:rsid w:val="00600EEF"/>
    <w:rsid w:val="00600F8E"/>
    <w:rsid w:val="006029F5"/>
    <w:rsid w:val="006038F3"/>
    <w:rsid w:val="00604258"/>
    <w:rsid w:val="0060501C"/>
    <w:rsid w:val="00611044"/>
    <w:rsid w:val="00612CA5"/>
    <w:rsid w:val="00615DB5"/>
    <w:rsid w:val="0061668B"/>
    <w:rsid w:val="00616DAE"/>
    <w:rsid w:val="00616E0A"/>
    <w:rsid w:val="00616F52"/>
    <w:rsid w:val="006173A0"/>
    <w:rsid w:val="00617FC8"/>
    <w:rsid w:val="00620E30"/>
    <w:rsid w:val="00621182"/>
    <w:rsid w:val="00622CA3"/>
    <w:rsid w:val="006250F6"/>
    <w:rsid w:val="00626E0B"/>
    <w:rsid w:val="0062726C"/>
    <w:rsid w:val="0062745F"/>
    <w:rsid w:val="00627551"/>
    <w:rsid w:val="00632418"/>
    <w:rsid w:val="00632C54"/>
    <w:rsid w:val="00640685"/>
    <w:rsid w:val="00642747"/>
    <w:rsid w:val="00642A96"/>
    <w:rsid w:val="00642F47"/>
    <w:rsid w:val="00643386"/>
    <w:rsid w:val="00643ABD"/>
    <w:rsid w:val="00644726"/>
    <w:rsid w:val="0064490D"/>
    <w:rsid w:val="00645686"/>
    <w:rsid w:val="0064614B"/>
    <w:rsid w:val="00647487"/>
    <w:rsid w:val="00647C33"/>
    <w:rsid w:val="00652655"/>
    <w:rsid w:val="00655FA3"/>
    <w:rsid w:val="006561B1"/>
    <w:rsid w:val="0065657B"/>
    <w:rsid w:val="00656988"/>
    <w:rsid w:val="006573AE"/>
    <w:rsid w:val="0065797E"/>
    <w:rsid w:val="006610D7"/>
    <w:rsid w:val="006623CF"/>
    <w:rsid w:val="0066304A"/>
    <w:rsid w:val="006637F8"/>
    <w:rsid w:val="006643D9"/>
    <w:rsid w:val="00664696"/>
    <w:rsid w:val="00667D69"/>
    <w:rsid w:val="00670A43"/>
    <w:rsid w:val="00672D05"/>
    <w:rsid w:val="00673AAC"/>
    <w:rsid w:val="0067415E"/>
    <w:rsid w:val="0067467C"/>
    <w:rsid w:val="00674705"/>
    <w:rsid w:val="0067488B"/>
    <w:rsid w:val="00676D4E"/>
    <w:rsid w:val="00680BCB"/>
    <w:rsid w:val="00682547"/>
    <w:rsid w:val="0068265A"/>
    <w:rsid w:val="00682CAB"/>
    <w:rsid w:val="006845EC"/>
    <w:rsid w:val="006847F8"/>
    <w:rsid w:val="0068719C"/>
    <w:rsid w:val="00690D9F"/>
    <w:rsid w:val="00691A9F"/>
    <w:rsid w:val="00693358"/>
    <w:rsid w:val="0069583A"/>
    <w:rsid w:val="00696301"/>
    <w:rsid w:val="006A14E8"/>
    <w:rsid w:val="006A30D4"/>
    <w:rsid w:val="006A3BC2"/>
    <w:rsid w:val="006A7795"/>
    <w:rsid w:val="006B10CB"/>
    <w:rsid w:val="006B242C"/>
    <w:rsid w:val="006B27B6"/>
    <w:rsid w:val="006B2C46"/>
    <w:rsid w:val="006B2F87"/>
    <w:rsid w:val="006C09C8"/>
    <w:rsid w:val="006C1B9A"/>
    <w:rsid w:val="006C29E8"/>
    <w:rsid w:val="006C5D13"/>
    <w:rsid w:val="006C5D1F"/>
    <w:rsid w:val="006C61D2"/>
    <w:rsid w:val="006C6DFC"/>
    <w:rsid w:val="006C7337"/>
    <w:rsid w:val="006C736B"/>
    <w:rsid w:val="006D0DDD"/>
    <w:rsid w:val="006D1A35"/>
    <w:rsid w:val="006D378F"/>
    <w:rsid w:val="006D4F0F"/>
    <w:rsid w:val="006D50DF"/>
    <w:rsid w:val="006D633E"/>
    <w:rsid w:val="006E103A"/>
    <w:rsid w:val="006E1633"/>
    <w:rsid w:val="006E3956"/>
    <w:rsid w:val="006E5280"/>
    <w:rsid w:val="006E66EB"/>
    <w:rsid w:val="006E6DF3"/>
    <w:rsid w:val="006F00C7"/>
    <w:rsid w:val="006F553C"/>
    <w:rsid w:val="006F6B8D"/>
    <w:rsid w:val="006F7D26"/>
    <w:rsid w:val="0070013A"/>
    <w:rsid w:val="007008D3"/>
    <w:rsid w:val="00701252"/>
    <w:rsid w:val="00701504"/>
    <w:rsid w:val="007029F3"/>
    <w:rsid w:val="007045FB"/>
    <w:rsid w:val="007055AB"/>
    <w:rsid w:val="007066D6"/>
    <w:rsid w:val="007115F2"/>
    <w:rsid w:val="00711B37"/>
    <w:rsid w:val="00711EF3"/>
    <w:rsid w:val="007124AD"/>
    <w:rsid w:val="0071455D"/>
    <w:rsid w:val="0072053D"/>
    <w:rsid w:val="00720678"/>
    <w:rsid w:val="007209D4"/>
    <w:rsid w:val="007215B7"/>
    <w:rsid w:val="0072203B"/>
    <w:rsid w:val="00722431"/>
    <w:rsid w:val="00723DC0"/>
    <w:rsid w:val="0072764E"/>
    <w:rsid w:val="0072775A"/>
    <w:rsid w:val="00727D5F"/>
    <w:rsid w:val="00727E1B"/>
    <w:rsid w:val="007336E0"/>
    <w:rsid w:val="007350D5"/>
    <w:rsid w:val="00737A49"/>
    <w:rsid w:val="007400E6"/>
    <w:rsid w:val="00741DD5"/>
    <w:rsid w:val="00744BC1"/>
    <w:rsid w:val="007450C1"/>
    <w:rsid w:val="0074530C"/>
    <w:rsid w:val="00745BA2"/>
    <w:rsid w:val="00746617"/>
    <w:rsid w:val="00747D4B"/>
    <w:rsid w:val="00747DAC"/>
    <w:rsid w:val="00747FF6"/>
    <w:rsid w:val="00751B90"/>
    <w:rsid w:val="0075278B"/>
    <w:rsid w:val="0075476D"/>
    <w:rsid w:val="007569C4"/>
    <w:rsid w:val="00756F8D"/>
    <w:rsid w:val="00757409"/>
    <w:rsid w:val="0076023F"/>
    <w:rsid w:val="00760C45"/>
    <w:rsid w:val="0076101E"/>
    <w:rsid w:val="00761D3D"/>
    <w:rsid w:val="00762D2A"/>
    <w:rsid w:val="007636FE"/>
    <w:rsid w:val="00763B24"/>
    <w:rsid w:val="00763FDE"/>
    <w:rsid w:val="0076497C"/>
    <w:rsid w:val="00766312"/>
    <w:rsid w:val="00770B27"/>
    <w:rsid w:val="00770FB4"/>
    <w:rsid w:val="007712EE"/>
    <w:rsid w:val="007722C8"/>
    <w:rsid w:val="007723B4"/>
    <w:rsid w:val="00772677"/>
    <w:rsid w:val="00774593"/>
    <w:rsid w:val="00777AF7"/>
    <w:rsid w:val="00780613"/>
    <w:rsid w:val="007810B6"/>
    <w:rsid w:val="00781CC0"/>
    <w:rsid w:val="00781FF3"/>
    <w:rsid w:val="00783CC5"/>
    <w:rsid w:val="00786DB3"/>
    <w:rsid w:val="00787439"/>
    <w:rsid w:val="0079068A"/>
    <w:rsid w:val="007918E2"/>
    <w:rsid w:val="00791D68"/>
    <w:rsid w:val="007929CF"/>
    <w:rsid w:val="0079494F"/>
    <w:rsid w:val="00794AA1"/>
    <w:rsid w:val="007A0A46"/>
    <w:rsid w:val="007A1031"/>
    <w:rsid w:val="007A1872"/>
    <w:rsid w:val="007A4F91"/>
    <w:rsid w:val="007A5079"/>
    <w:rsid w:val="007A55A1"/>
    <w:rsid w:val="007A5B45"/>
    <w:rsid w:val="007A7690"/>
    <w:rsid w:val="007B0916"/>
    <w:rsid w:val="007B0C8C"/>
    <w:rsid w:val="007B20A6"/>
    <w:rsid w:val="007B2B97"/>
    <w:rsid w:val="007B31EB"/>
    <w:rsid w:val="007B3F39"/>
    <w:rsid w:val="007B419A"/>
    <w:rsid w:val="007B55B5"/>
    <w:rsid w:val="007B5ECE"/>
    <w:rsid w:val="007B6F9D"/>
    <w:rsid w:val="007C1521"/>
    <w:rsid w:val="007C20F5"/>
    <w:rsid w:val="007C2381"/>
    <w:rsid w:val="007C31F8"/>
    <w:rsid w:val="007C3F18"/>
    <w:rsid w:val="007C5840"/>
    <w:rsid w:val="007C6E3A"/>
    <w:rsid w:val="007C78F0"/>
    <w:rsid w:val="007C7E6D"/>
    <w:rsid w:val="007D2BFE"/>
    <w:rsid w:val="007D2EAD"/>
    <w:rsid w:val="007D4E28"/>
    <w:rsid w:val="007D5D61"/>
    <w:rsid w:val="007D60B7"/>
    <w:rsid w:val="007E02C6"/>
    <w:rsid w:val="007E0D22"/>
    <w:rsid w:val="007E0FC2"/>
    <w:rsid w:val="007E10EE"/>
    <w:rsid w:val="007E256D"/>
    <w:rsid w:val="007E2C48"/>
    <w:rsid w:val="007E4201"/>
    <w:rsid w:val="007E4761"/>
    <w:rsid w:val="007E4986"/>
    <w:rsid w:val="007E6A62"/>
    <w:rsid w:val="007E75A6"/>
    <w:rsid w:val="007E7B0B"/>
    <w:rsid w:val="007F06D1"/>
    <w:rsid w:val="007F21C0"/>
    <w:rsid w:val="007F698B"/>
    <w:rsid w:val="007F6A43"/>
    <w:rsid w:val="007F6C22"/>
    <w:rsid w:val="008013D4"/>
    <w:rsid w:val="00802242"/>
    <w:rsid w:val="00803794"/>
    <w:rsid w:val="00803A50"/>
    <w:rsid w:val="00803BF9"/>
    <w:rsid w:val="008045EB"/>
    <w:rsid w:val="008059DC"/>
    <w:rsid w:val="00805DC0"/>
    <w:rsid w:val="00810202"/>
    <w:rsid w:val="008105A9"/>
    <w:rsid w:val="008129C5"/>
    <w:rsid w:val="0081539C"/>
    <w:rsid w:val="008161EA"/>
    <w:rsid w:val="00816EB3"/>
    <w:rsid w:val="00817095"/>
    <w:rsid w:val="00817BFD"/>
    <w:rsid w:val="00820092"/>
    <w:rsid w:val="00820127"/>
    <w:rsid w:val="00823446"/>
    <w:rsid w:val="00823C91"/>
    <w:rsid w:val="0082514B"/>
    <w:rsid w:val="00826932"/>
    <w:rsid w:val="0082698E"/>
    <w:rsid w:val="0083330E"/>
    <w:rsid w:val="008347D0"/>
    <w:rsid w:val="00837B5C"/>
    <w:rsid w:val="00842383"/>
    <w:rsid w:val="00843486"/>
    <w:rsid w:val="00844609"/>
    <w:rsid w:val="0084564F"/>
    <w:rsid w:val="0085196E"/>
    <w:rsid w:val="00853D77"/>
    <w:rsid w:val="00855D73"/>
    <w:rsid w:val="008563B8"/>
    <w:rsid w:val="00856831"/>
    <w:rsid w:val="00857260"/>
    <w:rsid w:val="0085748C"/>
    <w:rsid w:val="00863EE3"/>
    <w:rsid w:val="00867448"/>
    <w:rsid w:val="00867574"/>
    <w:rsid w:val="008726DF"/>
    <w:rsid w:val="00872E5D"/>
    <w:rsid w:val="00872F5F"/>
    <w:rsid w:val="00873FEE"/>
    <w:rsid w:val="0087519B"/>
    <w:rsid w:val="00880ED4"/>
    <w:rsid w:val="00881B7E"/>
    <w:rsid w:val="00882C19"/>
    <w:rsid w:val="0088350D"/>
    <w:rsid w:val="008849E3"/>
    <w:rsid w:val="00891E07"/>
    <w:rsid w:val="00892F16"/>
    <w:rsid w:val="00893A45"/>
    <w:rsid w:val="00893FFC"/>
    <w:rsid w:val="00894F3A"/>
    <w:rsid w:val="008955BA"/>
    <w:rsid w:val="0089631D"/>
    <w:rsid w:val="0089636F"/>
    <w:rsid w:val="008979C3"/>
    <w:rsid w:val="008A108A"/>
    <w:rsid w:val="008A1C04"/>
    <w:rsid w:val="008A1CDA"/>
    <w:rsid w:val="008A21C9"/>
    <w:rsid w:val="008A379F"/>
    <w:rsid w:val="008A3B21"/>
    <w:rsid w:val="008A4863"/>
    <w:rsid w:val="008A6181"/>
    <w:rsid w:val="008A6548"/>
    <w:rsid w:val="008B1EA2"/>
    <w:rsid w:val="008B2CD3"/>
    <w:rsid w:val="008B2FF2"/>
    <w:rsid w:val="008B3C37"/>
    <w:rsid w:val="008B3FF8"/>
    <w:rsid w:val="008B7C8B"/>
    <w:rsid w:val="008C006C"/>
    <w:rsid w:val="008C012F"/>
    <w:rsid w:val="008C0167"/>
    <w:rsid w:val="008C10EA"/>
    <w:rsid w:val="008C328B"/>
    <w:rsid w:val="008C443B"/>
    <w:rsid w:val="008C6FD3"/>
    <w:rsid w:val="008D15B9"/>
    <w:rsid w:val="008D40A6"/>
    <w:rsid w:val="008D6B4D"/>
    <w:rsid w:val="008D783A"/>
    <w:rsid w:val="008E05EF"/>
    <w:rsid w:val="008E209D"/>
    <w:rsid w:val="008E27E0"/>
    <w:rsid w:val="008E3BA7"/>
    <w:rsid w:val="008E52F6"/>
    <w:rsid w:val="008E5A8C"/>
    <w:rsid w:val="008E5D5C"/>
    <w:rsid w:val="008E616A"/>
    <w:rsid w:val="008E69FA"/>
    <w:rsid w:val="008E6BB9"/>
    <w:rsid w:val="008E7EDA"/>
    <w:rsid w:val="008F02AC"/>
    <w:rsid w:val="008F2E7C"/>
    <w:rsid w:val="008F5E8D"/>
    <w:rsid w:val="008F6016"/>
    <w:rsid w:val="008F7585"/>
    <w:rsid w:val="00902FD2"/>
    <w:rsid w:val="00904C87"/>
    <w:rsid w:val="0090548C"/>
    <w:rsid w:val="009059FC"/>
    <w:rsid w:val="00912269"/>
    <w:rsid w:val="00912FD8"/>
    <w:rsid w:val="0091306C"/>
    <w:rsid w:val="0091486B"/>
    <w:rsid w:val="00916870"/>
    <w:rsid w:val="0092114C"/>
    <w:rsid w:val="00921E45"/>
    <w:rsid w:val="0092598E"/>
    <w:rsid w:val="00925AFD"/>
    <w:rsid w:val="00927712"/>
    <w:rsid w:val="00931EDC"/>
    <w:rsid w:val="00932C1A"/>
    <w:rsid w:val="009341FA"/>
    <w:rsid w:val="00934468"/>
    <w:rsid w:val="009344DB"/>
    <w:rsid w:val="009348B7"/>
    <w:rsid w:val="00935027"/>
    <w:rsid w:val="00936145"/>
    <w:rsid w:val="00937718"/>
    <w:rsid w:val="009400FF"/>
    <w:rsid w:val="0094278C"/>
    <w:rsid w:val="00942AC6"/>
    <w:rsid w:val="00943D6E"/>
    <w:rsid w:val="009477DB"/>
    <w:rsid w:val="00950D2E"/>
    <w:rsid w:val="00953304"/>
    <w:rsid w:val="00955B36"/>
    <w:rsid w:val="00957866"/>
    <w:rsid w:val="00960BB0"/>
    <w:rsid w:val="00962208"/>
    <w:rsid w:val="0096394C"/>
    <w:rsid w:val="00964FDC"/>
    <w:rsid w:val="00965A1C"/>
    <w:rsid w:val="009669F4"/>
    <w:rsid w:val="0096705D"/>
    <w:rsid w:val="00970D72"/>
    <w:rsid w:val="0097414A"/>
    <w:rsid w:val="009772CF"/>
    <w:rsid w:val="00977364"/>
    <w:rsid w:val="00982EA1"/>
    <w:rsid w:val="009854B4"/>
    <w:rsid w:val="0098584E"/>
    <w:rsid w:val="009871B9"/>
    <w:rsid w:val="0098792E"/>
    <w:rsid w:val="00992EF0"/>
    <w:rsid w:val="00993142"/>
    <w:rsid w:val="009937BF"/>
    <w:rsid w:val="00993E36"/>
    <w:rsid w:val="00994653"/>
    <w:rsid w:val="00994859"/>
    <w:rsid w:val="009948BB"/>
    <w:rsid w:val="00995565"/>
    <w:rsid w:val="009A014A"/>
    <w:rsid w:val="009A068C"/>
    <w:rsid w:val="009A07B0"/>
    <w:rsid w:val="009A0C78"/>
    <w:rsid w:val="009A1379"/>
    <w:rsid w:val="009A18FE"/>
    <w:rsid w:val="009A20FC"/>
    <w:rsid w:val="009A3BA8"/>
    <w:rsid w:val="009A5240"/>
    <w:rsid w:val="009A749B"/>
    <w:rsid w:val="009A7500"/>
    <w:rsid w:val="009A7D66"/>
    <w:rsid w:val="009B0690"/>
    <w:rsid w:val="009B1ACE"/>
    <w:rsid w:val="009B2E28"/>
    <w:rsid w:val="009B3B97"/>
    <w:rsid w:val="009B56E5"/>
    <w:rsid w:val="009B5D26"/>
    <w:rsid w:val="009C56E1"/>
    <w:rsid w:val="009C6BD1"/>
    <w:rsid w:val="009C7D36"/>
    <w:rsid w:val="009D0541"/>
    <w:rsid w:val="009D0E04"/>
    <w:rsid w:val="009D2641"/>
    <w:rsid w:val="009D33AF"/>
    <w:rsid w:val="009D4C3D"/>
    <w:rsid w:val="009D5D97"/>
    <w:rsid w:val="009E0FFB"/>
    <w:rsid w:val="009E1D27"/>
    <w:rsid w:val="009E2249"/>
    <w:rsid w:val="009E22AD"/>
    <w:rsid w:val="009E7EE3"/>
    <w:rsid w:val="009F147A"/>
    <w:rsid w:val="009F1F27"/>
    <w:rsid w:val="009F2CFF"/>
    <w:rsid w:val="009F4167"/>
    <w:rsid w:val="009F4784"/>
    <w:rsid w:val="009F481E"/>
    <w:rsid w:val="009F52CF"/>
    <w:rsid w:val="009F63C3"/>
    <w:rsid w:val="00A00BB1"/>
    <w:rsid w:val="00A01600"/>
    <w:rsid w:val="00A01E9B"/>
    <w:rsid w:val="00A022BF"/>
    <w:rsid w:val="00A024DA"/>
    <w:rsid w:val="00A02B68"/>
    <w:rsid w:val="00A046ED"/>
    <w:rsid w:val="00A05DFD"/>
    <w:rsid w:val="00A067F9"/>
    <w:rsid w:val="00A072FE"/>
    <w:rsid w:val="00A07778"/>
    <w:rsid w:val="00A105D9"/>
    <w:rsid w:val="00A14728"/>
    <w:rsid w:val="00A202AE"/>
    <w:rsid w:val="00A20C6A"/>
    <w:rsid w:val="00A20EC9"/>
    <w:rsid w:val="00A24664"/>
    <w:rsid w:val="00A302C8"/>
    <w:rsid w:val="00A30506"/>
    <w:rsid w:val="00A312B3"/>
    <w:rsid w:val="00A3179B"/>
    <w:rsid w:val="00A33871"/>
    <w:rsid w:val="00A356C7"/>
    <w:rsid w:val="00A43533"/>
    <w:rsid w:val="00A44280"/>
    <w:rsid w:val="00A45068"/>
    <w:rsid w:val="00A45102"/>
    <w:rsid w:val="00A46A8F"/>
    <w:rsid w:val="00A46B07"/>
    <w:rsid w:val="00A46B23"/>
    <w:rsid w:val="00A52944"/>
    <w:rsid w:val="00A563B8"/>
    <w:rsid w:val="00A56451"/>
    <w:rsid w:val="00A600F4"/>
    <w:rsid w:val="00A60110"/>
    <w:rsid w:val="00A609DC"/>
    <w:rsid w:val="00A64CDC"/>
    <w:rsid w:val="00A65B37"/>
    <w:rsid w:val="00A65C45"/>
    <w:rsid w:val="00A66B85"/>
    <w:rsid w:val="00A66D86"/>
    <w:rsid w:val="00A67C22"/>
    <w:rsid w:val="00A7009C"/>
    <w:rsid w:val="00A70198"/>
    <w:rsid w:val="00A7168E"/>
    <w:rsid w:val="00A71E46"/>
    <w:rsid w:val="00A736B6"/>
    <w:rsid w:val="00A7396C"/>
    <w:rsid w:val="00A739A8"/>
    <w:rsid w:val="00A73D56"/>
    <w:rsid w:val="00A758CD"/>
    <w:rsid w:val="00A77DB0"/>
    <w:rsid w:val="00A80958"/>
    <w:rsid w:val="00A815EA"/>
    <w:rsid w:val="00A81E28"/>
    <w:rsid w:val="00A83322"/>
    <w:rsid w:val="00A8526C"/>
    <w:rsid w:val="00A8581C"/>
    <w:rsid w:val="00A86BCA"/>
    <w:rsid w:val="00A86D30"/>
    <w:rsid w:val="00A86F4D"/>
    <w:rsid w:val="00A87724"/>
    <w:rsid w:val="00A9094A"/>
    <w:rsid w:val="00A920E8"/>
    <w:rsid w:val="00A93653"/>
    <w:rsid w:val="00A94998"/>
    <w:rsid w:val="00A959D5"/>
    <w:rsid w:val="00AA0156"/>
    <w:rsid w:val="00AA02DB"/>
    <w:rsid w:val="00AA0520"/>
    <w:rsid w:val="00AA0CAD"/>
    <w:rsid w:val="00AA1826"/>
    <w:rsid w:val="00AA1B43"/>
    <w:rsid w:val="00AA1C65"/>
    <w:rsid w:val="00AA2F7A"/>
    <w:rsid w:val="00AA3696"/>
    <w:rsid w:val="00AA3870"/>
    <w:rsid w:val="00AA4464"/>
    <w:rsid w:val="00AA4FD4"/>
    <w:rsid w:val="00AB0655"/>
    <w:rsid w:val="00AB35C1"/>
    <w:rsid w:val="00AB3AAB"/>
    <w:rsid w:val="00AB57C6"/>
    <w:rsid w:val="00AB6672"/>
    <w:rsid w:val="00AB798F"/>
    <w:rsid w:val="00AC02B2"/>
    <w:rsid w:val="00AC1534"/>
    <w:rsid w:val="00AC1750"/>
    <w:rsid w:val="00AC34EC"/>
    <w:rsid w:val="00AC50DB"/>
    <w:rsid w:val="00AC6203"/>
    <w:rsid w:val="00AC62CE"/>
    <w:rsid w:val="00AC6AB8"/>
    <w:rsid w:val="00AC6DC7"/>
    <w:rsid w:val="00AC7B80"/>
    <w:rsid w:val="00AD132B"/>
    <w:rsid w:val="00AD13D3"/>
    <w:rsid w:val="00AD1924"/>
    <w:rsid w:val="00AD315D"/>
    <w:rsid w:val="00AD4900"/>
    <w:rsid w:val="00AD5CD5"/>
    <w:rsid w:val="00AD5E9B"/>
    <w:rsid w:val="00AD6F39"/>
    <w:rsid w:val="00AD6FC2"/>
    <w:rsid w:val="00AE0C0B"/>
    <w:rsid w:val="00AE2763"/>
    <w:rsid w:val="00AE2E4C"/>
    <w:rsid w:val="00AE3BF7"/>
    <w:rsid w:val="00AE4810"/>
    <w:rsid w:val="00AE4BC6"/>
    <w:rsid w:val="00AE4F78"/>
    <w:rsid w:val="00AE5B39"/>
    <w:rsid w:val="00AF4CD0"/>
    <w:rsid w:val="00AF4F44"/>
    <w:rsid w:val="00AF6C9F"/>
    <w:rsid w:val="00B024D7"/>
    <w:rsid w:val="00B02C81"/>
    <w:rsid w:val="00B040BC"/>
    <w:rsid w:val="00B045F2"/>
    <w:rsid w:val="00B04C70"/>
    <w:rsid w:val="00B06CE0"/>
    <w:rsid w:val="00B0798A"/>
    <w:rsid w:val="00B1052A"/>
    <w:rsid w:val="00B145E3"/>
    <w:rsid w:val="00B15351"/>
    <w:rsid w:val="00B15A14"/>
    <w:rsid w:val="00B16748"/>
    <w:rsid w:val="00B17304"/>
    <w:rsid w:val="00B17670"/>
    <w:rsid w:val="00B20272"/>
    <w:rsid w:val="00B207B8"/>
    <w:rsid w:val="00B228CD"/>
    <w:rsid w:val="00B23419"/>
    <w:rsid w:val="00B238A6"/>
    <w:rsid w:val="00B242E5"/>
    <w:rsid w:val="00B244A4"/>
    <w:rsid w:val="00B24ED8"/>
    <w:rsid w:val="00B2696C"/>
    <w:rsid w:val="00B26E83"/>
    <w:rsid w:val="00B27046"/>
    <w:rsid w:val="00B3032B"/>
    <w:rsid w:val="00B31495"/>
    <w:rsid w:val="00B31DB5"/>
    <w:rsid w:val="00B3208C"/>
    <w:rsid w:val="00B3250E"/>
    <w:rsid w:val="00B33816"/>
    <w:rsid w:val="00B34CD3"/>
    <w:rsid w:val="00B35770"/>
    <w:rsid w:val="00B3724F"/>
    <w:rsid w:val="00B40423"/>
    <w:rsid w:val="00B435DA"/>
    <w:rsid w:val="00B43AFF"/>
    <w:rsid w:val="00B44522"/>
    <w:rsid w:val="00B45D09"/>
    <w:rsid w:val="00B47619"/>
    <w:rsid w:val="00B50161"/>
    <w:rsid w:val="00B512A9"/>
    <w:rsid w:val="00B51C3B"/>
    <w:rsid w:val="00B5337A"/>
    <w:rsid w:val="00B543FA"/>
    <w:rsid w:val="00B5506B"/>
    <w:rsid w:val="00B550EE"/>
    <w:rsid w:val="00B56B00"/>
    <w:rsid w:val="00B57013"/>
    <w:rsid w:val="00B57616"/>
    <w:rsid w:val="00B62274"/>
    <w:rsid w:val="00B62725"/>
    <w:rsid w:val="00B63DCE"/>
    <w:rsid w:val="00B64EC9"/>
    <w:rsid w:val="00B6506F"/>
    <w:rsid w:val="00B666D6"/>
    <w:rsid w:val="00B67053"/>
    <w:rsid w:val="00B67FCC"/>
    <w:rsid w:val="00B70057"/>
    <w:rsid w:val="00B70236"/>
    <w:rsid w:val="00B702EC"/>
    <w:rsid w:val="00B7377D"/>
    <w:rsid w:val="00B74275"/>
    <w:rsid w:val="00B762E9"/>
    <w:rsid w:val="00B77A92"/>
    <w:rsid w:val="00B77EDC"/>
    <w:rsid w:val="00B83278"/>
    <w:rsid w:val="00B833F2"/>
    <w:rsid w:val="00B835B6"/>
    <w:rsid w:val="00B839FF"/>
    <w:rsid w:val="00B84662"/>
    <w:rsid w:val="00B84AAE"/>
    <w:rsid w:val="00B8686D"/>
    <w:rsid w:val="00B874B6"/>
    <w:rsid w:val="00B9063A"/>
    <w:rsid w:val="00B90CB9"/>
    <w:rsid w:val="00B919C5"/>
    <w:rsid w:val="00B91A67"/>
    <w:rsid w:val="00B93FF4"/>
    <w:rsid w:val="00B95411"/>
    <w:rsid w:val="00B95E6A"/>
    <w:rsid w:val="00B971DF"/>
    <w:rsid w:val="00BA0833"/>
    <w:rsid w:val="00BA131A"/>
    <w:rsid w:val="00BA1A11"/>
    <w:rsid w:val="00BA1C66"/>
    <w:rsid w:val="00BA3605"/>
    <w:rsid w:val="00BA44B6"/>
    <w:rsid w:val="00BA6618"/>
    <w:rsid w:val="00BB1274"/>
    <w:rsid w:val="00BB1785"/>
    <w:rsid w:val="00BB1B2B"/>
    <w:rsid w:val="00BB1BF9"/>
    <w:rsid w:val="00BB1E62"/>
    <w:rsid w:val="00BB2CE0"/>
    <w:rsid w:val="00BB3DF8"/>
    <w:rsid w:val="00BB419F"/>
    <w:rsid w:val="00BB5281"/>
    <w:rsid w:val="00BB59EB"/>
    <w:rsid w:val="00BB5D7F"/>
    <w:rsid w:val="00BC072D"/>
    <w:rsid w:val="00BC17F5"/>
    <w:rsid w:val="00BC2739"/>
    <w:rsid w:val="00BC4715"/>
    <w:rsid w:val="00BC7793"/>
    <w:rsid w:val="00BC7A75"/>
    <w:rsid w:val="00BD1621"/>
    <w:rsid w:val="00BD3508"/>
    <w:rsid w:val="00BD351D"/>
    <w:rsid w:val="00BD484E"/>
    <w:rsid w:val="00BE01BA"/>
    <w:rsid w:val="00BE153A"/>
    <w:rsid w:val="00BE2F0B"/>
    <w:rsid w:val="00BE4E40"/>
    <w:rsid w:val="00BE4ECB"/>
    <w:rsid w:val="00BE5672"/>
    <w:rsid w:val="00BE5E7B"/>
    <w:rsid w:val="00BE7F71"/>
    <w:rsid w:val="00BE7FDB"/>
    <w:rsid w:val="00BF12B3"/>
    <w:rsid w:val="00BF2043"/>
    <w:rsid w:val="00BF309A"/>
    <w:rsid w:val="00BF3BB8"/>
    <w:rsid w:val="00BF40CD"/>
    <w:rsid w:val="00BF5A49"/>
    <w:rsid w:val="00BF6799"/>
    <w:rsid w:val="00BF79BD"/>
    <w:rsid w:val="00C02C76"/>
    <w:rsid w:val="00C0373C"/>
    <w:rsid w:val="00C05FE6"/>
    <w:rsid w:val="00C06F74"/>
    <w:rsid w:val="00C075BA"/>
    <w:rsid w:val="00C07D77"/>
    <w:rsid w:val="00C07F6E"/>
    <w:rsid w:val="00C10E7D"/>
    <w:rsid w:val="00C11158"/>
    <w:rsid w:val="00C128A1"/>
    <w:rsid w:val="00C1382B"/>
    <w:rsid w:val="00C13835"/>
    <w:rsid w:val="00C14131"/>
    <w:rsid w:val="00C147AF"/>
    <w:rsid w:val="00C159E5"/>
    <w:rsid w:val="00C15EB3"/>
    <w:rsid w:val="00C177FC"/>
    <w:rsid w:val="00C20DEC"/>
    <w:rsid w:val="00C21497"/>
    <w:rsid w:val="00C234A8"/>
    <w:rsid w:val="00C235A7"/>
    <w:rsid w:val="00C23B7A"/>
    <w:rsid w:val="00C25D38"/>
    <w:rsid w:val="00C271A3"/>
    <w:rsid w:val="00C275A8"/>
    <w:rsid w:val="00C27CC6"/>
    <w:rsid w:val="00C315F8"/>
    <w:rsid w:val="00C31971"/>
    <w:rsid w:val="00C3230F"/>
    <w:rsid w:val="00C32D2B"/>
    <w:rsid w:val="00C344BD"/>
    <w:rsid w:val="00C34A31"/>
    <w:rsid w:val="00C36FE9"/>
    <w:rsid w:val="00C372C3"/>
    <w:rsid w:val="00C372F0"/>
    <w:rsid w:val="00C37F0A"/>
    <w:rsid w:val="00C40220"/>
    <w:rsid w:val="00C40B50"/>
    <w:rsid w:val="00C43A1E"/>
    <w:rsid w:val="00C46036"/>
    <w:rsid w:val="00C51EAD"/>
    <w:rsid w:val="00C534F8"/>
    <w:rsid w:val="00C545AA"/>
    <w:rsid w:val="00C5530F"/>
    <w:rsid w:val="00C56382"/>
    <w:rsid w:val="00C57BD5"/>
    <w:rsid w:val="00C6141D"/>
    <w:rsid w:val="00C63218"/>
    <w:rsid w:val="00C6326F"/>
    <w:rsid w:val="00C65622"/>
    <w:rsid w:val="00C65927"/>
    <w:rsid w:val="00C659E3"/>
    <w:rsid w:val="00C660F9"/>
    <w:rsid w:val="00C6611E"/>
    <w:rsid w:val="00C66985"/>
    <w:rsid w:val="00C674FC"/>
    <w:rsid w:val="00C700CE"/>
    <w:rsid w:val="00C707F7"/>
    <w:rsid w:val="00C71016"/>
    <w:rsid w:val="00C7237C"/>
    <w:rsid w:val="00C73ACC"/>
    <w:rsid w:val="00C74610"/>
    <w:rsid w:val="00C75494"/>
    <w:rsid w:val="00C75983"/>
    <w:rsid w:val="00C759DC"/>
    <w:rsid w:val="00C76234"/>
    <w:rsid w:val="00C7629B"/>
    <w:rsid w:val="00C76346"/>
    <w:rsid w:val="00C80893"/>
    <w:rsid w:val="00C81697"/>
    <w:rsid w:val="00C82974"/>
    <w:rsid w:val="00C83221"/>
    <w:rsid w:val="00C86C10"/>
    <w:rsid w:val="00C92151"/>
    <w:rsid w:val="00C92CEC"/>
    <w:rsid w:val="00C92D45"/>
    <w:rsid w:val="00C939DF"/>
    <w:rsid w:val="00C93B29"/>
    <w:rsid w:val="00C93B8F"/>
    <w:rsid w:val="00C9477E"/>
    <w:rsid w:val="00C95273"/>
    <w:rsid w:val="00C959A9"/>
    <w:rsid w:val="00C95C1D"/>
    <w:rsid w:val="00C97429"/>
    <w:rsid w:val="00CA0339"/>
    <w:rsid w:val="00CA1BA6"/>
    <w:rsid w:val="00CA2E7D"/>
    <w:rsid w:val="00CA671C"/>
    <w:rsid w:val="00CB255E"/>
    <w:rsid w:val="00CB2C30"/>
    <w:rsid w:val="00CC09D8"/>
    <w:rsid w:val="00CC15A7"/>
    <w:rsid w:val="00CC438E"/>
    <w:rsid w:val="00CD1617"/>
    <w:rsid w:val="00CD19BB"/>
    <w:rsid w:val="00CD1F3D"/>
    <w:rsid w:val="00CD20EE"/>
    <w:rsid w:val="00CD3221"/>
    <w:rsid w:val="00CD3B81"/>
    <w:rsid w:val="00CD4124"/>
    <w:rsid w:val="00CE0553"/>
    <w:rsid w:val="00CE097A"/>
    <w:rsid w:val="00CE1370"/>
    <w:rsid w:val="00CE146D"/>
    <w:rsid w:val="00CE2E5E"/>
    <w:rsid w:val="00CE30DB"/>
    <w:rsid w:val="00CE42E4"/>
    <w:rsid w:val="00CE6B3E"/>
    <w:rsid w:val="00CE7BEA"/>
    <w:rsid w:val="00CF0D9E"/>
    <w:rsid w:val="00CF0F70"/>
    <w:rsid w:val="00CF2E1D"/>
    <w:rsid w:val="00CF33EB"/>
    <w:rsid w:val="00CF458E"/>
    <w:rsid w:val="00CF5C7B"/>
    <w:rsid w:val="00D02D87"/>
    <w:rsid w:val="00D03F91"/>
    <w:rsid w:val="00D04069"/>
    <w:rsid w:val="00D04179"/>
    <w:rsid w:val="00D05B0E"/>
    <w:rsid w:val="00D06290"/>
    <w:rsid w:val="00D07235"/>
    <w:rsid w:val="00D07E55"/>
    <w:rsid w:val="00D1054C"/>
    <w:rsid w:val="00D10C80"/>
    <w:rsid w:val="00D110A4"/>
    <w:rsid w:val="00D14670"/>
    <w:rsid w:val="00D155A1"/>
    <w:rsid w:val="00D15FE4"/>
    <w:rsid w:val="00D17F44"/>
    <w:rsid w:val="00D224B7"/>
    <w:rsid w:val="00D238BE"/>
    <w:rsid w:val="00D23A96"/>
    <w:rsid w:val="00D2633D"/>
    <w:rsid w:val="00D26872"/>
    <w:rsid w:val="00D268CB"/>
    <w:rsid w:val="00D30A87"/>
    <w:rsid w:val="00D31248"/>
    <w:rsid w:val="00D31868"/>
    <w:rsid w:val="00D33B34"/>
    <w:rsid w:val="00D3428E"/>
    <w:rsid w:val="00D354C9"/>
    <w:rsid w:val="00D35CF5"/>
    <w:rsid w:val="00D40BFC"/>
    <w:rsid w:val="00D40EC2"/>
    <w:rsid w:val="00D41521"/>
    <w:rsid w:val="00D41B41"/>
    <w:rsid w:val="00D42A13"/>
    <w:rsid w:val="00D43330"/>
    <w:rsid w:val="00D47856"/>
    <w:rsid w:val="00D47E70"/>
    <w:rsid w:val="00D47F9A"/>
    <w:rsid w:val="00D502F8"/>
    <w:rsid w:val="00D527BA"/>
    <w:rsid w:val="00D5283A"/>
    <w:rsid w:val="00D53563"/>
    <w:rsid w:val="00D538B2"/>
    <w:rsid w:val="00D54918"/>
    <w:rsid w:val="00D54F73"/>
    <w:rsid w:val="00D5641C"/>
    <w:rsid w:val="00D56486"/>
    <w:rsid w:val="00D6176F"/>
    <w:rsid w:val="00D63688"/>
    <w:rsid w:val="00D6433B"/>
    <w:rsid w:val="00D64766"/>
    <w:rsid w:val="00D657B2"/>
    <w:rsid w:val="00D65C4E"/>
    <w:rsid w:val="00D709DA"/>
    <w:rsid w:val="00D75004"/>
    <w:rsid w:val="00D76CCE"/>
    <w:rsid w:val="00D77201"/>
    <w:rsid w:val="00D77A0B"/>
    <w:rsid w:val="00D839CF"/>
    <w:rsid w:val="00D84AF5"/>
    <w:rsid w:val="00D85BEC"/>
    <w:rsid w:val="00D85CA2"/>
    <w:rsid w:val="00D866E1"/>
    <w:rsid w:val="00D8761E"/>
    <w:rsid w:val="00D87623"/>
    <w:rsid w:val="00D87D6A"/>
    <w:rsid w:val="00D90393"/>
    <w:rsid w:val="00D905C3"/>
    <w:rsid w:val="00D9089B"/>
    <w:rsid w:val="00D924C5"/>
    <w:rsid w:val="00D936A2"/>
    <w:rsid w:val="00D94A55"/>
    <w:rsid w:val="00D956FA"/>
    <w:rsid w:val="00D96AAC"/>
    <w:rsid w:val="00DA78E6"/>
    <w:rsid w:val="00DB02D3"/>
    <w:rsid w:val="00DB0C6A"/>
    <w:rsid w:val="00DB1081"/>
    <w:rsid w:val="00DB2CAD"/>
    <w:rsid w:val="00DB3FD7"/>
    <w:rsid w:val="00DB43A0"/>
    <w:rsid w:val="00DB4499"/>
    <w:rsid w:val="00DB46BE"/>
    <w:rsid w:val="00DB57ED"/>
    <w:rsid w:val="00DB5A14"/>
    <w:rsid w:val="00DB5CD7"/>
    <w:rsid w:val="00DB5CF9"/>
    <w:rsid w:val="00DB7121"/>
    <w:rsid w:val="00DC3C75"/>
    <w:rsid w:val="00DC441E"/>
    <w:rsid w:val="00DC66F6"/>
    <w:rsid w:val="00DC687E"/>
    <w:rsid w:val="00DC7037"/>
    <w:rsid w:val="00DC7D6F"/>
    <w:rsid w:val="00DD071F"/>
    <w:rsid w:val="00DD0792"/>
    <w:rsid w:val="00DD0FB6"/>
    <w:rsid w:val="00DD130D"/>
    <w:rsid w:val="00DD1E75"/>
    <w:rsid w:val="00DD24F7"/>
    <w:rsid w:val="00DD560B"/>
    <w:rsid w:val="00DD70AF"/>
    <w:rsid w:val="00DE0956"/>
    <w:rsid w:val="00DE1181"/>
    <w:rsid w:val="00DE2542"/>
    <w:rsid w:val="00DE27E0"/>
    <w:rsid w:val="00DE3423"/>
    <w:rsid w:val="00DE351E"/>
    <w:rsid w:val="00DE38B6"/>
    <w:rsid w:val="00DE41D6"/>
    <w:rsid w:val="00DE5042"/>
    <w:rsid w:val="00DE5571"/>
    <w:rsid w:val="00DE592D"/>
    <w:rsid w:val="00DE6A3F"/>
    <w:rsid w:val="00DE7134"/>
    <w:rsid w:val="00DF1C9D"/>
    <w:rsid w:val="00DF2BED"/>
    <w:rsid w:val="00DF4BC3"/>
    <w:rsid w:val="00DF50F9"/>
    <w:rsid w:val="00DF5EE8"/>
    <w:rsid w:val="00DF681A"/>
    <w:rsid w:val="00DF794C"/>
    <w:rsid w:val="00E017A1"/>
    <w:rsid w:val="00E0295B"/>
    <w:rsid w:val="00E02A47"/>
    <w:rsid w:val="00E0348A"/>
    <w:rsid w:val="00E1060B"/>
    <w:rsid w:val="00E10721"/>
    <w:rsid w:val="00E1562A"/>
    <w:rsid w:val="00E16357"/>
    <w:rsid w:val="00E1646E"/>
    <w:rsid w:val="00E17049"/>
    <w:rsid w:val="00E210B9"/>
    <w:rsid w:val="00E22245"/>
    <w:rsid w:val="00E22511"/>
    <w:rsid w:val="00E24915"/>
    <w:rsid w:val="00E260DD"/>
    <w:rsid w:val="00E27D34"/>
    <w:rsid w:val="00E27E4F"/>
    <w:rsid w:val="00E309AB"/>
    <w:rsid w:val="00E31EAF"/>
    <w:rsid w:val="00E32182"/>
    <w:rsid w:val="00E35379"/>
    <w:rsid w:val="00E36424"/>
    <w:rsid w:val="00E37FF9"/>
    <w:rsid w:val="00E40C8C"/>
    <w:rsid w:val="00E4171A"/>
    <w:rsid w:val="00E423AD"/>
    <w:rsid w:val="00E464A3"/>
    <w:rsid w:val="00E46A74"/>
    <w:rsid w:val="00E47060"/>
    <w:rsid w:val="00E47BC5"/>
    <w:rsid w:val="00E52CE8"/>
    <w:rsid w:val="00E5489F"/>
    <w:rsid w:val="00E56063"/>
    <w:rsid w:val="00E60501"/>
    <w:rsid w:val="00E6273B"/>
    <w:rsid w:val="00E62C0D"/>
    <w:rsid w:val="00E63425"/>
    <w:rsid w:val="00E64175"/>
    <w:rsid w:val="00E64856"/>
    <w:rsid w:val="00E74EF1"/>
    <w:rsid w:val="00E7561F"/>
    <w:rsid w:val="00E763C9"/>
    <w:rsid w:val="00E77FF6"/>
    <w:rsid w:val="00E81304"/>
    <w:rsid w:val="00E83D61"/>
    <w:rsid w:val="00E9343F"/>
    <w:rsid w:val="00E93860"/>
    <w:rsid w:val="00E93E1F"/>
    <w:rsid w:val="00E9536E"/>
    <w:rsid w:val="00E956DE"/>
    <w:rsid w:val="00EA0250"/>
    <w:rsid w:val="00EA08AE"/>
    <w:rsid w:val="00EA2703"/>
    <w:rsid w:val="00EA38FA"/>
    <w:rsid w:val="00EA4515"/>
    <w:rsid w:val="00EA4DB0"/>
    <w:rsid w:val="00EB19C5"/>
    <w:rsid w:val="00EB288F"/>
    <w:rsid w:val="00EB28E7"/>
    <w:rsid w:val="00EB2AA6"/>
    <w:rsid w:val="00EB2B68"/>
    <w:rsid w:val="00EB659A"/>
    <w:rsid w:val="00EB672E"/>
    <w:rsid w:val="00EC0C48"/>
    <w:rsid w:val="00EC33C7"/>
    <w:rsid w:val="00EC4580"/>
    <w:rsid w:val="00EC4C41"/>
    <w:rsid w:val="00EC4F51"/>
    <w:rsid w:val="00EC7FCA"/>
    <w:rsid w:val="00ED04A5"/>
    <w:rsid w:val="00ED0BEF"/>
    <w:rsid w:val="00ED1D8E"/>
    <w:rsid w:val="00ED226D"/>
    <w:rsid w:val="00ED22FD"/>
    <w:rsid w:val="00ED3B32"/>
    <w:rsid w:val="00ED3B34"/>
    <w:rsid w:val="00ED3C53"/>
    <w:rsid w:val="00ED3CB3"/>
    <w:rsid w:val="00ED3EE2"/>
    <w:rsid w:val="00ED4DE2"/>
    <w:rsid w:val="00ED5760"/>
    <w:rsid w:val="00ED64A4"/>
    <w:rsid w:val="00EE1BB0"/>
    <w:rsid w:val="00EE403F"/>
    <w:rsid w:val="00EE45FC"/>
    <w:rsid w:val="00EE703F"/>
    <w:rsid w:val="00EE7B02"/>
    <w:rsid w:val="00EF2A8C"/>
    <w:rsid w:val="00EF7BDB"/>
    <w:rsid w:val="00F003F1"/>
    <w:rsid w:val="00F01242"/>
    <w:rsid w:val="00F01328"/>
    <w:rsid w:val="00F01686"/>
    <w:rsid w:val="00F01726"/>
    <w:rsid w:val="00F020D7"/>
    <w:rsid w:val="00F03486"/>
    <w:rsid w:val="00F0438F"/>
    <w:rsid w:val="00F04891"/>
    <w:rsid w:val="00F05062"/>
    <w:rsid w:val="00F05AAE"/>
    <w:rsid w:val="00F076F3"/>
    <w:rsid w:val="00F11BD4"/>
    <w:rsid w:val="00F1254C"/>
    <w:rsid w:val="00F13F91"/>
    <w:rsid w:val="00F140B3"/>
    <w:rsid w:val="00F1491B"/>
    <w:rsid w:val="00F17AF8"/>
    <w:rsid w:val="00F200CB"/>
    <w:rsid w:val="00F203F5"/>
    <w:rsid w:val="00F25508"/>
    <w:rsid w:val="00F267DE"/>
    <w:rsid w:val="00F27184"/>
    <w:rsid w:val="00F277E1"/>
    <w:rsid w:val="00F2799E"/>
    <w:rsid w:val="00F30185"/>
    <w:rsid w:val="00F3127F"/>
    <w:rsid w:val="00F313FB"/>
    <w:rsid w:val="00F31885"/>
    <w:rsid w:val="00F31EDC"/>
    <w:rsid w:val="00F336AA"/>
    <w:rsid w:val="00F33ADD"/>
    <w:rsid w:val="00F343DB"/>
    <w:rsid w:val="00F344FD"/>
    <w:rsid w:val="00F345E6"/>
    <w:rsid w:val="00F34708"/>
    <w:rsid w:val="00F36BCB"/>
    <w:rsid w:val="00F370EE"/>
    <w:rsid w:val="00F374D3"/>
    <w:rsid w:val="00F37B14"/>
    <w:rsid w:val="00F37B65"/>
    <w:rsid w:val="00F404E3"/>
    <w:rsid w:val="00F41076"/>
    <w:rsid w:val="00F413F8"/>
    <w:rsid w:val="00F41BF1"/>
    <w:rsid w:val="00F42AC8"/>
    <w:rsid w:val="00F45E46"/>
    <w:rsid w:val="00F461B0"/>
    <w:rsid w:val="00F46F17"/>
    <w:rsid w:val="00F47784"/>
    <w:rsid w:val="00F50A3E"/>
    <w:rsid w:val="00F524E2"/>
    <w:rsid w:val="00F52E75"/>
    <w:rsid w:val="00F5438D"/>
    <w:rsid w:val="00F5492E"/>
    <w:rsid w:val="00F55F92"/>
    <w:rsid w:val="00F5739C"/>
    <w:rsid w:val="00F5797B"/>
    <w:rsid w:val="00F57D6F"/>
    <w:rsid w:val="00F605EC"/>
    <w:rsid w:val="00F608D8"/>
    <w:rsid w:val="00F61C0D"/>
    <w:rsid w:val="00F61C84"/>
    <w:rsid w:val="00F61E1F"/>
    <w:rsid w:val="00F625B5"/>
    <w:rsid w:val="00F626B0"/>
    <w:rsid w:val="00F65E2E"/>
    <w:rsid w:val="00F66236"/>
    <w:rsid w:val="00F67A00"/>
    <w:rsid w:val="00F67CBB"/>
    <w:rsid w:val="00F71692"/>
    <w:rsid w:val="00F71B99"/>
    <w:rsid w:val="00F71FE4"/>
    <w:rsid w:val="00F73CA8"/>
    <w:rsid w:val="00F750A8"/>
    <w:rsid w:val="00F75152"/>
    <w:rsid w:val="00F7572B"/>
    <w:rsid w:val="00F75927"/>
    <w:rsid w:val="00F76DA8"/>
    <w:rsid w:val="00F773C6"/>
    <w:rsid w:val="00F776EC"/>
    <w:rsid w:val="00F77E50"/>
    <w:rsid w:val="00F80110"/>
    <w:rsid w:val="00F80FF1"/>
    <w:rsid w:val="00F81DAB"/>
    <w:rsid w:val="00F8252F"/>
    <w:rsid w:val="00F82A29"/>
    <w:rsid w:val="00F83CAC"/>
    <w:rsid w:val="00F85AAB"/>
    <w:rsid w:val="00F87E6D"/>
    <w:rsid w:val="00F917E1"/>
    <w:rsid w:val="00F919E2"/>
    <w:rsid w:val="00F9354A"/>
    <w:rsid w:val="00F93E18"/>
    <w:rsid w:val="00FA20E2"/>
    <w:rsid w:val="00FA2C75"/>
    <w:rsid w:val="00FA31EF"/>
    <w:rsid w:val="00FA372B"/>
    <w:rsid w:val="00FA3F30"/>
    <w:rsid w:val="00FA4E60"/>
    <w:rsid w:val="00FA7A5B"/>
    <w:rsid w:val="00FB020D"/>
    <w:rsid w:val="00FB263C"/>
    <w:rsid w:val="00FB2BC8"/>
    <w:rsid w:val="00FB7AF6"/>
    <w:rsid w:val="00FC0EF0"/>
    <w:rsid w:val="00FC15CE"/>
    <w:rsid w:val="00FC3220"/>
    <w:rsid w:val="00FC327A"/>
    <w:rsid w:val="00FC371D"/>
    <w:rsid w:val="00FC487D"/>
    <w:rsid w:val="00FD0108"/>
    <w:rsid w:val="00FD01DE"/>
    <w:rsid w:val="00FD2158"/>
    <w:rsid w:val="00FD3C35"/>
    <w:rsid w:val="00FE01C7"/>
    <w:rsid w:val="00FE2E1F"/>
    <w:rsid w:val="00FE38F2"/>
    <w:rsid w:val="00FE3E09"/>
    <w:rsid w:val="00FE4ADC"/>
    <w:rsid w:val="00FE5231"/>
    <w:rsid w:val="00FE5BC4"/>
    <w:rsid w:val="00FF0A78"/>
    <w:rsid w:val="00FF2B8F"/>
    <w:rsid w:val="00FF5B17"/>
    <w:rsid w:val="00FF7DA2"/>
  </w:rsids>
  <m:mathPr>
    <m:mathFont m:val="Times-Roman"/>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27E0"/>
    <w:pPr>
      <w:widowControl w:val="0"/>
    </w:pPr>
    <w:rPr>
      <w:lang w:eastAsia="zh-CN"/>
    </w:rPr>
  </w:style>
  <w:style w:type="paragraph" w:styleId="Heading1">
    <w:name w:val="heading 1"/>
    <w:basedOn w:val="Normal"/>
    <w:next w:val="Normal"/>
    <w:link w:val="Heading1Char"/>
    <w:autoRedefine/>
    <w:qFormat/>
    <w:rsid w:val="00565F5D"/>
    <w:pPr>
      <w:tabs>
        <w:tab w:val="left" w:pos="4700"/>
      </w:tabs>
      <w:jc w:val="center"/>
      <w:outlineLvl w:val="0"/>
    </w:pPr>
    <w:rPr>
      <w:rFonts w:ascii="Arial" w:hAnsi="Arial" w:cs="Arial"/>
      <w:b/>
      <w:bCs/>
      <w:snapToGrid w:val="0"/>
      <w:sz w:val="28"/>
      <w:szCs w:val="28"/>
    </w:rPr>
  </w:style>
  <w:style w:type="paragraph" w:styleId="Heading2">
    <w:name w:val="heading 2"/>
    <w:aliases w:val="Heading 2 Char1,Heading 2 Char Char Char1 Char,Heading 2 Char Char2 Char,Heading 2 Char1 Char Char Char,Heading 2 Char1 Char1 Char Char,Heading 2 Char1 Char Char Char Char Char,Heading 2 Char Char2 Char1,Heading 2 Char Char1"/>
    <w:basedOn w:val="Normal"/>
    <w:next w:val="Normal"/>
    <w:link w:val="Heading2Char"/>
    <w:autoRedefine/>
    <w:qFormat/>
    <w:rsid w:val="00494A60"/>
    <w:pPr>
      <w:keepNext/>
      <w:widowControl/>
      <w:outlineLvl w:val="1"/>
    </w:pPr>
    <w:rPr>
      <w:rFonts w:eastAsia="Batang" w:cs="Arial"/>
      <w:b/>
      <w:bCs/>
      <w:iCs/>
      <w:sz w:val="24"/>
      <w:szCs w:val="28"/>
      <w:lang w:eastAsia="en-US"/>
    </w:rPr>
  </w:style>
  <w:style w:type="paragraph" w:styleId="Heading3">
    <w:name w:val="heading 3"/>
    <w:basedOn w:val="Normal"/>
    <w:next w:val="Normal"/>
    <w:qFormat/>
    <w:rsid w:val="00182874"/>
    <w:pPr>
      <w:outlineLvl w:val="2"/>
    </w:pPr>
    <w:rPr>
      <w:u w:val="single"/>
      <w:lang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565F5D"/>
    <w:rPr>
      <w:rFonts w:ascii="Arial" w:eastAsia="SimSun" w:hAnsi="Arial" w:cs="Arial"/>
      <w:b/>
      <w:bCs/>
      <w:snapToGrid w:val="0"/>
      <w:sz w:val="28"/>
      <w:szCs w:val="28"/>
      <w:lang w:val="en-US" w:eastAsia="zh-CN" w:bidi="ar-SA"/>
    </w:rPr>
  </w:style>
  <w:style w:type="character" w:customStyle="1" w:styleId="Heading2Char">
    <w:name w:val="Heading 2 Char"/>
    <w:aliases w:val="Heading 2 Char1 Char1,Heading 2 Char Char Char1 Char Char,Heading 2 Char Char2 Char Char,Heading 2 Char1 Char Char Char Char,Heading 2 Char1 Char1 Char Char Char,Heading 2 Char1 Char Char Char Char Char Char,Heading 2 Char Char1 Char"/>
    <w:basedOn w:val="DefaultParagraphFont"/>
    <w:link w:val="Heading2"/>
    <w:rsid w:val="00494A60"/>
    <w:rPr>
      <w:rFonts w:eastAsia="Batang" w:cs="Arial"/>
      <w:b/>
      <w:bCs/>
      <w:iCs/>
      <w:sz w:val="24"/>
      <w:szCs w:val="28"/>
    </w:rPr>
  </w:style>
  <w:style w:type="character" w:customStyle="1" w:styleId="Style12ptBold">
    <w:name w:val="Style 12 pt Bold"/>
    <w:basedOn w:val="DefaultParagraphFont"/>
    <w:rsid w:val="00667D69"/>
    <w:rPr>
      <w:b/>
      <w:bCs/>
      <w:sz w:val="24"/>
    </w:rPr>
  </w:style>
  <w:style w:type="paragraph" w:styleId="DocumentMap">
    <w:name w:val="Document Map"/>
    <w:basedOn w:val="Normal"/>
    <w:semiHidden/>
    <w:rsid w:val="00843486"/>
    <w:pPr>
      <w:shd w:val="clear" w:color="auto" w:fill="000080"/>
    </w:pPr>
    <w:rPr>
      <w:rFonts w:ascii="Tahoma" w:hAnsi="Tahoma" w:cs="Tahoma"/>
    </w:rPr>
  </w:style>
  <w:style w:type="paragraph" w:styleId="TOC1">
    <w:name w:val="toc 1"/>
    <w:basedOn w:val="Normal"/>
    <w:next w:val="Normal"/>
    <w:autoRedefine/>
    <w:uiPriority w:val="39"/>
    <w:rsid w:val="004F777D"/>
  </w:style>
  <w:style w:type="character" w:styleId="Hyperlink">
    <w:name w:val="Hyperlink"/>
    <w:basedOn w:val="DefaultParagraphFont"/>
    <w:uiPriority w:val="99"/>
    <w:rsid w:val="004F777D"/>
    <w:rPr>
      <w:color w:val="0000FF"/>
      <w:u w:val="single"/>
    </w:rPr>
  </w:style>
  <w:style w:type="paragraph" w:styleId="TOC2">
    <w:name w:val="toc 2"/>
    <w:basedOn w:val="Normal"/>
    <w:next w:val="Normal"/>
    <w:autoRedefine/>
    <w:semiHidden/>
    <w:rsid w:val="004F777D"/>
    <w:pPr>
      <w:ind w:left="200"/>
    </w:pPr>
  </w:style>
  <w:style w:type="paragraph" w:styleId="TOC3">
    <w:name w:val="toc 3"/>
    <w:basedOn w:val="Normal"/>
    <w:next w:val="Normal"/>
    <w:autoRedefine/>
    <w:semiHidden/>
    <w:rsid w:val="004F777D"/>
    <w:pPr>
      <w:ind w:left="400"/>
    </w:pPr>
  </w:style>
  <w:style w:type="paragraph" w:styleId="TOC4">
    <w:name w:val="toc 4"/>
    <w:basedOn w:val="Normal"/>
    <w:next w:val="Normal"/>
    <w:autoRedefine/>
    <w:semiHidden/>
    <w:rsid w:val="004F777D"/>
    <w:pPr>
      <w:ind w:left="600"/>
    </w:pPr>
  </w:style>
  <w:style w:type="paragraph" w:styleId="TOC5">
    <w:name w:val="toc 5"/>
    <w:basedOn w:val="Normal"/>
    <w:next w:val="Normal"/>
    <w:autoRedefine/>
    <w:semiHidden/>
    <w:rsid w:val="004F777D"/>
    <w:pPr>
      <w:ind w:left="800"/>
    </w:pPr>
  </w:style>
  <w:style w:type="paragraph" w:styleId="TOC6">
    <w:name w:val="toc 6"/>
    <w:basedOn w:val="Normal"/>
    <w:next w:val="Normal"/>
    <w:autoRedefine/>
    <w:semiHidden/>
    <w:rsid w:val="004F777D"/>
    <w:pPr>
      <w:ind w:left="1000"/>
    </w:pPr>
  </w:style>
  <w:style w:type="paragraph" w:styleId="TOC7">
    <w:name w:val="toc 7"/>
    <w:basedOn w:val="Normal"/>
    <w:next w:val="Normal"/>
    <w:autoRedefine/>
    <w:semiHidden/>
    <w:rsid w:val="004F777D"/>
    <w:pPr>
      <w:ind w:left="1200"/>
    </w:pPr>
  </w:style>
  <w:style w:type="paragraph" w:styleId="TOC8">
    <w:name w:val="toc 8"/>
    <w:basedOn w:val="Normal"/>
    <w:next w:val="Normal"/>
    <w:autoRedefine/>
    <w:semiHidden/>
    <w:rsid w:val="004F777D"/>
    <w:pPr>
      <w:ind w:left="1400"/>
    </w:pPr>
  </w:style>
  <w:style w:type="paragraph" w:styleId="TOC9">
    <w:name w:val="toc 9"/>
    <w:basedOn w:val="Normal"/>
    <w:next w:val="Normal"/>
    <w:autoRedefine/>
    <w:semiHidden/>
    <w:rsid w:val="004F777D"/>
    <w:pPr>
      <w:ind w:left="1600"/>
    </w:pPr>
  </w:style>
  <w:style w:type="paragraph" w:styleId="Header">
    <w:name w:val="header"/>
    <w:basedOn w:val="Normal"/>
    <w:rsid w:val="00D65C4E"/>
    <w:pPr>
      <w:tabs>
        <w:tab w:val="center" w:pos="4320"/>
        <w:tab w:val="right" w:pos="8640"/>
      </w:tabs>
    </w:pPr>
  </w:style>
  <w:style w:type="paragraph" w:styleId="Footer">
    <w:name w:val="footer"/>
    <w:basedOn w:val="Normal"/>
    <w:rsid w:val="00D65C4E"/>
    <w:pPr>
      <w:tabs>
        <w:tab w:val="center" w:pos="4320"/>
        <w:tab w:val="right" w:pos="8640"/>
      </w:tabs>
    </w:pPr>
  </w:style>
  <w:style w:type="character" w:styleId="PageNumber">
    <w:name w:val="page number"/>
    <w:basedOn w:val="DefaultParagraphFont"/>
    <w:rsid w:val="00D65C4E"/>
  </w:style>
  <w:style w:type="character" w:customStyle="1" w:styleId="Heading2CharCharCharChar">
    <w:name w:val="Heading 2 Char Char Char Char"/>
    <w:basedOn w:val="DefaultParagraphFont"/>
    <w:rsid w:val="00D33B34"/>
    <w:rPr>
      <w:rFonts w:cs="Arial"/>
      <w:b/>
      <w:bCs/>
      <w:iCs/>
      <w:sz w:val="24"/>
      <w:szCs w:val="28"/>
      <w:lang w:val="en-US" w:eastAsia="en-US" w:bidi="ar-SA"/>
    </w:rPr>
  </w:style>
  <w:style w:type="character" w:customStyle="1" w:styleId="Char2">
    <w:name w:val="Char2"/>
    <w:basedOn w:val="DefaultParagraphFont"/>
    <w:rsid w:val="00D33B34"/>
    <w:rPr>
      <w:rFonts w:ascii="Times New Roman" w:eastAsia="MS Mincho" w:hAnsi="Times New Roman" w:cs="Arial"/>
      <w:b/>
      <w:bCs/>
      <w:iCs/>
      <w:sz w:val="24"/>
      <w:szCs w:val="28"/>
      <w:lang w:val="en-US" w:eastAsia="en-US" w:bidi="ar-SA"/>
    </w:rPr>
  </w:style>
  <w:style w:type="character" w:customStyle="1" w:styleId="CharChar">
    <w:name w:val="Char Char"/>
    <w:basedOn w:val="DefaultParagraphFont"/>
    <w:rsid w:val="00B207B8"/>
    <w:rPr>
      <w:rFonts w:cs="Arial"/>
      <w:b/>
      <w:bCs/>
      <w:iCs/>
      <w:sz w:val="24"/>
      <w:szCs w:val="28"/>
      <w:lang w:val="en-US" w:eastAsia="en-US" w:bidi="ar-SA"/>
    </w:rPr>
  </w:style>
  <w:style w:type="character" w:customStyle="1" w:styleId="Heading2CharCharChar">
    <w:name w:val="Heading 2 Char Char Char"/>
    <w:aliases w:val="Heading 2 Char1 Char,Heading 2 Char1 Char Char Char1 Char Char,Heading 2 Char Char Char Char Char1 Char Char,Heading 2 Char2 Char Char Char Char Char,Heading 2 Char3 Char Char Char Char Char"/>
    <w:basedOn w:val="DefaultParagraphFont"/>
    <w:rsid w:val="00482BAB"/>
    <w:rPr>
      <w:rFonts w:cs="Arial"/>
      <w:b/>
      <w:bCs/>
      <w:iCs/>
      <w:sz w:val="24"/>
      <w:szCs w:val="28"/>
      <w:lang w:val="en-US" w:eastAsia="en-US" w:bidi="ar-SA"/>
    </w:rPr>
  </w:style>
  <w:style w:type="character" w:customStyle="1" w:styleId="Heading2CharChar">
    <w:name w:val="Heading 2 Char Char"/>
    <w:basedOn w:val="DefaultParagraphFont"/>
    <w:rsid w:val="00482BAB"/>
    <w:rPr>
      <w:rFonts w:ascii="Times New Roman" w:hAnsi="Times New Roman" w:cs="Arial"/>
      <w:b/>
      <w:bCs/>
      <w:iCs/>
      <w:sz w:val="24"/>
      <w:szCs w:val="28"/>
      <w:lang w:val="en-US" w:eastAsia="en-US" w:bidi="ar-SA"/>
    </w:rPr>
  </w:style>
  <w:style w:type="character" w:customStyle="1" w:styleId="Heading2Char2Char">
    <w:name w:val="Heading 2 Char2 Char"/>
    <w:aliases w:val="Heading 2 Char1 Char1 Char,Heading 2 Char1 Char Char Char1 Char Char Char Char,Heading 2 Char Char Char Char Char1 Char Char Char Char"/>
    <w:basedOn w:val="DefaultParagraphFont"/>
    <w:rsid w:val="00482BAB"/>
    <w:rPr>
      <w:rFonts w:ascii="Times New Roman" w:hAnsi="Times New Roman" w:cs="Arial"/>
      <w:b/>
      <w:bCs/>
      <w:iCs/>
      <w:sz w:val="24"/>
      <w:szCs w:val="28"/>
      <w:lang w:val="en-US" w:eastAsia="en-US" w:bidi="ar-SA"/>
    </w:rPr>
  </w:style>
  <w:style w:type="paragraph" w:styleId="NormalWeb">
    <w:name w:val="Normal (Web)"/>
    <w:basedOn w:val="Normal"/>
    <w:uiPriority w:val="99"/>
    <w:rsid w:val="00E1562A"/>
    <w:pPr>
      <w:widowControl/>
      <w:spacing w:before="100" w:beforeAutospacing="1" w:after="100" w:afterAutospacing="1"/>
    </w:pPr>
    <w:rPr>
      <w:rFonts w:eastAsia="Times New Roman"/>
      <w:sz w:val="24"/>
      <w:szCs w:val="24"/>
      <w:lang w:eastAsia="en-US"/>
    </w:rPr>
  </w:style>
  <w:style w:type="character" w:styleId="Emphasis">
    <w:name w:val="Emphasis"/>
    <w:basedOn w:val="DefaultParagraphFont"/>
    <w:qFormat/>
    <w:rsid w:val="00E1562A"/>
    <w:rPr>
      <w:i/>
      <w:iCs/>
    </w:rPr>
  </w:style>
  <w:style w:type="character" w:customStyle="1" w:styleId="term">
    <w:name w:val="term"/>
    <w:basedOn w:val="DefaultParagraphFont"/>
    <w:rsid w:val="00B57013"/>
  </w:style>
  <w:style w:type="character" w:customStyle="1" w:styleId="underline">
    <w:name w:val="underline"/>
    <w:basedOn w:val="DefaultParagraphFont"/>
    <w:rsid w:val="00A736B6"/>
    <w:rPr>
      <w:u w:val="single"/>
    </w:rPr>
  </w:style>
  <w:style w:type="paragraph" w:customStyle="1" w:styleId="Cite">
    <w:name w:val="Cite"/>
    <w:basedOn w:val="Heading2"/>
    <w:link w:val="CiteChar"/>
    <w:rsid w:val="00183667"/>
    <w:pPr>
      <w:keepNext w:val="0"/>
      <w:outlineLvl w:val="9"/>
    </w:pPr>
    <w:rPr>
      <w:rFonts w:eastAsia="Times New Roman"/>
      <w:b w:val="0"/>
      <w:sz w:val="20"/>
      <w:szCs w:val="20"/>
    </w:rPr>
  </w:style>
  <w:style w:type="character" w:customStyle="1" w:styleId="CiteChar">
    <w:name w:val="Cite Char"/>
    <w:basedOn w:val="DefaultParagraphFont"/>
    <w:link w:val="Cite"/>
    <w:rsid w:val="00183667"/>
    <w:rPr>
      <w:rFonts w:cs="Arial"/>
      <w:bCs/>
      <w:iCs/>
      <w:lang w:val="en-US" w:eastAsia="en-US" w:bidi="ar-SA"/>
    </w:rPr>
  </w:style>
  <w:style w:type="character" w:customStyle="1" w:styleId="citebold">
    <w:name w:val="cite bold"/>
    <w:basedOn w:val="DefaultParagraphFont"/>
    <w:rsid w:val="00183667"/>
    <w:rPr>
      <w:rFonts w:ascii="Times New Roman" w:hAnsi="Times New Roman"/>
      <w:b/>
      <w:sz w:val="24"/>
      <w:szCs w:val="24"/>
      <w:u w:val="none"/>
    </w:rPr>
  </w:style>
  <w:style w:type="character" w:customStyle="1" w:styleId="Underline0">
    <w:name w:val="Underline"/>
    <w:basedOn w:val="DefaultParagraphFont"/>
    <w:rsid w:val="00183667"/>
    <w:rPr>
      <w:rFonts w:ascii="Times New Roman" w:hAnsi="Times New Roman"/>
      <w:sz w:val="20"/>
      <w:szCs w:val="20"/>
      <w:u w:val="single"/>
    </w:rPr>
  </w:style>
  <w:style w:type="character" w:customStyle="1" w:styleId="BoldUnderline">
    <w:name w:val="Bold Underline"/>
    <w:basedOn w:val="Underline0"/>
    <w:rsid w:val="00183667"/>
    <w:rPr>
      <w:b/>
      <w:lang w:eastAsia="en-US"/>
    </w:rPr>
  </w:style>
  <w:style w:type="paragraph" w:customStyle="1" w:styleId="CardText">
    <w:name w:val="Card Text"/>
    <w:basedOn w:val="Normal"/>
    <w:link w:val="CardTextChar"/>
    <w:uiPriority w:val="99"/>
    <w:qFormat/>
    <w:rsid w:val="00D03F91"/>
    <w:pPr>
      <w:widowControl/>
      <w:ind w:left="360"/>
    </w:pPr>
    <w:rPr>
      <w:szCs w:val="24"/>
    </w:rPr>
  </w:style>
  <w:style w:type="paragraph" w:customStyle="1" w:styleId="Underlined">
    <w:name w:val="Underlined"/>
    <w:basedOn w:val="Normal"/>
    <w:next w:val="CardText"/>
    <w:link w:val="UnderlinedChar"/>
    <w:rsid w:val="00D03F91"/>
    <w:pPr>
      <w:widowControl/>
      <w:ind w:left="360"/>
    </w:pPr>
    <w:rPr>
      <w:u w:val="thick"/>
    </w:rPr>
  </w:style>
  <w:style w:type="paragraph" w:customStyle="1" w:styleId="UnreadText">
    <w:name w:val="Unread Text"/>
    <w:basedOn w:val="Normal"/>
    <w:next w:val="CardText"/>
    <w:link w:val="UnreadTextChar"/>
    <w:autoRedefine/>
    <w:rsid w:val="00D03F91"/>
    <w:pPr>
      <w:widowControl/>
      <w:ind w:left="360"/>
    </w:pPr>
    <w:rPr>
      <w:sz w:val="15"/>
      <w:szCs w:val="24"/>
    </w:rPr>
  </w:style>
  <w:style w:type="paragraph" w:customStyle="1" w:styleId="Circled">
    <w:name w:val="Circled"/>
    <w:basedOn w:val="Normal"/>
    <w:next w:val="CardText"/>
    <w:link w:val="CircledChar"/>
    <w:rsid w:val="00D03F91"/>
    <w:pPr>
      <w:widowControl/>
      <w:ind w:left="360"/>
    </w:pPr>
    <w:rPr>
      <w:b/>
      <w:u w:val="thick"/>
    </w:rPr>
  </w:style>
  <w:style w:type="character" w:customStyle="1" w:styleId="UnderlinedChar">
    <w:name w:val="Underlined Char"/>
    <w:basedOn w:val="DefaultParagraphFont"/>
    <w:link w:val="Underlined"/>
    <w:rsid w:val="00D03F91"/>
    <w:rPr>
      <w:rFonts w:eastAsia="SimSun"/>
      <w:u w:val="thick"/>
      <w:lang w:val="en-US" w:eastAsia="zh-CN" w:bidi="ar-SA"/>
    </w:rPr>
  </w:style>
  <w:style w:type="character" w:customStyle="1" w:styleId="UnreadTextChar">
    <w:name w:val="Unread Text Char"/>
    <w:basedOn w:val="DefaultParagraphFont"/>
    <w:link w:val="UnreadText"/>
    <w:rsid w:val="00D03F91"/>
    <w:rPr>
      <w:rFonts w:eastAsia="SimSun"/>
      <w:sz w:val="15"/>
      <w:szCs w:val="24"/>
      <w:lang w:val="en-US" w:eastAsia="zh-CN" w:bidi="ar-SA"/>
    </w:rPr>
  </w:style>
  <w:style w:type="character" w:customStyle="1" w:styleId="CircledChar">
    <w:name w:val="Circled Char"/>
    <w:basedOn w:val="DefaultParagraphFont"/>
    <w:link w:val="Circled"/>
    <w:rsid w:val="00D03F91"/>
    <w:rPr>
      <w:rFonts w:eastAsia="SimSun"/>
      <w:b/>
      <w:u w:val="thick"/>
      <w:lang w:val="en-US" w:eastAsia="zh-CN" w:bidi="ar-SA"/>
    </w:rPr>
  </w:style>
  <w:style w:type="character" w:customStyle="1" w:styleId="CardTextChar">
    <w:name w:val="Card Text Char"/>
    <w:basedOn w:val="DefaultParagraphFont"/>
    <w:link w:val="CardText"/>
    <w:uiPriority w:val="99"/>
    <w:rsid w:val="00D03F91"/>
    <w:rPr>
      <w:rFonts w:eastAsia="SimSun"/>
      <w:szCs w:val="24"/>
      <w:lang w:val="en-US" w:eastAsia="zh-CN" w:bidi="ar-SA"/>
    </w:rPr>
  </w:style>
  <w:style w:type="paragraph" w:customStyle="1" w:styleId="CardTagCite1Char">
    <w:name w:val="Card Tag + Cite #1 Char"/>
    <w:basedOn w:val="Normal"/>
    <w:rsid w:val="00D03F91"/>
    <w:pPr>
      <w:widowControl/>
    </w:pPr>
    <w:rPr>
      <w:rFonts w:ascii="Georgia" w:eastAsia="Times New Roman" w:hAnsi="Georgia"/>
      <w:b/>
      <w:sz w:val="24"/>
      <w:szCs w:val="24"/>
      <w:lang w:eastAsia="en-US"/>
    </w:rPr>
  </w:style>
  <w:style w:type="paragraph" w:customStyle="1" w:styleId="CardUnderlinedChar">
    <w:name w:val="Card Underlined Char"/>
    <w:basedOn w:val="Normal"/>
    <w:rsid w:val="00D03F91"/>
    <w:pPr>
      <w:widowControl/>
    </w:pPr>
    <w:rPr>
      <w:rFonts w:ascii="Georgia" w:eastAsia="Times New Roman" w:hAnsi="Georgia"/>
      <w:sz w:val="24"/>
      <w:szCs w:val="24"/>
      <w:u w:val="single"/>
      <w:lang w:eastAsia="en-US"/>
    </w:rPr>
  </w:style>
  <w:style w:type="paragraph" w:customStyle="1" w:styleId="Underlinestyle">
    <w:name w:val="Underlinestyle"/>
    <w:basedOn w:val="Normal"/>
    <w:rsid w:val="00EB2B68"/>
    <w:pPr>
      <w:widowControl/>
      <w:tabs>
        <w:tab w:val="left" w:pos="720"/>
      </w:tabs>
      <w:ind w:left="720"/>
    </w:pPr>
    <w:rPr>
      <w:rFonts w:eastAsia="Times New Roman"/>
      <w:u w:val="single"/>
      <w:lang w:eastAsia="en-US"/>
    </w:rPr>
  </w:style>
  <w:style w:type="paragraph" w:styleId="BodyTextIndent">
    <w:name w:val="Body Text Indent"/>
    <w:basedOn w:val="Normal"/>
    <w:rsid w:val="00EB2B68"/>
    <w:pPr>
      <w:widowControl/>
      <w:spacing w:after="120"/>
      <w:ind w:left="360"/>
    </w:pPr>
    <w:rPr>
      <w:rFonts w:eastAsia="Times New Roman"/>
      <w:szCs w:val="24"/>
      <w:lang w:eastAsia="en-US"/>
    </w:rPr>
  </w:style>
  <w:style w:type="paragraph" w:styleId="BodyText">
    <w:name w:val="Body Text"/>
    <w:basedOn w:val="Normal"/>
    <w:rsid w:val="007A7690"/>
    <w:pPr>
      <w:spacing w:after="120"/>
    </w:pPr>
  </w:style>
  <w:style w:type="character" w:customStyle="1" w:styleId="Heading2CharChar2">
    <w:name w:val="Heading 2 Char Char2"/>
    <w:aliases w:val="Heading 2 Char Char2 Char1 Char,Heading 2 Char1 Char Char1 Char Char,Heading 2 Char Char Char Char1 Char Char,Heading 2 Char1 Char Char Char1 Char Char1 Char,Heading 2 Char Char Char Char Char1 Char Char Char"/>
    <w:basedOn w:val="DefaultParagraphFont"/>
    <w:rsid w:val="00D87D6A"/>
    <w:rPr>
      <w:rFonts w:cs="Arial"/>
      <w:b/>
      <w:bCs/>
      <w:iCs/>
      <w:sz w:val="24"/>
      <w:szCs w:val="28"/>
      <w:lang w:val="en-US" w:eastAsia="en-US" w:bidi="ar-SA"/>
    </w:rPr>
  </w:style>
  <w:style w:type="character" w:customStyle="1" w:styleId="cite0">
    <w:name w:val="cite"/>
    <w:basedOn w:val="DefaultParagraphFont"/>
    <w:rsid w:val="00144AD1"/>
    <w:rPr>
      <w:rFonts w:ascii="Times New Roman" w:hAnsi="Times New Roman"/>
      <w:b/>
      <w:sz w:val="24"/>
    </w:rPr>
  </w:style>
  <w:style w:type="paragraph" w:customStyle="1" w:styleId="tag">
    <w:name w:val="tag"/>
    <w:basedOn w:val="Normal"/>
    <w:link w:val="tagChar"/>
    <w:rsid w:val="00144AD1"/>
    <w:pPr>
      <w:widowControl/>
    </w:pPr>
    <w:rPr>
      <w:rFonts w:eastAsia="Times New Roman"/>
      <w:b/>
      <w:sz w:val="24"/>
      <w:lang w:eastAsia="en-US"/>
    </w:rPr>
  </w:style>
  <w:style w:type="paragraph" w:customStyle="1" w:styleId="card">
    <w:name w:val="card"/>
    <w:basedOn w:val="Normal"/>
    <w:link w:val="cardChar"/>
    <w:rsid w:val="00144AD1"/>
    <w:pPr>
      <w:widowControl/>
      <w:ind w:left="288" w:right="288"/>
    </w:pPr>
    <w:rPr>
      <w:rFonts w:eastAsia="Times New Roman"/>
      <w:lang w:eastAsia="en-US"/>
    </w:rPr>
  </w:style>
  <w:style w:type="character" w:customStyle="1" w:styleId="verdana">
    <w:name w:val="verdana"/>
    <w:basedOn w:val="DefaultParagraphFont"/>
    <w:rsid w:val="00144AD1"/>
  </w:style>
  <w:style w:type="character" w:customStyle="1" w:styleId="hit">
    <w:name w:val="hit"/>
    <w:basedOn w:val="DefaultParagraphFont"/>
    <w:rsid w:val="00144AD1"/>
  </w:style>
  <w:style w:type="paragraph" w:customStyle="1" w:styleId="Tag0">
    <w:name w:val="Tag"/>
    <w:basedOn w:val="CardText"/>
    <w:link w:val="TagChar0"/>
    <w:uiPriority w:val="99"/>
    <w:qFormat/>
    <w:rsid w:val="00A80958"/>
    <w:pPr>
      <w:ind w:left="0"/>
      <w:contextualSpacing/>
    </w:pPr>
    <w:rPr>
      <w:rFonts w:ascii="Arial Narrow" w:eastAsia="Calibri" w:hAnsi="Arial Narrow"/>
      <w:b/>
      <w:szCs w:val="22"/>
      <w:lang w:eastAsia="en-US"/>
    </w:rPr>
  </w:style>
  <w:style w:type="character" w:customStyle="1" w:styleId="TagChar0">
    <w:name w:val="Tag Char"/>
    <w:basedOn w:val="CardTextChar"/>
    <w:link w:val="Tag0"/>
    <w:uiPriority w:val="99"/>
    <w:rsid w:val="00A80958"/>
    <w:rPr>
      <w:rFonts w:ascii="Arial Narrow" w:eastAsia="Calibri" w:hAnsi="Arial Narrow"/>
      <w:b/>
      <w:szCs w:val="22"/>
    </w:rPr>
  </w:style>
  <w:style w:type="paragraph" w:customStyle="1" w:styleId="UnderlinedCardText">
    <w:name w:val="Underlined Card Text"/>
    <w:basedOn w:val="Normal"/>
    <w:link w:val="UnderlinedCardTextChar"/>
    <w:uiPriority w:val="99"/>
    <w:qFormat/>
    <w:rsid w:val="00802242"/>
    <w:pPr>
      <w:suppressAutoHyphens/>
      <w:spacing w:before="86" w:after="86"/>
      <w:ind w:left="86" w:right="86"/>
      <w:contextualSpacing/>
    </w:pPr>
    <w:rPr>
      <w:rFonts w:ascii="Arial Narrow" w:eastAsia="Times New Roman" w:hAnsi="Arial Narrow"/>
      <w:sz w:val="18"/>
      <w:szCs w:val="24"/>
      <w:u w:val="single"/>
    </w:rPr>
  </w:style>
  <w:style w:type="character" w:customStyle="1" w:styleId="UnderlinedCardTextChar">
    <w:name w:val="Underlined Card Text Char"/>
    <w:basedOn w:val="DefaultParagraphFont"/>
    <w:link w:val="UnderlinedCardText"/>
    <w:uiPriority w:val="99"/>
    <w:rsid w:val="00802242"/>
    <w:rPr>
      <w:rFonts w:ascii="Arial Narrow" w:eastAsia="Times New Roman" w:hAnsi="Arial Narrow"/>
      <w:sz w:val="18"/>
      <w:szCs w:val="24"/>
      <w:u w:val="single"/>
    </w:rPr>
  </w:style>
  <w:style w:type="paragraph" w:customStyle="1" w:styleId="Style3">
    <w:name w:val="Style3"/>
    <w:basedOn w:val="Normal"/>
    <w:rsid w:val="00283327"/>
    <w:pPr>
      <w:widowControl/>
    </w:pPr>
    <w:rPr>
      <w:rFonts w:ascii="Arial Narrow" w:eastAsia="Times New Roman" w:hAnsi="Arial Narrow"/>
      <w:b/>
      <w:sz w:val="22"/>
      <w:szCs w:val="24"/>
      <w:lang w:eastAsia="en-US"/>
    </w:rPr>
  </w:style>
  <w:style w:type="character" w:customStyle="1" w:styleId="Style4Char">
    <w:name w:val="Style4 Char"/>
    <w:basedOn w:val="DefaultParagraphFont"/>
    <w:rsid w:val="00283327"/>
    <w:rPr>
      <w:rFonts w:ascii="Arial Narrow" w:hAnsi="Arial Narrow"/>
      <w:szCs w:val="24"/>
      <w:u w:val="single"/>
      <w:lang w:val="en-US" w:eastAsia="en-US" w:bidi="ar-SA"/>
    </w:rPr>
  </w:style>
  <w:style w:type="paragraph" w:styleId="BalloonText">
    <w:name w:val="Balloon Text"/>
    <w:basedOn w:val="Normal"/>
    <w:link w:val="BalloonTextChar"/>
    <w:rsid w:val="00283327"/>
    <w:rPr>
      <w:rFonts w:ascii="Tahoma" w:hAnsi="Tahoma" w:cs="Tahoma"/>
      <w:sz w:val="16"/>
      <w:szCs w:val="16"/>
    </w:rPr>
  </w:style>
  <w:style w:type="character" w:customStyle="1" w:styleId="BalloonTextChar">
    <w:name w:val="Balloon Text Char"/>
    <w:basedOn w:val="DefaultParagraphFont"/>
    <w:link w:val="BalloonText"/>
    <w:rsid w:val="00283327"/>
    <w:rPr>
      <w:rFonts w:ascii="Tahoma" w:hAnsi="Tahoma" w:cs="Tahoma"/>
      <w:sz w:val="16"/>
      <w:szCs w:val="16"/>
      <w:lang w:eastAsia="zh-CN"/>
    </w:rPr>
  </w:style>
  <w:style w:type="character" w:styleId="Strong">
    <w:name w:val="Strong"/>
    <w:basedOn w:val="DefaultParagraphFont"/>
    <w:qFormat/>
    <w:rsid w:val="00283327"/>
    <w:rPr>
      <w:b/>
      <w:bCs/>
    </w:rPr>
  </w:style>
  <w:style w:type="character" w:customStyle="1" w:styleId="tagChar">
    <w:name w:val="tag Char"/>
    <w:basedOn w:val="DefaultParagraphFont"/>
    <w:link w:val="tag"/>
    <w:rsid w:val="00494A60"/>
    <w:rPr>
      <w:rFonts w:eastAsia="Times New Roman"/>
      <w:b/>
      <w:sz w:val="24"/>
    </w:rPr>
  </w:style>
  <w:style w:type="character" w:customStyle="1" w:styleId="cardChar">
    <w:name w:val="card Char"/>
    <w:basedOn w:val="DefaultParagraphFont"/>
    <w:link w:val="card"/>
    <w:rsid w:val="00494A60"/>
    <w:rPr>
      <w:rFonts w:eastAsia="Times New Roman"/>
    </w:rPr>
  </w:style>
</w:styles>
</file>

<file path=word/webSettings.xml><?xml version="1.0" encoding="utf-8"?>
<w:webSettings xmlns:r="http://schemas.openxmlformats.org/officeDocument/2006/relationships" xmlns:w="http://schemas.openxmlformats.org/wordprocessingml/2006/main">
  <w:divs>
    <w:div w:id="1031682394">
      <w:bodyDiv w:val="1"/>
      <w:marLeft w:val="0"/>
      <w:marRight w:val="0"/>
      <w:marTop w:val="0"/>
      <w:marBottom w:val="0"/>
      <w:divBdr>
        <w:top w:val="none" w:sz="0" w:space="0" w:color="auto"/>
        <w:left w:val="none" w:sz="0" w:space="0" w:color="auto"/>
        <w:bottom w:val="none" w:sz="0" w:space="0" w:color="auto"/>
        <w:right w:val="none" w:sz="0" w:space="0" w:color="auto"/>
      </w:divBdr>
    </w:div>
    <w:div w:id="1617370205">
      <w:bodyDiv w:val="1"/>
      <w:marLeft w:val="0"/>
      <w:marRight w:val="0"/>
      <w:marTop w:val="0"/>
      <w:marBottom w:val="0"/>
      <w:divBdr>
        <w:top w:val="none" w:sz="0" w:space="0" w:color="auto"/>
        <w:left w:val="none" w:sz="0" w:space="0" w:color="auto"/>
        <w:bottom w:val="none" w:sz="0" w:space="0" w:color="auto"/>
        <w:right w:val="none" w:sz="0" w:space="0" w:color="auto"/>
      </w:divBdr>
      <w:divsChild>
        <w:div w:id="2074234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4" Type="http://schemas.openxmlformats.org/officeDocument/2006/relationships/fontTable" Target="fontTable.xml"/><Relationship Id="rId4" Type="http://schemas.openxmlformats.org/officeDocument/2006/relationships/settings" Target="settings.xml"/><Relationship Id="rId7" Type="http://schemas.openxmlformats.org/officeDocument/2006/relationships/endnotes" Target="endnotes.xml"/><Relationship Id="rId1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8" Type="http://schemas.openxmlformats.org/officeDocument/2006/relationships/hyperlink" Target="http://www.lexisnexis.com/us/lnacademic/frame.do?tokenKey=rsh-20.511255.98477628967&amp;target=results_DocumentContent&amp;reloadEntirePage=true&amp;rand=1214593074266&amp;returnToKey=20_T4054175409&amp;parent=docview" TargetMode="External"/><Relationship Id="rId13" Type="http://schemas.openxmlformats.org/officeDocument/2006/relationships/footer" Target="footer2.xml"/><Relationship Id="rId10" Type="http://schemas.openxmlformats.org/officeDocument/2006/relationships/hyperlink" Target="http://www.tilburguniversity.nl/globus/activities/conference/papers/vogel.pdf" TargetMode="External"/><Relationship Id="rId5" Type="http://schemas.openxmlformats.org/officeDocument/2006/relationships/webSettings" Target="webSettings.xml"/><Relationship Id="rId15" Type="http://schemas.openxmlformats.org/officeDocument/2006/relationships/theme" Target="theme/theme1.xml"/><Relationship Id="rId12" Type="http://schemas.openxmlformats.org/officeDocument/2006/relationships/footer" Target="footer1.xml"/><Relationship Id="rId2" Type="http://schemas.openxmlformats.org/officeDocument/2006/relationships/numbering" Target="numbering.xml"/><Relationship Id="rId9" Type="http://schemas.openxmlformats.org/officeDocument/2006/relationships/hyperlink" Target="http://www.lexisnexis.com/us/lnacademic/frame.do?tokenKey=rsh-20.511255.98477628967&amp;target=results_DocumentContent&amp;reloadEntirePage=true&amp;rand=1214593074266&amp;returnToKey=20_T4054175409&amp;parent=docview"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Ziegler\Desktop\Debat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E9E0FAC-9076-4B2E-A120-BE209AAF5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\Users\dZiegler\Desktop\Debate Template.dotx</Template>
  <TotalTime>1</TotalTime>
  <Pages>7</Pages>
  <Words>13337</Words>
  <Characters>76023</Characters>
  <Application>Microsoft Word 12.0.0</Application>
  <DocSecurity>0</DocSecurity>
  <Lines>633</Lines>
  <Paragraphs>152</Paragraphs>
  <ScaleCrop>false</ScaleCrop>
  <HeadingPairs>
    <vt:vector size="2" baseType="variant">
      <vt:variant>
        <vt:lpstr>Title</vt:lpstr>
      </vt:variant>
      <vt:variant>
        <vt:i4>1</vt:i4>
      </vt:variant>
    </vt:vector>
  </HeadingPairs>
  <TitlesOfParts>
    <vt:vector size="1" baseType="lpstr">
      <vt:lpstr>Impact Takeouts v2</vt:lpstr>
    </vt:vector>
  </TitlesOfParts>
  <Company>Wake Forest University</Company>
  <LinksUpToDate>false</LinksUpToDate>
  <CharactersWithSpaces>93361</CharactersWithSpaces>
  <SharedDoc>false</SharedDoc>
  <HLinks>
    <vt:vector size="1740" baseType="variant">
      <vt:variant>
        <vt:i4>4259913</vt:i4>
      </vt:variant>
      <vt:variant>
        <vt:i4>1551</vt:i4>
      </vt:variant>
      <vt:variant>
        <vt:i4>0</vt:i4>
      </vt:variant>
      <vt:variant>
        <vt:i4>5</vt:i4>
      </vt:variant>
      <vt:variant>
        <vt:lpwstr>http://www.fpsboard.org/forums/attachments/86-resp_jan_05.pdf</vt:lpwstr>
      </vt:variant>
      <vt:variant>
        <vt:lpwstr/>
      </vt:variant>
      <vt:variant>
        <vt:i4>1835101</vt:i4>
      </vt:variant>
      <vt:variant>
        <vt:i4>1548</vt:i4>
      </vt:variant>
      <vt:variant>
        <vt:i4>0</vt:i4>
      </vt:variant>
      <vt:variant>
        <vt:i4>5</vt:i4>
      </vt:variant>
      <vt:variant>
        <vt:lpwstr>http://www.whitehouse.gov/infocus/energy</vt:lpwstr>
      </vt:variant>
      <vt:variant>
        <vt:lpwstr/>
      </vt:variant>
      <vt:variant>
        <vt:i4>3080313</vt:i4>
      </vt:variant>
      <vt:variant>
        <vt:i4>1545</vt:i4>
      </vt:variant>
      <vt:variant>
        <vt:i4>0</vt:i4>
      </vt:variant>
      <vt:variant>
        <vt:i4>5</vt:i4>
      </vt:variant>
      <vt:variant>
        <vt:lpwstr>http://www.whitehouse.gov/news/releases/2003/10/20031030-5.html</vt:lpwstr>
      </vt:variant>
      <vt:variant>
        <vt:lpwstr/>
      </vt:variant>
      <vt:variant>
        <vt:i4>8257536</vt:i4>
      </vt:variant>
      <vt:variant>
        <vt:i4>1542</vt:i4>
      </vt:variant>
      <vt:variant>
        <vt:i4>0</vt:i4>
      </vt:variant>
      <vt:variant>
        <vt:i4>5</vt:i4>
      </vt:variant>
      <vt:variant>
        <vt:lpwstr>http://www.nasa.gov/missions/solarsystem/explore_main.html</vt:lpwstr>
      </vt:variant>
      <vt:variant>
        <vt:lpwstr/>
      </vt:variant>
      <vt:variant>
        <vt:i4>7471131</vt:i4>
      </vt:variant>
      <vt:variant>
        <vt:i4>1539</vt:i4>
      </vt:variant>
      <vt:variant>
        <vt:i4>0</vt:i4>
      </vt:variant>
      <vt:variant>
        <vt:i4>5</vt:i4>
      </vt:variant>
      <vt:variant>
        <vt:lpwstr>http://www.jaxa.jp/index_e.html</vt:lpwstr>
      </vt:variant>
      <vt:variant>
        <vt:lpwstr/>
      </vt:variant>
      <vt:variant>
        <vt:i4>4653081</vt:i4>
      </vt:variant>
      <vt:variant>
        <vt:i4>1536</vt:i4>
      </vt:variant>
      <vt:variant>
        <vt:i4>0</vt:i4>
      </vt:variant>
      <vt:variant>
        <vt:i4>5</vt:i4>
      </vt:variant>
      <vt:variant>
        <vt:lpwstr>http://www.congrex.nl/04c15/</vt:lpwstr>
      </vt:variant>
      <vt:variant>
        <vt:lpwstr/>
      </vt:variant>
      <vt:variant>
        <vt:i4>1245204</vt:i4>
      </vt:variant>
      <vt:variant>
        <vt:i4>1533</vt:i4>
      </vt:variant>
      <vt:variant>
        <vt:i4>0</vt:i4>
      </vt:variant>
      <vt:variant>
        <vt:i4>5</vt:i4>
      </vt:variant>
      <vt:variant>
        <vt:lpwstr>http://www.scipoc.msfc.nasa.gov/</vt:lpwstr>
      </vt:variant>
      <vt:variant>
        <vt:lpwstr/>
      </vt:variant>
      <vt:variant>
        <vt:i4>2752569</vt:i4>
      </vt:variant>
      <vt:variant>
        <vt:i4>1530</vt:i4>
      </vt:variant>
      <vt:variant>
        <vt:i4>0</vt:i4>
      </vt:variant>
      <vt:variant>
        <vt:i4>5</vt:i4>
      </vt:variant>
      <vt:variant>
        <vt:lpwstr>http://spaceflight.nasa.gov/home/index.html</vt:lpwstr>
      </vt:variant>
      <vt:variant>
        <vt:lpwstr/>
      </vt:variant>
      <vt:variant>
        <vt:i4>2359359</vt:i4>
      </vt:variant>
      <vt:variant>
        <vt:i4>1527</vt:i4>
      </vt:variant>
      <vt:variant>
        <vt:i4>0</vt:i4>
      </vt:variant>
      <vt:variant>
        <vt:i4>5</vt:i4>
      </vt:variant>
      <vt:variant>
        <vt:lpwstr>http://www.nap.edu/execsumm/0309075971.html</vt:lpwstr>
      </vt:variant>
      <vt:variant>
        <vt:lpwstr/>
      </vt:variant>
      <vt:variant>
        <vt:i4>5505090</vt:i4>
      </vt:variant>
      <vt:variant>
        <vt:i4>1524</vt:i4>
      </vt:variant>
      <vt:variant>
        <vt:i4>0</vt:i4>
      </vt:variant>
      <vt:variant>
        <vt:i4>5</vt:i4>
      </vt:variant>
      <vt:variant>
        <vt:lpwstr>http://spacesolarpower.nasa.gov/</vt:lpwstr>
      </vt:variant>
      <vt:variant>
        <vt:lpwstr/>
      </vt:variant>
      <vt:variant>
        <vt:i4>5242927</vt:i4>
      </vt:variant>
      <vt:variant>
        <vt:i4>1521</vt:i4>
      </vt:variant>
      <vt:variant>
        <vt:i4>0</vt:i4>
      </vt:variant>
      <vt:variant>
        <vt:i4>5</vt:i4>
      </vt:variant>
      <vt:variant>
        <vt:lpwstr>http://www.ciaonet.org/olj/sa/sa_oct00ghc01.html</vt:lpwstr>
      </vt:variant>
      <vt:variant>
        <vt:lpwstr>note17#note17</vt:lpwstr>
      </vt:variant>
      <vt:variant>
        <vt:i4>2949191</vt:i4>
      </vt:variant>
      <vt:variant>
        <vt:i4>1518</vt:i4>
      </vt:variant>
      <vt:variant>
        <vt:i4>0</vt:i4>
      </vt:variant>
      <vt:variant>
        <vt:i4>5</vt:i4>
      </vt:variant>
      <vt:variant>
        <vt:lpwstr>http://www.ciaonet.org/olj/sa/sa_oct00.html</vt:lpwstr>
      </vt:variant>
      <vt:variant>
        <vt:lpwstr/>
      </vt:variant>
      <vt:variant>
        <vt:i4>4849745</vt:i4>
      </vt:variant>
      <vt:variant>
        <vt:i4>1515</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n8</vt:lpwstr>
      </vt:variant>
      <vt:variant>
        <vt:i4>4522065</vt:i4>
      </vt:variant>
      <vt:variant>
        <vt:i4>1512</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n7</vt:lpwstr>
      </vt:variant>
      <vt:variant>
        <vt:i4>4456529</vt:i4>
      </vt:variant>
      <vt:variant>
        <vt:i4>1509</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n6</vt:lpwstr>
      </vt:variant>
      <vt:variant>
        <vt:i4>4653137</vt:i4>
      </vt:variant>
      <vt:variant>
        <vt:i4>1506</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n5</vt:lpwstr>
      </vt:variant>
      <vt:variant>
        <vt:i4>4587601</vt:i4>
      </vt:variant>
      <vt:variant>
        <vt:i4>1503</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n4</vt:lpwstr>
      </vt:variant>
      <vt:variant>
        <vt:i4>4259921</vt:i4>
      </vt:variant>
      <vt:variant>
        <vt:i4>1500</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n3</vt:lpwstr>
      </vt:variant>
      <vt:variant>
        <vt:i4>4194385</vt:i4>
      </vt:variant>
      <vt:variant>
        <vt:i4>1497</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n2</vt:lpwstr>
      </vt:variant>
      <vt:variant>
        <vt:i4>4390993</vt:i4>
      </vt:variant>
      <vt:variant>
        <vt:i4>1494</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n1</vt:lpwstr>
      </vt:variant>
      <vt:variant>
        <vt:i4>4325400</vt:i4>
      </vt:variant>
      <vt:variant>
        <vt:i4>1491</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n99</vt:lpwstr>
      </vt:variant>
      <vt:variant>
        <vt:i4>4325400</vt:i4>
      </vt:variant>
      <vt:variant>
        <vt:i4>1488</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n98</vt:lpwstr>
      </vt:variant>
      <vt:variant>
        <vt:i4>4325400</vt:i4>
      </vt:variant>
      <vt:variant>
        <vt:i4>1485</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n97</vt:lpwstr>
      </vt:variant>
      <vt:variant>
        <vt:i4>4325400</vt:i4>
      </vt:variant>
      <vt:variant>
        <vt:i4>1482</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n96</vt:lpwstr>
      </vt:variant>
      <vt:variant>
        <vt:i4>4325400</vt:i4>
      </vt:variant>
      <vt:variant>
        <vt:i4>1479</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n95</vt:lpwstr>
      </vt:variant>
      <vt:variant>
        <vt:i4>4325400</vt:i4>
      </vt:variant>
      <vt:variant>
        <vt:i4>1476</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n94</vt:lpwstr>
      </vt:variant>
      <vt:variant>
        <vt:i4>4325400</vt:i4>
      </vt:variant>
      <vt:variant>
        <vt:i4>1473</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n93</vt:lpwstr>
      </vt:variant>
      <vt:variant>
        <vt:i4>4325400</vt:i4>
      </vt:variant>
      <vt:variant>
        <vt:i4>1470</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n92</vt:lpwstr>
      </vt:variant>
      <vt:variant>
        <vt:i4>4325400</vt:i4>
      </vt:variant>
      <vt:variant>
        <vt:i4>1467</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n91</vt:lpwstr>
      </vt:variant>
      <vt:variant>
        <vt:i4>4325400</vt:i4>
      </vt:variant>
      <vt:variant>
        <vt:i4>1464</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n90</vt:lpwstr>
      </vt:variant>
      <vt:variant>
        <vt:i4>4390936</vt:i4>
      </vt:variant>
      <vt:variant>
        <vt:i4>1461</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n89</vt:lpwstr>
      </vt:variant>
      <vt:variant>
        <vt:i4>4390936</vt:i4>
      </vt:variant>
      <vt:variant>
        <vt:i4>1458</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n88</vt:lpwstr>
      </vt:variant>
      <vt:variant>
        <vt:i4>4390936</vt:i4>
      </vt:variant>
      <vt:variant>
        <vt:i4>1455</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n87</vt:lpwstr>
      </vt:variant>
      <vt:variant>
        <vt:i4>4390936</vt:i4>
      </vt:variant>
      <vt:variant>
        <vt:i4>1452</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n86</vt:lpwstr>
      </vt:variant>
      <vt:variant>
        <vt:i4>4390936</vt:i4>
      </vt:variant>
      <vt:variant>
        <vt:i4>1449</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n85</vt:lpwstr>
      </vt:variant>
      <vt:variant>
        <vt:i4>4390936</vt:i4>
      </vt:variant>
      <vt:variant>
        <vt:i4>1446</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n84</vt:lpwstr>
      </vt:variant>
      <vt:variant>
        <vt:i4>4390936</vt:i4>
      </vt:variant>
      <vt:variant>
        <vt:i4>1443</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n83</vt:lpwstr>
      </vt:variant>
      <vt:variant>
        <vt:i4>4390936</vt:i4>
      </vt:variant>
      <vt:variant>
        <vt:i4>1440</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n82</vt:lpwstr>
      </vt:variant>
      <vt:variant>
        <vt:i4>4390936</vt:i4>
      </vt:variant>
      <vt:variant>
        <vt:i4>1437</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n81</vt:lpwstr>
      </vt:variant>
      <vt:variant>
        <vt:i4>4390936</vt:i4>
      </vt:variant>
      <vt:variant>
        <vt:i4>1434</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n80</vt:lpwstr>
      </vt:variant>
      <vt:variant>
        <vt:i4>1572938</vt:i4>
      </vt:variant>
      <vt:variant>
        <vt:i4>1431</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n257</vt:lpwstr>
      </vt:variant>
      <vt:variant>
        <vt:i4>1638474</vt:i4>
      </vt:variant>
      <vt:variant>
        <vt:i4>1428</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n256</vt:lpwstr>
      </vt:variant>
      <vt:variant>
        <vt:i4>1704010</vt:i4>
      </vt:variant>
      <vt:variant>
        <vt:i4>1425</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n255</vt:lpwstr>
      </vt:variant>
      <vt:variant>
        <vt:i4>1769546</vt:i4>
      </vt:variant>
      <vt:variant>
        <vt:i4>1422</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n254</vt:lpwstr>
      </vt:variant>
      <vt:variant>
        <vt:i4>1835082</vt:i4>
      </vt:variant>
      <vt:variant>
        <vt:i4>1419</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n253</vt:lpwstr>
      </vt:variant>
      <vt:variant>
        <vt:i4>1900618</vt:i4>
      </vt:variant>
      <vt:variant>
        <vt:i4>1416</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n252</vt:lpwstr>
      </vt:variant>
      <vt:variant>
        <vt:i4>1966154</vt:i4>
      </vt:variant>
      <vt:variant>
        <vt:i4>1413</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n251</vt:lpwstr>
      </vt:variant>
      <vt:variant>
        <vt:i4>2031690</vt:i4>
      </vt:variant>
      <vt:variant>
        <vt:i4>1410</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n250</vt:lpwstr>
      </vt:variant>
      <vt:variant>
        <vt:i4>7536706</vt:i4>
      </vt:variant>
      <vt:variant>
        <vt:i4>1407</vt:i4>
      </vt:variant>
      <vt:variant>
        <vt:i4>0</vt:i4>
      </vt:variant>
      <vt:variant>
        <vt:i4>5</vt:i4>
      </vt:variant>
      <vt:variant>
        <vt:lpwstr>http://www.iwm.org.uk/duxford/batt_ex5.htm</vt:lpwstr>
      </vt:variant>
      <vt:variant>
        <vt:lpwstr/>
      </vt:variant>
      <vt:variant>
        <vt:i4>7667763</vt:i4>
      </vt:variant>
      <vt:variant>
        <vt:i4>1404</vt:i4>
      </vt:variant>
      <vt:variant>
        <vt:i4>0</vt:i4>
      </vt:variant>
      <vt:variant>
        <vt:i4>5</vt:i4>
      </vt:variant>
      <vt:variant>
        <vt:lpwstr>http://www.raf.mod.uk/bob1940/bobhome.html</vt:lpwstr>
      </vt:variant>
      <vt:variant>
        <vt:lpwstr/>
      </vt:variant>
      <vt:variant>
        <vt:i4>5439506</vt:i4>
      </vt:variant>
      <vt:variant>
        <vt:i4>1401</vt:i4>
      </vt:variant>
      <vt:variant>
        <vt:i4>0</vt:i4>
      </vt:variant>
      <vt:variant>
        <vt:i4>5</vt:i4>
      </vt:variant>
      <vt:variant>
        <vt:lpwstr>http://www.amazon.com/exec/obidos/ISBN=0451625463/theatlanticmonthA/</vt:lpwstr>
      </vt:variant>
      <vt:variant>
        <vt:lpwstr/>
      </vt:variant>
      <vt:variant>
        <vt:i4>851974</vt:i4>
      </vt:variant>
      <vt:variant>
        <vt:i4>1398</vt:i4>
      </vt:variant>
      <vt:variant>
        <vt:i4>0</vt:i4>
      </vt:variant>
      <vt:variant>
        <vt:i4>5</vt:i4>
      </vt:variant>
      <vt:variant>
        <vt:lpwstr>http://www.eia.doe.gov/emeu/cabs/opecnon.html</vt:lpwstr>
      </vt:variant>
      <vt:variant>
        <vt:lpwstr/>
      </vt:variant>
      <vt:variant>
        <vt:i4>2818164</vt:i4>
      </vt:variant>
      <vt:variant>
        <vt:i4>1395</vt:i4>
      </vt:variant>
      <vt:variant>
        <vt:i4>0</vt:i4>
      </vt:variant>
      <vt:variant>
        <vt:i4>5</vt:i4>
      </vt:variant>
      <vt:variant>
        <vt:lpwstr>http://www.cato.org/cgi-bin/scripts/printtech.cgi/dailys/04-28-99.html</vt:lpwstr>
      </vt:variant>
      <vt:variant>
        <vt:lpwstr/>
      </vt:variant>
      <vt:variant>
        <vt:i4>2097271</vt:i4>
      </vt:variant>
      <vt:variant>
        <vt:i4>1392</vt:i4>
      </vt:variant>
      <vt:variant>
        <vt:i4>0</vt:i4>
      </vt:variant>
      <vt:variant>
        <vt:i4>5</vt:i4>
      </vt:variant>
      <vt:variant>
        <vt:lpwstr>http://www.cato.org/cgi-bin/scripts/printtech.cgi/dailys/05-03-99.html</vt:lpwstr>
      </vt:variant>
      <vt:variant>
        <vt:lpwstr/>
      </vt:variant>
      <vt:variant>
        <vt:i4>3342420</vt:i4>
      </vt:variant>
      <vt:variant>
        <vt:i4>1389</vt:i4>
      </vt:variant>
      <vt:variant>
        <vt:i4>0</vt:i4>
      </vt:variant>
      <vt:variant>
        <vt:i4>5</vt:i4>
      </vt:variant>
      <vt:variant>
        <vt:lpwstr>http://www.twq.com/03winter/docs/03winter_kamiya.pdf</vt:lpwstr>
      </vt:variant>
      <vt:variant>
        <vt:lpwstr/>
      </vt:variant>
      <vt:variant>
        <vt:i4>3342420</vt:i4>
      </vt:variant>
      <vt:variant>
        <vt:i4>1386</vt:i4>
      </vt:variant>
      <vt:variant>
        <vt:i4>0</vt:i4>
      </vt:variant>
      <vt:variant>
        <vt:i4>5</vt:i4>
      </vt:variant>
      <vt:variant>
        <vt:lpwstr>http://www.twq.com/03winter/docs/03winter_kamiya.pdf</vt:lpwstr>
      </vt:variant>
      <vt:variant>
        <vt:lpwstr/>
      </vt:variant>
      <vt:variant>
        <vt:i4>327773</vt:i4>
      </vt:variant>
      <vt:variant>
        <vt:i4>1383</vt:i4>
      </vt:variant>
      <vt:variant>
        <vt:i4>0</vt:i4>
      </vt:variant>
      <vt:variant>
        <vt:i4>5</vt:i4>
      </vt:variant>
      <vt:variant>
        <vt:lpwstr>http://www.terradaily.com/reports/Vaccine_Provides_100_Protection_Against_Avian_Flu_Virus_In_Animal_Study.html</vt:lpwstr>
      </vt:variant>
      <vt:variant>
        <vt:lpwstr/>
      </vt:variant>
      <vt:variant>
        <vt:i4>327773</vt:i4>
      </vt:variant>
      <vt:variant>
        <vt:i4>1380</vt:i4>
      </vt:variant>
      <vt:variant>
        <vt:i4>0</vt:i4>
      </vt:variant>
      <vt:variant>
        <vt:i4>5</vt:i4>
      </vt:variant>
      <vt:variant>
        <vt:lpwstr>http://www.terradaily.com/reports/Vaccine_Provides_100_Protection_Against_Avian_Flu_Virus_In_Animal_Study.html</vt:lpwstr>
      </vt:variant>
      <vt:variant>
        <vt:lpwstr/>
      </vt:variant>
      <vt:variant>
        <vt:i4>327773</vt:i4>
      </vt:variant>
      <vt:variant>
        <vt:i4>1377</vt:i4>
      </vt:variant>
      <vt:variant>
        <vt:i4>0</vt:i4>
      </vt:variant>
      <vt:variant>
        <vt:i4>5</vt:i4>
      </vt:variant>
      <vt:variant>
        <vt:lpwstr>http://www.terradaily.com/reports/Vaccine_Provides_100_Protection_Against_Avian_Flu_Virus_In_Animal_Study.html</vt:lpwstr>
      </vt:variant>
      <vt:variant>
        <vt:lpwstr/>
      </vt:variant>
      <vt:variant>
        <vt:i4>327773</vt:i4>
      </vt:variant>
      <vt:variant>
        <vt:i4>1374</vt:i4>
      </vt:variant>
      <vt:variant>
        <vt:i4>0</vt:i4>
      </vt:variant>
      <vt:variant>
        <vt:i4>5</vt:i4>
      </vt:variant>
      <vt:variant>
        <vt:lpwstr>http://www.terradaily.com/reports/Vaccine_Provides_100_Protection_Against_Avian_Flu_Virus_In_Animal_Study.html</vt:lpwstr>
      </vt:variant>
      <vt:variant>
        <vt:lpwstr/>
      </vt:variant>
      <vt:variant>
        <vt:i4>327773</vt:i4>
      </vt:variant>
      <vt:variant>
        <vt:i4>1371</vt:i4>
      </vt:variant>
      <vt:variant>
        <vt:i4>0</vt:i4>
      </vt:variant>
      <vt:variant>
        <vt:i4>5</vt:i4>
      </vt:variant>
      <vt:variant>
        <vt:lpwstr>http://www.terradaily.com/reports/Vaccine_Provides_100_Protection_Against_Avian_Flu_Virus_In_Animal_Study.html</vt:lpwstr>
      </vt:variant>
      <vt:variant>
        <vt:lpwstr/>
      </vt:variant>
      <vt:variant>
        <vt:i4>327773</vt:i4>
      </vt:variant>
      <vt:variant>
        <vt:i4>1368</vt:i4>
      </vt:variant>
      <vt:variant>
        <vt:i4>0</vt:i4>
      </vt:variant>
      <vt:variant>
        <vt:i4>5</vt:i4>
      </vt:variant>
      <vt:variant>
        <vt:lpwstr>http://www.terradaily.com/reports/Vaccine_Provides_100_Protection_Against_Avian_Flu_Virus_In_Animal_Study.html</vt:lpwstr>
      </vt:variant>
      <vt:variant>
        <vt:lpwstr/>
      </vt:variant>
      <vt:variant>
        <vt:i4>327773</vt:i4>
      </vt:variant>
      <vt:variant>
        <vt:i4>1365</vt:i4>
      </vt:variant>
      <vt:variant>
        <vt:i4>0</vt:i4>
      </vt:variant>
      <vt:variant>
        <vt:i4>5</vt:i4>
      </vt:variant>
      <vt:variant>
        <vt:lpwstr>http://www.terradaily.com/reports/Vaccine_Provides_100_Protection_Against_Avian_Flu_Virus_In_Animal_Study.html</vt:lpwstr>
      </vt:variant>
      <vt:variant>
        <vt:lpwstr/>
      </vt:variant>
      <vt:variant>
        <vt:i4>1048626</vt:i4>
      </vt:variant>
      <vt:variant>
        <vt:i4>1358</vt:i4>
      </vt:variant>
      <vt:variant>
        <vt:i4>0</vt:i4>
      </vt:variant>
      <vt:variant>
        <vt:i4>5</vt:i4>
      </vt:variant>
      <vt:variant>
        <vt:lpwstr/>
      </vt:variant>
      <vt:variant>
        <vt:lpwstr>_Toc130664568</vt:lpwstr>
      </vt:variant>
      <vt:variant>
        <vt:i4>1048626</vt:i4>
      </vt:variant>
      <vt:variant>
        <vt:i4>1352</vt:i4>
      </vt:variant>
      <vt:variant>
        <vt:i4>0</vt:i4>
      </vt:variant>
      <vt:variant>
        <vt:i4>5</vt:i4>
      </vt:variant>
      <vt:variant>
        <vt:lpwstr/>
      </vt:variant>
      <vt:variant>
        <vt:lpwstr>_Toc130664567</vt:lpwstr>
      </vt:variant>
      <vt:variant>
        <vt:i4>1048626</vt:i4>
      </vt:variant>
      <vt:variant>
        <vt:i4>1346</vt:i4>
      </vt:variant>
      <vt:variant>
        <vt:i4>0</vt:i4>
      </vt:variant>
      <vt:variant>
        <vt:i4>5</vt:i4>
      </vt:variant>
      <vt:variant>
        <vt:lpwstr/>
      </vt:variant>
      <vt:variant>
        <vt:lpwstr>_Toc130664566</vt:lpwstr>
      </vt:variant>
      <vt:variant>
        <vt:i4>1048626</vt:i4>
      </vt:variant>
      <vt:variant>
        <vt:i4>1340</vt:i4>
      </vt:variant>
      <vt:variant>
        <vt:i4>0</vt:i4>
      </vt:variant>
      <vt:variant>
        <vt:i4>5</vt:i4>
      </vt:variant>
      <vt:variant>
        <vt:lpwstr/>
      </vt:variant>
      <vt:variant>
        <vt:lpwstr>_Toc130664565</vt:lpwstr>
      </vt:variant>
      <vt:variant>
        <vt:i4>1048626</vt:i4>
      </vt:variant>
      <vt:variant>
        <vt:i4>1334</vt:i4>
      </vt:variant>
      <vt:variant>
        <vt:i4>0</vt:i4>
      </vt:variant>
      <vt:variant>
        <vt:i4>5</vt:i4>
      </vt:variant>
      <vt:variant>
        <vt:lpwstr/>
      </vt:variant>
      <vt:variant>
        <vt:lpwstr>_Toc130664564</vt:lpwstr>
      </vt:variant>
      <vt:variant>
        <vt:i4>1048626</vt:i4>
      </vt:variant>
      <vt:variant>
        <vt:i4>1328</vt:i4>
      </vt:variant>
      <vt:variant>
        <vt:i4>0</vt:i4>
      </vt:variant>
      <vt:variant>
        <vt:i4>5</vt:i4>
      </vt:variant>
      <vt:variant>
        <vt:lpwstr/>
      </vt:variant>
      <vt:variant>
        <vt:lpwstr>_Toc130664563</vt:lpwstr>
      </vt:variant>
      <vt:variant>
        <vt:i4>1048626</vt:i4>
      </vt:variant>
      <vt:variant>
        <vt:i4>1322</vt:i4>
      </vt:variant>
      <vt:variant>
        <vt:i4>0</vt:i4>
      </vt:variant>
      <vt:variant>
        <vt:i4>5</vt:i4>
      </vt:variant>
      <vt:variant>
        <vt:lpwstr/>
      </vt:variant>
      <vt:variant>
        <vt:lpwstr>_Toc130664562</vt:lpwstr>
      </vt:variant>
      <vt:variant>
        <vt:i4>1048626</vt:i4>
      </vt:variant>
      <vt:variant>
        <vt:i4>1316</vt:i4>
      </vt:variant>
      <vt:variant>
        <vt:i4>0</vt:i4>
      </vt:variant>
      <vt:variant>
        <vt:i4>5</vt:i4>
      </vt:variant>
      <vt:variant>
        <vt:lpwstr/>
      </vt:variant>
      <vt:variant>
        <vt:lpwstr>_Toc130664561</vt:lpwstr>
      </vt:variant>
      <vt:variant>
        <vt:i4>1048626</vt:i4>
      </vt:variant>
      <vt:variant>
        <vt:i4>1310</vt:i4>
      </vt:variant>
      <vt:variant>
        <vt:i4>0</vt:i4>
      </vt:variant>
      <vt:variant>
        <vt:i4>5</vt:i4>
      </vt:variant>
      <vt:variant>
        <vt:lpwstr/>
      </vt:variant>
      <vt:variant>
        <vt:lpwstr>_Toc130664560</vt:lpwstr>
      </vt:variant>
      <vt:variant>
        <vt:i4>1245234</vt:i4>
      </vt:variant>
      <vt:variant>
        <vt:i4>1304</vt:i4>
      </vt:variant>
      <vt:variant>
        <vt:i4>0</vt:i4>
      </vt:variant>
      <vt:variant>
        <vt:i4>5</vt:i4>
      </vt:variant>
      <vt:variant>
        <vt:lpwstr/>
      </vt:variant>
      <vt:variant>
        <vt:lpwstr>_Toc130664559</vt:lpwstr>
      </vt:variant>
      <vt:variant>
        <vt:i4>1245234</vt:i4>
      </vt:variant>
      <vt:variant>
        <vt:i4>1298</vt:i4>
      </vt:variant>
      <vt:variant>
        <vt:i4>0</vt:i4>
      </vt:variant>
      <vt:variant>
        <vt:i4>5</vt:i4>
      </vt:variant>
      <vt:variant>
        <vt:lpwstr/>
      </vt:variant>
      <vt:variant>
        <vt:lpwstr>_Toc130664558</vt:lpwstr>
      </vt:variant>
      <vt:variant>
        <vt:i4>1245234</vt:i4>
      </vt:variant>
      <vt:variant>
        <vt:i4>1292</vt:i4>
      </vt:variant>
      <vt:variant>
        <vt:i4>0</vt:i4>
      </vt:variant>
      <vt:variant>
        <vt:i4>5</vt:i4>
      </vt:variant>
      <vt:variant>
        <vt:lpwstr/>
      </vt:variant>
      <vt:variant>
        <vt:lpwstr>_Toc130664557</vt:lpwstr>
      </vt:variant>
      <vt:variant>
        <vt:i4>1245234</vt:i4>
      </vt:variant>
      <vt:variant>
        <vt:i4>1286</vt:i4>
      </vt:variant>
      <vt:variant>
        <vt:i4>0</vt:i4>
      </vt:variant>
      <vt:variant>
        <vt:i4>5</vt:i4>
      </vt:variant>
      <vt:variant>
        <vt:lpwstr/>
      </vt:variant>
      <vt:variant>
        <vt:lpwstr>_Toc130664556</vt:lpwstr>
      </vt:variant>
      <vt:variant>
        <vt:i4>1245234</vt:i4>
      </vt:variant>
      <vt:variant>
        <vt:i4>1280</vt:i4>
      </vt:variant>
      <vt:variant>
        <vt:i4>0</vt:i4>
      </vt:variant>
      <vt:variant>
        <vt:i4>5</vt:i4>
      </vt:variant>
      <vt:variant>
        <vt:lpwstr/>
      </vt:variant>
      <vt:variant>
        <vt:lpwstr>_Toc130664555</vt:lpwstr>
      </vt:variant>
      <vt:variant>
        <vt:i4>1245234</vt:i4>
      </vt:variant>
      <vt:variant>
        <vt:i4>1274</vt:i4>
      </vt:variant>
      <vt:variant>
        <vt:i4>0</vt:i4>
      </vt:variant>
      <vt:variant>
        <vt:i4>5</vt:i4>
      </vt:variant>
      <vt:variant>
        <vt:lpwstr/>
      </vt:variant>
      <vt:variant>
        <vt:lpwstr>_Toc130664554</vt:lpwstr>
      </vt:variant>
      <vt:variant>
        <vt:i4>1245234</vt:i4>
      </vt:variant>
      <vt:variant>
        <vt:i4>1268</vt:i4>
      </vt:variant>
      <vt:variant>
        <vt:i4>0</vt:i4>
      </vt:variant>
      <vt:variant>
        <vt:i4>5</vt:i4>
      </vt:variant>
      <vt:variant>
        <vt:lpwstr/>
      </vt:variant>
      <vt:variant>
        <vt:lpwstr>_Toc130664553</vt:lpwstr>
      </vt:variant>
      <vt:variant>
        <vt:i4>1245234</vt:i4>
      </vt:variant>
      <vt:variant>
        <vt:i4>1262</vt:i4>
      </vt:variant>
      <vt:variant>
        <vt:i4>0</vt:i4>
      </vt:variant>
      <vt:variant>
        <vt:i4>5</vt:i4>
      </vt:variant>
      <vt:variant>
        <vt:lpwstr/>
      </vt:variant>
      <vt:variant>
        <vt:lpwstr>_Toc130664552</vt:lpwstr>
      </vt:variant>
      <vt:variant>
        <vt:i4>1245234</vt:i4>
      </vt:variant>
      <vt:variant>
        <vt:i4>1256</vt:i4>
      </vt:variant>
      <vt:variant>
        <vt:i4>0</vt:i4>
      </vt:variant>
      <vt:variant>
        <vt:i4>5</vt:i4>
      </vt:variant>
      <vt:variant>
        <vt:lpwstr/>
      </vt:variant>
      <vt:variant>
        <vt:lpwstr>_Toc130664551</vt:lpwstr>
      </vt:variant>
      <vt:variant>
        <vt:i4>1245234</vt:i4>
      </vt:variant>
      <vt:variant>
        <vt:i4>1250</vt:i4>
      </vt:variant>
      <vt:variant>
        <vt:i4>0</vt:i4>
      </vt:variant>
      <vt:variant>
        <vt:i4>5</vt:i4>
      </vt:variant>
      <vt:variant>
        <vt:lpwstr/>
      </vt:variant>
      <vt:variant>
        <vt:lpwstr>_Toc130664550</vt:lpwstr>
      </vt:variant>
      <vt:variant>
        <vt:i4>1179698</vt:i4>
      </vt:variant>
      <vt:variant>
        <vt:i4>1244</vt:i4>
      </vt:variant>
      <vt:variant>
        <vt:i4>0</vt:i4>
      </vt:variant>
      <vt:variant>
        <vt:i4>5</vt:i4>
      </vt:variant>
      <vt:variant>
        <vt:lpwstr/>
      </vt:variant>
      <vt:variant>
        <vt:lpwstr>_Toc130664549</vt:lpwstr>
      </vt:variant>
      <vt:variant>
        <vt:i4>1179698</vt:i4>
      </vt:variant>
      <vt:variant>
        <vt:i4>1238</vt:i4>
      </vt:variant>
      <vt:variant>
        <vt:i4>0</vt:i4>
      </vt:variant>
      <vt:variant>
        <vt:i4>5</vt:i4>
      </vt:variant>
      <vt:variant>
        <vt:lpwstr/>
      </vt:variant>
      <vt:variant>
        <vt:lpwstr>_Toc130664548</vt:lpwstr>
      </vt:variant>
      <vt:variant>
        <vt:i4>1179698</vt:i4>
      </vt:variant>
      <vt:variant>
        <vt:i4>1232</vt:i4>
      </vt:variant>
      <vt:variant>
        <vt:i4>0</vt:i4>
      </vt:variant>
      <vt:variant>
        <vt:i4>5</vt:i4>
      </vt:variant>
      <vt:variant>
        <vt:lpwstr/>
      </vt:variant>
      <vt:variant>
        <vt:lpwstr>_Toc130664547</vt:lpwstr>
      </vt:variant>
      <vt:variant>
        <vt:i4>1179698</vt:i4>
      </vt:variant>
      <vt:variant>
        <vt:i4>1226</vt:i4>
      </vt:variant>
      <vt:variant>
        <vt:i4>0</vt:i4>
      </vt:variant>
      <vt:variant>
        <vt:i4>5</vt:i4>
      </vt:variant>
      <vt:variant>
        <vt:lpwstr/>
      </vt:variant>
      <vt:variant>
        <vt:lpwstr>_Toc130664546</vt:lpwstr>
      </vt:variant>
      <vt:variant>
        <vt:i4>1179698</vt:i4>
      </vt:variant>
      <vt:variant>
        <vt:i4>1220</vt:i4>
      </vt:variant>
      <vt:variant>
        <vt:i4>0</vt:i4>
      </vt:variant>
      <vt:variant>
        <vt:i4>5</vt:i4>
      </vt:variant>
      <vt:variant>
        <vt:lpwstr/>
      </vt:variant>
      <vt:variant>
        <vt:lpwstr>_Toc130664545</vt:lpwstr>
      </vt:variant>
      <vt:variant>
        <vt:i4>1179698</vt:i4>
      </vt:variant>
      <vt:variant>
        <vt:i4>1214</vt:i4>
      </vt:variant>
      <vt:variant>
        <vt:i4>0</vt:i4>
      </vt:variant>
      <vt:variant>
        <vt:i4>5</vt:i4>
      </vt:variant>
      <vt:variant>
        <vt:lpwstr/>
      </vt:variant>
      <vt:variant>
        <vt:lpwstr>_Toc130664544</vt:lpwstr>
      </vt:variant>
      <vt:variant>
        <vt:i4>1179698</vt:i4>
      </vt:variant>
      <vt:variant>
        <vt:i4>1208</vt:i4>
      </vt:variant>
      <vt:variant>
        <vt:i4>0</vt:i4>
      </vt:variant>
      <vt:variant>
        <vt:i4>5</vt:i4>
      </vt:variant>
      <vt:variant>
        <vt:lpwstr/>
      </vt:variant>
      <vt:variant>
        <vt:lpwstr>_Toc130664543</vt:lpwstr>
      </vt:variant>
      <vt:variant>
        <vt:i4>1179698</vt:i4>
      </vt:variant>
      <vt:variant>
        <vt:i4>1202</vt:i4>
      </vt:variant>
      <vt:variant>
        <vt:i4>0</vt:i4>
      </vt:variant>
      <vt:variant>
        <vt:i4>5</vt:i4>
      </vt:variant>
      <vt:variant>
        <vt:lpwstr/>
      </vt:variant>
      <vt:variant>
        <vt:lpwstr>_Toc130664542</vt:lpwstr>
      </vt:variant>
      <vt:variant>
        <vt:i4>1179698</vt:i4>
      </vt:variant>
      <vt:variant>
        <vt:i4>1196</vt:i4>
      </vt:variant>
      <vt:variant>
        <vt:i4>0</vt:i4>
      </vt:variant>
      <vt:variant>
        <vt:i4>5</vt:i4>
      </vt:variant>
      <vt:variant>
        <vt:lpwstr/>
      </vt:variant>
      <vt:variant>
        <vt:lpwstr>_Toc130664541</vt:lpwstr>
      </vt:variant>
      <vt:variant>
        <vt:i4>1179698</vt:i4>
      </vt:variant>
      <vt:variant>
        <vt:i4>1190</vt:i4>
      </vt:variant>
      <vt:variant>
        <vt:i4>0</vt:i4>
      </vt:variant>
      <vt:variant>
        <vt:i4>5</vt:i4>
      </vt:variant>
      <vt:variant>
        <vt:lpwstr/>
      </vt:variant>
      <vt:variant>
        <vt:lpwstr>_Toc130664540</vt:lpwstr>
      </vt:variant>
      <vt:variant>
        <vt:i4>1376306</vt:i4>
      </vt:variant>
      <vt:variant>
        <vt:i4>1184</vt:i4>
      </vt:variant>
      <vt:variant>
        <vt:i4>0</vt:i4>
      </vt:variant>
      <vt:variant>
        <vt:i4>5</vt:i4>
      </vt:variant>
      <vt:variant>
        <vt:lpwstr/>
      </vt:variant>
      <vt:variant>
        <vt:lpwstr>_Toc130664539</vt:lpwstr>
      </vt:variant>
      <vt:variant>
        <vt:i4>1376306</vt:i4>
      </vt:variant>
      <vt:variant>
        <vt:i4>1178</vt:i4>
      </vt:variant>
      <vt:variant>
        <vt:i4>0</vt:i4>
      </vt:variant>
      <vt:variant>
        <vt:i4>5</vt:i4>
      </vt:variant>
      <vt:variant>
        <vt:lpwstr/>
      </vt:variant>
      <vt:variant>
        <vt:lpwstr>_Toc130664538</vt:lpwstr>
      </vt:variant>
      <vt:variant>
        <vt:i4>1376306</vt:i4>
      </vt:variant>
      <vt:variant>
        <vt:i4>1172</vt:i4>
      </vt:variant>
      <vt:variant>
        <vt:i4>0</vt:i4>
      </vt:variant>
      <vt:variant>
        <vt:i4>5</vt:i4>
      </vt:variant>
      <vt:variant>
        <vt:lpwstr/>
      </vt:variant>
      <vt:variant>
        <vt:lpwstr>_Toc130664537</vt:lpwstr>
      </vt:variant>
      <vt:variant>
        <vt:i4>1376306</vt:i4>
      </vt:variant>
      <vt:variant>
        <vt:i4>1166</vt:i4>
      </vt:variant>
      <vt:variant>
        <vt:i4>0</vt:i4>
      </vt:variant>
      <vt:variant>
        <vt:i4>5</vt:i4>
      </vt:variant>
      <vt:variant>
        <vt:lpwstr/>
      </vt:variant>
      <vt:variant>
        <vt:lpwstr>_Toc130664536</vt:lpwstr>
      </vt:variant>
      <vt:variant>
        <vt:i4>1376306</vt:i4>
      </vt:variant>
      <vt:variant>
        <vt:i4>1160</vt:i4>
      </vt:variant>
      <vt:variant>
        <vt:i4>0</vt:i4>
      </vt:variant>
      <vt:variant>
        <vt:i4>5</vt:i4>
      </vt:variant>
      <vt:variant>
        <vt:lpwstr/>
      </vt:variant>
      <vt:variant>
        <vt:lpwstr>_Toc130664535</vt:lpwstr>
      </vt:variant>
      <vt:variant>
        <vt:i4>1376306</vt:i4>
      </vt:variant>
      <vt:variant>
        <vt:i4>1154</vt:i4>
      </vt:variant>
      <vt:variant>
        <vt:i4>0</vt:i4>
      </vt:variant>
      <vt:variant>
        <vt:i4>5</vt:i4>
      </vt:variant>
      <vt:variant>
        <vt:lpwstr/>
      </vt:variant>
      <vt:variant>
        <vt:lpwstr>_Toc130664534</vt:lpwstr>
      </vt:variant>
      <vt:variant>
        <vt:i4>1376306</vt:i4>
      </vt:variant>
      <vt:variant>
        <vt:i4>1148</vt:i4>
      </vt:variant>
      <vt:variant>
        <vt:i4>0</vt:i4>
      </vt:variant>
      <vt:variant>
        <vt:i4>5</vt:i4>
      </vt:variant>
      <vt:variant>
        <vt:lpwstr/>
      </vt:variant>
      <vt:variant>
        <vt:lpwstr>_Toc130664533</vt:lpwstr>
      </vt:variant>
      <vt:variant>
        <vt:i4>1376306</vt:i4>
      </vt:variant>
      <vt:variant>
        <vt:i4>1142</vt:i4>
      </vt:variant>
      <vt:variant>
        <vt:i4>0</vt:i4>
      </vt:variant>
      <vt:variant>
        <vt:i4>5</vt:i4>
      </vt:variant>
      <vt:variant>
        <vt:lpwstr/>
      </vt:variant>
      <vt:variant>
        <vt:lpwstr>_Toc130664532</vt:lpwstr>
      </vt:variant>
      <vt:variant>
        <vt:i4>1376306</vt:i4>
      </vt:variant>
      <vt:variant>
        <vt:i4>1136</vt:i4>
      </vt:variant>
      <vt:variant>
        <vt:i4>0</vt:i4>
      </vt:variant>
      <vt:variant>
        <vt:i4>5</vt:i4>
      </vt:variant>
      <vt:variant>
        <vt:lpwstr/>
      </vt:variant>
      <vt:variant>
        <vt:lpwstr>_Toc130664531</vt:lpwstr>
      </vt:variant>
      <vt:variant>
        <vt:i4>1376306</vt:i4>
      </vt:variant>
      <vt:variant>
        <vt:i4>1130</vt:i4>
      </vt:variant>
      <vt:variant>
        <vt:i4>0</vt:i4>
      </vt:variant>
      <vt:variant>
        <vt:i4>5</vt:i4>
      </vt:variant>
      <vt:variant>
        <vt:lpwstr/>
      </vt:variant>
      <vt:variant>
        <vt:lpwstr>_Toc130664530</vt:lpwstr>
      </vt:variant>
      <vt:variant>
        <vt:i4>1310770</vt:i4>
      </vt:variant>
      <vt:variant>
        <vt:i4>1124</vt:i4>
      </vt:variant>
      <vt:variant>
        <vt:i4>0</vt:i4>
      </vt:variant>
      <vt:variant>
        <vt:i4>5</vt:i4>
      </vt:variant>
      <vt:variant>
        <vt:lpwstr/>
      </vt:variant>
      <vt:variant>
        <vt:lpwstr>_Toc130664529</vt:lpwstr>
      </vt:variant>
      <vt:variant>
        <vt:i4>1310770</vt:i4>
      </vt:variant>
      <vt:variant>
        <vt:i4>1118</vt:i4>
      </vt:variant>
      <vt:variant>
        <vt:i4>0</vt:i4>
      </vt:variant>
      <vt:variant>
        <vt:i4>5</vt:i4>
      </vt:variant>
      <vt:variant>
        <vt:lpwstr/>
      </vt:variant>
      <vt:variant>
        <vt:lpwstr>_Toc130664528</vt:lpwstr>
      </vt:variant>
      <vt:variant>
        <vt:i4>1310770</vt:i4>
      </vt:variant>
      <vt:variant>
        <vt:i4>1112</vt:i4>
      </vt:variant>
      <vt:variant>
        <vt:i4>0</vt:i4>
      </vt:variant>
      <vt:variant>
        <vt:i4>5</vt:i4>
      </vt:variant>
      <vt:variant>
        <vt:lpwstr/>
      </vt:variant>
      <vt:variant>
        <vt:lpwstr>_Toc130664527</vt:lpwstr>
      </vt:variant>
      <vt:variant>
        <vt:i4>1310770</vt:i4>
      </vt:variant>
      <vt:variant>
        <vt:i4>1106</vt:i4>
      </vt:variant>
      <vt:variant>
        <vt:i4>0</vt:i4>
      </vt:variant>
      <vt:variant>
        <vt:i4>5</vt:i4>
      </vt:variant>
      <vt:variant>
        <vt:lpwstr/>
      </vt:variant>
      <vt:variant>
        <vt:lpwstr>_Toc130664526</vt:lpwstr>
      </vt:variant>
      <vt:variant>
        <vt:i4>1310770</vt:i4>
      </vt:variant>
      <vt:variant>
        <vt:i4>1100</vt:i4>
      </vt:variant>
      <vt:variant>
        <vt:i4>0</vt:i4>
      </vt:variant>
      <vt:variant>
        <vt:i4>5</vt:i4>
      </vt:variant>
      <vt:variant>
        <vt:lpwstr/>
      </vt:variant>
      <vt:variant>
        <vt:lpwstr>_Toc130664525</vt:lpwstr>
      </vt:variant>
      <vt:variant>
        <vt:i4>1310770</vt:i4>
      </vt:variant>
      <vt:variant>
        <vt:i4>1094</vt:i4>
      </vt:variant>
      <vt:variant>
        <vt:i4>0</vt:i4>
      </vt:variant>
      <vt:variant>
        <vt:i4>5</vt:i4>
      </vt:variant>
      <vt:variant>
        <vt:lpwstr/>
      </vt:variant>
      <vt:variant>
        <vt:lpwstr>_Toc130664524</vt:lpwstr>
      </vt:variant>
      <vt:variant>
        <vt:i4>1310770</vt:i4>
      </vt:variant>
      <vt:variant>
        <vt:i4>1088</vt:i4>
      </vt:variant>
      <vt:variant>
        <vt:i4>0</vt:i4>
      </vt:variant>
      <vt:variant>
        <vt:i4>5</vt:i4>
      </vt:variant>
      <vt:variant>
        <vt:lpwstr/>
      </vt:variant>
      <vt:variant>
        <vt:lpwstr>_Toc130664523</vt:lpwstr>
      </vt:variant>
      <vt:variant>
        <vt:i4>1310770</vt:i4>
      </vt:variant>
      <vt:variant>
        <vt:i4>1082</vt:i4>
      </vt:variant>
      <vt:variant>
        <vt:i4>0</vt:i4>
      </vt:variant>
      <vt:variant>
        <vt:i4>5</vt:i4>
      </vt:variant>
      <vt:variant>
        <vt:lpwstr/>
      </vt:variant>
      <vt:variant>
        <vt:lpwstr>_Toc130664522</vt:lpwstr>
      </vt:variant>
      <vt:variant>
        <vt:i4>1310770</vt:i4>
      </vt:variant>
      <vt:variant>
        <vt:i4>1076</vt:i4>
      </vt:variant>
      <vt:variant>
        <vt:i4>0</vt:i4>
      </vt:variant>
      <vt:variant>
        <vt:i4>5</vt:i4>
      </vt:variant>
      <vt:variant>
        <vt:lpwstr/>
      </vt:variant>
      <vt:variant>
        <vt:lpwstr>_Toc130664521</vt:lpwstr>
      </vt:variant>
      <vt:variant>
        <vt:i4>1310770</vt:i4>
      </vt:variant>
      <vt:variant>
        <vt:i4>1070</vt:i4>
      </vt:variant>
      <vt:variant>
        <vt:i4>0</vt:i4>
      </vt:variant>
      <vt:variant>
        <vt:i4>5</vt:i4>
      </vt:variant>
      <vt:variant>
        <vt:lpwstr/>
      </vt:variant>
      <vt:variant>
        <vt:lpwstr>_Toc130664520</vt:lpwstr>
      </vt:variant>
      <vt:variant>
        <vt:i4>1507378</vt:i4>
      </vt:variant>
      <vt:variant>
        <vt:i4>1064</vt:i4>
      </vt:variant>
      <vt:variant>
        <vt:i4>0</vt:i4>
      </vt:variant>
      <vt:variant>
        <vt:i4>5</vt:i4>
      </vt:variant>
      <vt:variant>
        <vt:lpwstr/>
      </vt:variant>
      <vt:variant>
        <vt:lpwstr>_Toc130664519</vt:lpwstr>
      </vt:variant>
      <vt:variant>
        <vt:i4>1507378</vt:i4>
      </vt:variant>
      <vt:variant>
        <vt:i4>1058</vt:i4>
      </vt:variant>
      <vt:variant>
        <vt:i4>0</vt:i4>
      </vt:variant>
      <vt:variant>
        <vt:i4>5</vt:i4>
      </vt:variant>
      <vt:variant>
        <vt:lpwstr/>
      </vt:variant>
      <vt:variant>
        <vt:lpwstr>_Toc130664518</vt:lpwstr>
      </vt:variant>
      <vt:variant>
        <vt:i4>1507378</vt:i4>
      </vt:variant>
      <vt:variant>
        <vt:i4>1052</vt:i4>
      </vt:variant>
      <vt:variant>
        <vt:i4>0</vt:i4>
      </vt:variant>
      <vt:variant>
        <vt:i4>5</vt:i4>
      </vt:variant>
      <vt:variant>
        <vt:lpwstr/>
      </vt:variant>
      <vt:variant>
        <vt:lpwstr>_Toc130664517</vt:lpwstr>
      </vt:variant>
      <vt:variant>
        <vt:i4>1507378</vt:i4>
      </vt:variant>
      <vt:variant>
        <vt:i4>1046</vt:i4>
      </vt:variant>
      <vt:variant>
        <vt:i4>0</vt:i4>
      </vt:variant>
      <vt:variant>
        <vt:i4>5</vt:i4>
      </vt:variant>
      <vt:variant>
        <vt:lpwstr/>
      </vt:variant>
      <vt:variant>
        <vt:lpwstr>_Toc130664516</vt:lpwstr>
      </vt:variant>
      <vt:variant>
        <vt:i4>1507378</vt:i4>
      </vt:variant>
      <vt:variant>
        <vt:i4>1040</vt:i4>
      </vt:variant>
      <vt:variant>
        <vt:i4>0</vt:i4>
      </vt:variant>
      <vt:variant>
        <vt:i4>5</vt:i4>
      </vt:variant>
      <vt:variant>
        <vt:lpwstr/>
      </vt:variant>
      <vt:variant>
        <vt:lpwstr>_Toc130664515</vt:lpwstr>
      </vt:variant>
      <vt:variant>
        <vt:i4>1507378</vt:i4>
      </vt:variant>
      <vt:variant>
        <vt:i4>1034</vt:i4>
      </vt:variant>
      <vt:variant>
        <vt:i4>0</vt:i4>
      </vt:variant>
      <vt:variant>
        <vt:i4>5</vt:i4>
      </vt:variant>
      <vt:variant>
        <vt:lpwstr/>
      </vt:variant>
      <vt:variant>
        <vt:lpwstr>_Toc130664514</vt:lpwstr>
      </vt:variant>
      <vt:variant>
        <vt:i4>1507378</vt:i4>
      </vt:variant>
      <vt:variant>
        <vt:i4>1028</vt:i4>
      </vt:variant>
      <vt:variant>
        <vt:i4>0</vt:i4>
      </vt:variant>
      <vt:variant>
        <vt:i4>5</vt:i4>
      </vt:variant>
      <vt:variant>
        <vt:lpwstr/>
      </vt:variant>
      <vt:variant>
        <vt:lpwstr>_Toc130664513</vt:lpwstr>
      </vt:variant>
      <vt:variant>
        <vt:i4>1507378</vt:i4>
      </vt:variant>
      <vt:variant>
        <vt:i4>1022</vt:i4>
      </vt:variant>
      <vt:variant>
        <vt:i4>0</vt:i4>
      </vt:variant>
      <vt:variant>
        <vt:i4>5</vt:i4>
      </vt:variant>
      <vt:variant>
        <vt:lpwstr/>
      </vt:variant>
      <vt:variant>
        <vt:lpwstr>_Toc130664512</vt:lpwstr>
      </vt:variant>
      <vt:variant>
        <vt:i4>1507378</vt:i4>
      </vt:variant>
      <vt:variant>
        <vt:i4>1016</vt:i4>
      </vt:variant>
      <vt:variant>
        <vt:i4>0</vt:i4>
      </vt:variant>
      <vt:variant>
        <vt:i4>5</vt:i4>
      </vt:variant>
      <vt:variant>
        <vt:lpwstr/>
      </vt:variant>
      <vt:variant>
        <vt:lpwstr>_Toc130664511</vt:lpwstr>
      </vt:variant>
      <vt:variant>
        <vt:i4>1507378</vt:i4>
      </vt:variant>
      <vt:variant>
        <vt:i4>1010</vt:i4>
      </vt:variant>
      <vt:variant>
        <vt:i4>0</vt:i4>
      </vt:variant>
      <vt:variant>
        <vt:i4>5</vt:i4>
      </vt:variant>
      <vt:variant>
        <vt:lpwstr/>
      </vt:variant>
      <vt:variant>
        <vt:lpwstr>_Toc130664510</vt:lpwstr>
      </vt:variant>
      <vt:variant>
        <vt:i4>1441842</vt:i4>
      </vt:variant>
      <vt:variant>
        <vt:i4>1004</vt:i4>
      </vt:variant>
      <vt:variant>
        <vt:i4>0</vt:i4>
      </vt:variant>
      <vt:variant>
        <vt:i4>5</vt:i4>
      </vt:variant>
      <vt:variant>
        <vt:lpwstr/>
      </vt:variant>
      <vt:variant>
        <vt:lpwstr>_Toc130664509</vt:lpwstr>
      </vt:variant>
      <vt:variant>
        <vt:i4>1441842</vt:i4>
      </vt:variant>
      <vt:variant>
        <vt:i4>998</vt:i4>
      </vt:variant>
      <vt:variant>
        <vt:i4>0</vt:i4>
      </vt:variant>
      <vt:variant>
        <vt:i4>5</vt:i4>
      </vt:variant>
      <vt:variant>
        <vt:lpwstr/>
      </vt:variant>
      <vt:variant>
        <vt:lpwstr>_Toc130664508</vt:lpwstr>
      </vt:variant>
      <vt:variant>
        <vt:i4>1441842</vt:i4>
      </vt:variant>
      <vt:variant>
        <vt:i4>992</vt:i4>
      </vt:variant>
      <vt:variant>
        <vt:i4>0</vt:i4>
      </vt:variant>
      <vt:variant>
        <vt:i4>5</vt:i4>
      </vt:variant>
      <vt:variant>
        <vt:lpwstr/>
      </vt:variant>
      <vt:variant>
        <vt:lpwstr>_Toc130664507</vt:lpwstr>
      </vt:variant>
      <vt:variant>
        <vt:i4>1441842</vt:i4>
      </vt:variant>
      <vt:variant>
        <vt:i4>986</vt:i4>
      </vt:variant>
      <vt:variant>
        <vt:i4>0</vt:i4>
      </vt:variant>
      <vt:variant>
        <vt:i4>5</vt:i4>
      </vt:variant>
      <vt:variant>
        <vt:lpwstr/>
      </vt:variant>
      <vt:variant>
        <vt:lpwstr>_Toc130664506</vt:lpwstr>
      </vt:variant>
      <vt:variant>
        <vt:i4>1441842</vt:i4>
      </vt:variant>
      <vt:variant>
        <vt:i4>980</vt:i4>
      </vt:variant>
      <vt:variant>
        <vt:i4>0</vt:i4>
      </vt:variant>
      <vt:variant>
        <vt:i4>5</vt:i4>
      </vt:variant>
      <vt:variant>
        <vt:lpwstr/>
      </vt:variant>
      <vt:variant>
        <vt:lpwstr>_Toc130664505</vt:lpwstr>
      </vt:variant>
      <vt:variant>
        <vt:i4>1441842</vt:i4>
      </vt:variant>
      <vt:variant>
        <vt:i4>974</vt:i4>
      </vt:variant>
      <vt:variant>
        <vt:i4>0</vt:i4>
      </vt:variant>
      <vt:variant>
        <vt:i4>5</vt:i4>
      </vt:variant>
      <vt:variant>
        <vt:lpwstr/>
      </vt:variant>
      <vt:variant>
        <vt:lpwstr>_Toc130664504</vt:lpwstr>
      </vt:variant>
      <vt:variant>
        <vt:i4>1441842</vt:i4>
      </vt:variant>
      <vt:variant>
        <vt:i4>968</vt:i4>
      </vt:variant>
      <vt:variant>
        <vt:i4>0</vt:i4>
      </vt:variant>
      <vt:variant>
        <vt:i4>5</vt:i4>
      </vt:variant>
      <vt:variant>
        <vt:lpwstr/>
      </vt:variant>
      <vt:variant>
        <vt:lpwstr>_Toc130664503</vt:lpwstr>
      </vt:variant>
      <vt:variant>
        <vt:i4>1441842</vt:i4>
      </vt:variant>
      <vt:variant>
        <vt:i4>962</vt:i4>
      </vt:variant>
      <vt:variant>
        <vt:i4>0</vt:i4>
      </vt:variant>
      <vt:variant>
        <vt:i4>5</vt:i4>
      </vt:variant>
      <vt:variant>
        <vt:lpwstr/>
      </vt:variant>
      <vt:variant>
        <vt:lpwstr>_Toc130664502</vt:lpwstr>
      </vt:variant>
      <vt:variant>
        <vt:i4>1441842</vt:i4>
      </vt:variant>
      <vt:variant>
        <vt:i4>956</vt:i4>
      </vt:variant>
      <vt:variant>
        <vt:i4>0</vt:i4>
      </vt:variant>
      <vt:variant>
        <vt:i4>5</vt:i4>
      </vt:variant>
      <vt:variant>
        <vt:lpwstr/>
      </vt:variant>
      <vt:variant>
        <vt:lpwstr>_Toc130664501</vt:lpwstr>
      </vt:variant>
      <vt:variant>
        <vt:i4>1441842</vt:i4>
      </vt:variant>
      <vt:variant>
        <vt:i4>950</vt:i4>
      </vt:variant>
      <vt:variant>
        <vt:i4>0</vt:i4>
      </vt:variant>
      <vt:variant>
        <vt:i4>5</vt:i4>
      </vt:variant>
      <vt:variant>
        <vt:lpwstr/>
      </vt:variant>
      <vt:variant>
        <vt:lpwstr>_Toc130664500</vt:lpwstr>
      </vt:variant>
      <vt:variant>
        <vt:i4>2031667</vt:i4>
      </vt:variant>
      <vt:variant>
        <vt:i4>944</vt:i4>
      </vt:variant>
      <vt:variant>
        <vt:i4>0</vt:i4>
      </vt:variant>
      <vt:variant>
        <vt:i4>5</vt:i4>
      </vt:variant>
      <vt:variant>
        <vt:lpwstr/>
      </vt:variant>
      <vt:variant>
        <vt:lpwstr>_Toc130664499</vt:lpwstr>
      </vt:variant>
      <vt:variant>
        <vt:i4>2031667</vt:i4>
      </vt:variant>
      <vt:variant>
        <vt:i4>938</vt:i4>
      </vt:variant>
      <vt:variant>
        <vt:i4>0</vt:i4>
      </vt:variant>
      <vt:variant>
        <vt:i4>5</vt:i4>
      </vt:variant>
      <vt:variant>
        <vt:lpwstr/>
      </vt:variant>
      <vt:variant>
        <vt:lpwstr>_Toc130664498</vt:lpwstr>
      </vt:variant>
      <vt:variant>
        <vt:i4>2031667</vt:i4>
      </vt:variant>
      <vt:variant>
        <vt:i4>932</vt:i4>
      </vt:variant>
      <vt:variant>
        <vt:i4>0</vt:i4>
      </vt:variant>
      <vt:variant>
        <vt:i4>5</vt:i4>
      </vt:variant>
      <vt:variant>
        <vt:lpwstr/>
      </vt:variant>
      <vt:variant>
        <vt:lpwstr>_Toc130664497</vt:lpwstr>
      </vt:variant>
      <vt:variant>
        <vt:i4>2031667</vt:i4>
      </vt:variant>
      <vt:variant>
        <vt:i4>926</vt:i4>
      </vt:variant>
      <vt:variant>
        <vt:i4>0</vt:i4>
      </vt:variant>
      <vt:variant>
        <vt:i4>5</vt:i4>
      </vt:variant>
      <vt:variant>
        <vt:lpwstr/>
      </vt:variant>
      <vt:variant>
        <vt:lpwstr>_Toc130664496</vt:lpwstr>
      </vt:variant>
      <vt:variant>
        <vt:i4>2031667</vt:i4>
      </vt:variant>
      <vt:variant>
        <vt:i4>920</vt:i4>
      </vt:variant>
      <vt:variant>
        <vt:i4>0</vt:i4>
      </vt:variant>
      <vt:variant>
        <vt:i4>5</vt:i4>
      </vt:variant>
      <vt:variant>
        <vt:lpwstr/>
      </vt:variant>
      <vt:variant>
        <vt:lpwstr>_Toc130664495</vt:lpwstr>
      </vt:variant>
      <vt:variant>
        <vt:i4>2031667</vt:i4>
      </vt:variant>
      <vt:variant>
        <vt:i4>914</vt:i4>
      </vt:variant>
      <vt:variant>
        <vt:i4>0</vt:i4>
      </vt:variant>
      <vt:variant>
        <vt:i4>5</vt:i4>
      </vt:variant>
      <vt:variant>
        <vt:lpwstr/>
      </vt:variant>
      <vt:variant>
        <vt:lpwstr>_Toc130664494</vt:lpwstr>
      </vt:variant>
      <vt:variant>
        <vt:i4>2031667</vt:i4>
      </vt:variant>
      <vt:variant>
        <vt:i4>908</vt:i4>
      </vt:variant>
      <vt:variant>
        <vt:i4>0</vt:i4>
      </vt:variant>
      <vt:variant>
        <vt:i4>5</vt:i4>
      </vt:variant>
      <vt:variant>
        <vt:lpwstr/>
      </vt:variant>
      <vt:variant>
        <vt:lpwstr>_Toc130664493</vt:lpwstr>
      </vt:variant>
      <vt:variant>
        <vt:i4>2031667</vt:i4>
      </vt:variant>
      <vt:variant>
        <vt:i4>902</vt:i4>
      </vt:variant>
      <vt:variant>
        <vt:i4>0</vt:i4>
      </vt:variant>
      <vt:variant>
        <vt:i4>5</vt:i4>
      </vt:variant>
      <vt:variant>
        <vt:lpwstr/>
      </vt:variant>
      <vt:variant>
        <vt:lpwstr>_Toc130664492</vt:lpwstr>
      </vt:variant>
      <vt:variant>
        <vt:i4>2031667</vt:i4>
      </vt:variant>
      <vt:variant>
        <vt:i4>896</vt:i4>
      </vt:variant>
      <vt:variant>
        <vt:i4>0</vt:i4>
      </vt:variant>
      <vt:variant>
        <vt:i4>5</vt:i4>
      </vt:variant>
      <vt:variant>
        <vt:lpwstr/>
      </vt:variant>
      <vt:variant>
        <vt:lpwstr>_Toc130664491</vt:lpwstr>
      </vt:variant>
      <vt:variant>
        <vt:i4>2031667</vt:i4>
      </vt:variant>
      <vt:variant>
        <vt:i4>890</vt:i4>
      </vt:variant>
      <vt:variant>
        <vt:i4>0</vt:i4>
      </vt:variant>
      <vt:variant>
        <vt:i4>5</vt:i4>
      </vt:variant>
      <vt:variant>
        <vt:lpwstr/>
      </vt:variant>
      <vt:variant>
        <vt:lpwstr>_Toc130664490</vt:lpwstr>
      </vt:variant>
      <vt:variant>
        <vt:i4>1966131</vt:i4>
      </vt:variant>
      <vt:variant>
        <vt:i4>884</vt:i4>
      </vt:variant>
      <vt:variant>
        <vt:i4>0</vt:i4>
      </vt:variant>
      <vt:variant>
        <vt:i4>5</vt:i4>
      </vt:variant>
      <vt:variant>
        <vt:lpwstr/>
      </vt:variant>
      <vt:variant>
        <vt:lpwstr>_Toc130664489</vt:lpwstr>
      </vt:variant>
      <vt:variant>
        <vt:i4>1966131</vt:i4>
      </vt:variant>
      <vt:variant>
        <vt:i4>878</vt:i4>
      </vt:variant>
      <vt:variant>
        <vt:i4>0</vt:i4>
      </vt:variant>
      <vt:variant>
        <vt:i4>5</vt:i4>
      </vt:variant>
      <vt:variant>
        <vt:lpwstr/>
      </vt:variant>
      <vt:variant>
        <vt:lpwstr>_Toc130664488</vt:lpwstr>
      </vt:variant>
      <vt:variant>
        <vt:i4>1966131</vt:i4>
      </vt:variant>
      <vt:variant>
        <vt:i4>872</vt:i4>
      </vt:variant>
      <vt:variant>
        <vt:i4>0</vt:i4>
      </vt:variant>
      <vt:variant>
        <vt:i4>5</vt:i4>
      </vt:variant>
      <vt:variant>
        <vt:lpwstr/>
      </vt:variant>
      <vt:variant>
        <vt:lpwstr>_Toc130664487</vt:lpwstr>
      </vt:variant>
      <vt:variant>
        <vt:i4>1966131</vt:i4>
      </vt:variant>
      <vt:variant>
        <vt:i4>866</vt:i4>
      </vt:variant>
      <vt:variant>
        <vt:i4>0</vt:i4>
      </vt:variant>
      <vt:variant>
        <vt:i4>5</vt:i4>
      </vt:variant>
      <vt:variant>
        <vt:lpwstr/>
      </vt:variant>
      <vt:variant>
        <vt:lpwstr>_Toc130664486</vt:lpwstr>
      </vt:variant>
      <vt:variant>
        <vt:i4>1966131</vt:i4>
      </vt:variant>
      <vt:variant>
        <vt:i4>860</vt:i4>
      </vt:variant>
      <vt:variant>
        <vt:i4>0</vt:i4>
      </vt:variant>
      <vt:variant>
        <vt:i4>5</vt:i4>
      </vt:variant>
      <vt:variant>
        <vt:lpwstr/>
      </vt:variant>
      <vt:variant>
        <vt:lpwstr>_Toc130664485</vt:lpwstr>
      </vt:variant>
      <vt:variant>
        <vt:i4>1966131</vt:i4>
      </vt:variant>
      <vt:variant>
        <vt:i4>854</vt:i4>
      </vt:variant>
      <vt:variant>
        <vt:i4>0</vt:i4>
      </vt:variant>
      <vt:variant>
        <vt:i4>5</vt:i4>
      </vt:variant>
      <vt:variant>
        <vt:lpwstr/>
      </vt:variant>
      <vt:variant>
        <vt:lpwstr>_Toc130664484</vt:lpwstr>
      </vt:variant>
      <vt:variant>
        <vt:i4>1966131</vt:i4>
      </vt:variant>
      <vt:variant>
        <vt:i4>848</vt:i4>
      </vt:variant>
      <vt:variant>
        <vt:i4>0</vt:i4>
      </vt:variant>
      <vt:variant>
        <vt:i4>5</vt:i4>
      </vt:variant>
      <vt:variant>
        <vt:lpwstr/>
      </vt:variant>
      <vt:variant>
        <vt:lpwstr>_Toc130664483</vt:lpwstr>
      </vt:variant>
      <vt:variant>
        <vt:i4>1966131</vt:i4>
      </vt:variant>
      <vt:variant>
        <vt:i4>842</vt:i4>
      </vt:variant>
      <vt:variant>
        <vt:i4>0</vt:i4>
      </vt:variant>
      <vt:variant>
        <vt:i4>5</vt:i4>
      </vt:variant>
      <vt:variant>
        <vt:lpwstr/>
      </vt:variant>
      <vt:variant>
        <vt:lpwstr>_Toc130664482</vt:lpwstr>
      </vt:variant>
      <vt:variant>
        <vt:i4>1966131</vt:i4>
      </vt:variant>
      <vt:variant>
        <vt:i4>836</vt:i4>
      </vt:variant>
      <vt:variant>
        <vt:i4>0</vt:i4>
      </vt:variant>
      <vt:variant>
        <vt:i4>5</vt:i4>
      </vt:variant>
      <vt:variant>
        <vt:lpwstr/>
      </vt:variant>
      <vt:variant>
        <vt:lpwstr>_Toc130664481</vt:lpwstr>
      </vt:variant>
      <vt:variant>
        <vt:i4>1966131</vt:i4>
      </vt:variant>
      <vt:variant>
        <vt:i4>830</vt:i4>
      </vt:variant>
      <vt:variant>
        <vt:i4>0</vt:i4>
      </vt:variant>
      <vt:variant>
        <vt:i4>5</vt:i4>
      </vt:variant>
      <vt:variant>
        <vt:lpwstr/>
      </vt:variant>
      <vt:variant>
        <vt:lpwstr>_Toc130664480</vt:lpwstr>
      </vt:variant>
      <vt:variant>
        <vt:i4>1114163</vt:i4>
      </vt:variant>
      <vt:variant>
        <vt:i4>824</vt:i4>
      </vt:variant>
      <vt:variant>
        <vt:i4>0</vt:i4>
      </vt:variant>
      <vt:variant>
        <vt:i4>5</vt:i4>
      </vt:variant>
      <vt:variant>
        <vt:lpwstr/>
      </vt:variant>
      <vt:variant>
        <vt:lpwstr>_Toc130664479</vt:lpwstr>
      </vt:variant>
      <vt:variant>
        <vt:i4>1114163</vt:i4>
      </vt:variant>
      <vt:variant>
        <vt:i4>818</vt:i4>
      </vt:variant>
      <vt:variant>
        <vt:i4>0</vt:i4>
      </vt:variant>
      <vt:variant>
        <vt:i4>5</vt:i4>
      </vt:variant>
      <vt:variant>
        <vt:lpwstr/>
      </vt:variant>
      <vt:variant>
        <vt:lpwstr>_Toc130664478</vt:lpwstr>
      </vt:variant>
      <vt:variant>
        <vt:i4>1114163</vt:i4>
      </vt:variant>
      <vt:variant>
        <vt:i4>812</vt:i4>
      </vt:variant>
      <vt:variant>
        <vt:i4>0</vt:i4>
      </vt:variant>
      <vt:variant>
        <vt:i4>5</vt:i4>
      </vt:variant>
      <vt:variant>
        <vt:lpwstr/>
      </vt:variant>
      <vt:variant>
        <vt:lpwstr>_Toc130664477</vt:lpwstr>
      </vt:variant>
      <vt:variant>
        <vt:i4>1114163</vt:i4>
      </vt:variant>
      <vt:variant>
        <vt:i4>806</vt:i4>
      </vt:variant>
      <vt:variant>
        <vt:i4>0</vt:i4>
      </vt:variant>
      <vt:variant>
        <vt:i4>5</vt:i4>
      </vt:variant>
      <vt:variant>
        <vt:lpwstr/>
      </vt:variant>
      <vt:variant>
        <vt:lpwstr>_Toc130664476</vt:lpwstr>
      </vt:variant>
      <vt:variant>
        <vt:i4>1114163</vt:i4>
      </vt:variant>
      <vt:variant>
        <vt:i4>800</vt:i4>
      </vt:variant>
      <vt:variant>
        <vt:i4>0</vt:i4>
      </vt:variant>
      <vt:variant>
        <vt:i4>5</vt:i4>
      </vt:variant>
      <vt:variant>
        <vt:lpwstr/>
      </vt:variant>
      <vt:variant>
        <vt:lpwstr>_Toc130664475</vt:lpwstr>
      </vt:variant>
      <vt:variant>
        <vt:i4>1114163</vt:i4>
      </vt:variant>
      <vt:variant>
        <vt:i4>794</vt:i4>
      </vt:variant>
      <vt:variant>
        <vt:i4>0</vt:i4>
      </vt:variant>
      <vt:variant>
        <vt:i4>5</vt:i4>
      </vt:variant>
      <vt:variant>
        <vt:lpwstr/>
      </vt:variant>
      <vt:variant>
        <vt:lpwstr>_Toc130664474</vt:lpwstr>
      </vt:variant>
      <vt:variant>
        <vt:i4>1114163</vt:i4>
      </vt:variant>
      <vt:variant>
        <vt:i4>788</vt:i4>
      </vt:variant>
      <vt:variant>
        <vt:i4>0</vt:i4>
      </vt:variant>
      <vt:variant>
        <vt:i4>5</vt:i4>
      </vt:variant>
      <vt:variant>
        <vt:lpwstr/>
      </vt:variant>
      <vt:variant>
        <vt:lpwstr>_Toc130664473</vt:lpwstr>
      </vt:variant>
      <vt:variant>
        <vt:i4>1114163</vt:i4>
      </vt:variant>
      <vt:variant>
        <vt:i4>782</vt:i4>
      </vt:variant>
      <vt:variant>
        <vt:i4>0</vt:i4>
      </vt:variant>
      <vt:variant>
        <vt:i4>5</vt:i4>
      </vt:variant>
      <vt:variant>
        <vt:lpwstr/>
      </vt:variant>
      <vt:variant>
        <vt:lpwstr>_Toc130664472</vt:lpwstr>
      </vt:variant>
      <vt:variant>
        <vt:i4>1114163</vt:i4>
      </vt:variant>
      <vt:variant>
        <vt:i4>776</vt:i4>
      </vt:variant>
      <vt:variant>
        <vt:i4>0</vt:i4>
      </vt:variant>
      <vt:variant>
        <vt:i4>5</vt:i4>
      </vt:variant>
      <vt:variant>
        <vt:lpwstr/>
      </vt:variant>
      <vt:variant>
        <vt:lpwstr>_Toc130664471</vt:lpwstr>
      </vt:variant>
      <vt:variant>
        <vt:i4>1114163</vt:i4>
      </vt:variant>
      <vt:variant>
        <vt:i4>770</vt:i4>
      </vt:variant>
      <vt:variant>
        <vt:i4>0</vt:i4>
      </vt:variant>
      <vt:variant>
        <vt:i4>5</vt:i4>
      </vt:variant>
      <vt:variant>
        <vt:lpwstr/>
      </vt:variant>
      <vt:variant>
        <vt:lpwstr>_Toc130664470</vt:lpwstr>
      </vt:variant>
      <vt:variant>
        <vt:i4>1048627</vt:i4>
      </vt:variant>
      <vt:variant>
        <vt:i4>764</vt:i4>
      </vt:variant>
      <vt:variant>
        <vt:i4>0</vt:i4>
      </vt:variant>
      <vt:variant>
        <vt:i4>5</vt:i4>
      </vt:variant>
      <vt:variant>
        <vt:lpwstr/>
      </vt:variant>
      <vt:variant>
        <vt:lpwstr>_Toc130664469</vt:lpwstr>
      </vt:variant>
      <vt:variant>
        <vt:i4>1048627</vt:i4>
      </vt:variant>
      <vt:variant>
        <vt:i4>758</vt:i4>
      </vt:variant>
      <vt:variant>
        <vt:i4>0</vt:i4>
      </vt:variant>
      <vt:variant>
        <vt:i4>5</vt:i4>
      </vt:variant>
      <vt:variant>
        <vt:lpwstr/>
      </vt:variant>
      <vt:variant>
        <vt:lpwstr>_Toc130664468</vt:lpwstr>
      </vt:variant>
      <vt:variant>
        <vt:i4>1048627</vt:i4>
      </vt:variant>
      <vt:variant>
        <vt:i4>752</vt:i4>
      </vt:variant>
      <vt:variant>
        <vt:i4>0</vt:i4>
      </vt:variant>
      <vt:variant>
        <vt:i4>5</vt:i4>
      </vt:variant>
      <vt:variant>
        <vt:lpwstr/>
      </vt:variant>
      <vt:variant>
        <vt:lpwstr>_Toc130664467</vt:lpwstr>
      </vt:variant>
      <vt:variant>
        <vt:i4>1048627</vt:i4>
      </vt:variant>
      <vt:variant>
        <vt:i4>746</vt:i4>
      </vt:variant>
      <vt:variant>
        <vt:i4>0</vt:i4>
      </vt:variant>
      <vt:variant>
        <vt:i4>5</vt:i4>
      </vt:variant>
      <vt:variant>
        <vt:lpwstr/>
      </vt:variant>
      <vt:variant>
        <vt:lpwstr>_Toc130664466</vt:lpwstr>
      </vt:variant>
      <vt:variant>
        <vt:i4>1048627</vt:i4>
      </vt:variant>
      <vt:variant>
        <vt:i4>740</vt:i4>
      </vt:variant>
      <vt:variant>
        <vt:i4>0</vt:i4>
      </vt:variant>
      <vt:variant>
        <vt:i4>5</vt:i4>
      </vt:variant>
      <vt:variant>
        <vt:lpwstr/>
      </vt:variant>
      <vt:variant>
        <vt:lpwstr>_Toc130664465</vt:lpwstr>
      </vt:variant>
      <vt:variant>
        <vt:i4>1048627</vt:i4>
      </vt:variant>
      <vt:variant>
        <vt:i4>734</vt:i4>
      </vt:variant>
      <vt:variant>
        <vt:i4>0</vt:i4>
      </vt:variant>
      <vt:variant>
        <vt:i4>5</vt:i4>
      </vt:variant>
      <vt:variant>
        <vt:lpwstr/>
      </vt:variant>
      <vt:variant>
        <vt:lpwstr>_Toc130664464</vt:lpwstr>
      </vt:variant>
      <vt:variant>
        <vt:i4>1048627</vt:i4>
      </vt:variant>
      <vt:variant>
        <vt:i4>728</vt:i4>
      </vt:variant>
      <vt:variant>
        <vt:i4>0</vt:i4>
      </vt:variant>
      <vt:variant>
        <vt:i4>5</vt:i4>
      </vt:variant>
      <vt:variant>
        <vt:lpwstr/>
      </vt:variant>
      <vt:variant>
        <vt:lpwstr>_Toc130664463</vt:lpwstr>
      </vt:variant>
      <vt:variant>
        <vt:i4>1048627</vt:i4>
      </vt:variant>
      <vt:variant>
        <vt:i4>722</vt:i4>
      </vt:variant>
      <vt:variant>
        <vt:i4>0</vt:i4>
      </vt:variant>
      <vt:variant>
        <vt:i4>5</vt:i4>
      </vt:variant>
      <vt:variant>
        <vt:lpwstr/>
      </vt:variant>
      <vt:variant>
        <vt:lpwstr>_Toc130664462</vt:lpwstr>
      </vt:variant>
      <vt:variant>
        <vt:i4>1048627</vt:i4>
      </vt:variant>
      <vt:variant>
        <vt:i4>716</vt:i4>
      </vt:variant>
      <vt:variant>
        <vt:i4>0</vt:i4>
      </vt:variant>
      <vt:variant>
        <vt:i4>5</vt:i4>
      </vt:variant>
      <vt:variant>
        <vt:lpwstr/>
      </vt:variant>
      <vt:variant>
        <vt:lpwstr>_Toc130664461</vt:lpwstr>
      </vt:variant>
      <vt:variant>
        <vt:i4>1048627</vt:i4>
      </vt:variant>
      <vt:variant>
        <vt:i4>710</vt:i4>
      </vt:variant>
      <vt:variant>
        <vt:i4>0</vt:i4>
      </vt:variant>
      <vt:variant>
        <vt:i4>5</vt:i4>
      </vt:variant>
      <vt:variant>
        <vt:lpwstr/>
      </vt:variant>
      <vt:variant>
        <vt:lpwstr>_Toc130664460</vt:lpwstr>
      </vt:variant>
      <vt:variant>
        <vt:i4>1245235</vt:i4>
      </vt:variant>
      <vt:variant>
        <vt:i4>704</vt:i4>
      </vt:variant>
      <vt:variant>
        <vt:i4>0</vt:i4>
      </vt:variant>
      <vt:variant>
        <vt:i4>5</vt:i4>
      </vt:variant>
      <vt:variant>
        <vt:lpwstr/>
      </vt:variant>
      <vt:variant>
        <vt:lpwstr>_Toc130664459</vt:lpwstr>
      </vt:variant>
      <vt:variant>
        <vt:i4>1245235</vt:i4>
      </vt:variant>
      <vt:variant>
        <vt:i4>698</vt:i4>
      </vt:variant>
      <vt:variant>
        <vt:i4>0</vt:i4>
      </vt:variant>
      <vt:variant>
        <vt:i4>5</vt:i4>
      </vt:variant>
      <vt:variant>
        <vt:lpwstr/>
      </vt:variant>
      <vt:variant>
        <vt:lpwstr>_Toc130664458</vt:lpwstr>
      </vt:variant>
      <vt:variant>
        <vt:i4>1245235</vt:i4>
      </vt:variant>
      <vt:variant>
        <vt:i4>692</vt:i4>
      </vt:variant>
      <vt:variant>
        <vt:i4>0</vt:i4>
      </vt:variant>
      <vt:variant>
        <vt:i4>5</vt:i4>
      </vt:variant>
      <vt:variant>
        <vt:lpwstr/>
      </vt:variant>
      <vt:variant>
        <vt:lpwstr>_Toc130664457</vt:lpwstr>
      </vt:variant>
      <vt:variant>
        <vt:i4>1245235</vt:i4>
      </vt:variant>
      <vt:variant>
        <vt:i4>686</vt:i4>
      </vt:variant>
      <vt:variant>
        <vt:i4>0</vt:i4>
      </vt:variant>
      <vt:variant>
        <vt:i4>5</vt:i4>
      </vt:variant>
      <vt:variant>
        <vt:lpwstr/>
      </vt:variant>
      <vt:variant>
        <vt:lpwstr>_Toc130664456</vt:lpwstr>
      </vt:variant>
      <vt:variant>
        <vt:i4>1245235</vt:i4>
      </vt:variant>
      <vt:variant>
        <vt:i4>680</vt:i4>
      </vt:variant>
      <vt:variant>
        <vt:i4>0</vt:i4>
      </vt:variant>
      <vt:variant>
        <vt:i4>5</vt:i4>
      </vt:variant>
      <vt:variant>
        <vt:lpwstr/>
      </vt:variant>
      <vt:variant>
        <vt:lpwstr>_Toc130664455</vt:lpwstr>
      </vt:variant>
      <vt:variant>
        <vt:i4>1245235</vt:i4>
      </vt:variant>
      <vt:variant>
        <vt:i4>674</vt:i4>
      </vt:variant>
      <vt:variant>
        <vt:i4>0</vt:i4>
      </vt:variant>
      <vt:variant>
        <vt:i4>5</vt:i4>
      </vt:variant>
      <vt:variant>
        <vt:lpwstr/>
      </vt:variant>
      <vt:variant>
        <vt:lpwstr>_Toc130664454</vt:lpwstr>
      </vt:variant>
      <vt:variant>
        <vt:i4>1245235</vt:i4>
      </vt:variant>
      <vt:variant>
        <vt:i4>668</vt:i4>
      </vt:variant>
      <vt:variant>
        <vt:i4>0</vt:i4>
      </vt:variant>
      <vt:variant>
        <vt:i4>5</vt:i4>
      </vt:variant>
      <vt:variant>
        <vt:lpwstr/>
      </vt:variant>
      <vt:variant>
        <vt:lpwstr>_Toc130664453</vt:lpwstr>
      </vt:variant>
      <vt:variant>
        <vt:i4>1245235</vt:i4>
      </vt:variant>
      <vt:variant>
        <vt:i4>662</vt:i4>
      </vt:variant>
      <vt:variant>
        <vt:i4>0</vt:i4>
      </vt:variant>
      <vt:variant>
        <vt:i4>5</vt:i4>
      </vt:variant>
      <vt:variant>
        <vt:lpwstr/>
      </vt:variant>
      <vt:variant>
        <vt:lpwstr>_Toc130664452</vt:lpwstr>
      </vt:variant>
      <vt:variant>
        <vt:i4>1245235</vt:i4>
      </vt:variant>
      <vt:variant>
        <vt:i4>656</vt:i4>
      </vt:variant>
      <vt:variant>
        <vt:i4>0</vt:i4>
      </vt:variant>
      <vt:variant>
        <vt:i4>5</vt:i4>
      </vt:variant>
      <vt:variant>
        <vt:lpwstr/>
      </vt:variant>
      <vt:variant>
        <vt:lpwstr>_Toc130664451</vt:lpwstr>
      </vt:variant>
      <vt:variant>
        <vt:i4>1245235</vt:i4>
      </vt:variant>
      <vt:variant>
        <vt:i4>650</vt:i4>
      </vt:variant>
      <vt:variant>
        <vt:i4>0</vt:i4>
      </vt:variant>
      <vt:variant>
        <vt:i4>5</vt:i4>
      </vt:variant>
      <vt:variant>
        <vt:lpwstr/>
      </vt:variant>
      <vt:variant>
        <vt:lpwstr>_Toc130664450</vt:lpwstr>
      </vt:variant>
      <vt:variant>
        <vt:i4>1179699</vt:i4>
      </vt:variant>
      <vt:variant>
        <vt:i4>644</vt:i4>
      </vt:variant>
      <vt:variant>
        <vt:i4>0</vt:i4>
      </vt:variant>
      <vt:variant>
        <vt:i4>5</vt:i4>
      </vt:variant>
      <vt:variant>
        <vt:lpwstr/>
      </vt:variant>
      <vt:variant>
        <vt:lpwstr>_Toc130664449</vt:lpwstr>
      </vt:variant>
      <vt:variant>
        <vt:i4>1179699</vt:i4>
      </vt:variant>
      <vt:variant>
        <vt:i4>638</vt:i4>
      </vt:variant>
      <vt:variant>
        <vt:i4>0</vt:i4>
      </vt:variant>
      <vt:variant>
        <vt:i4>5</vt:i4>
      </vt:variant>
      <vt:variant>
        <vt:lpwstr/>
      </vt:variant>
      <vt:variant>
        <vt:lpwstr>_Toc130664448</vt:lpwstr>
      </vt:variant>
      <vt:variant>
        <vt:i4>1179699</vt:i4>
      </vt:variant>
      <vt:variant>
        <vt:i4>632</vt:i4>
      </vt:variant>
      <vt:variant>
        <vt:i4>0</vt:i4>
      </vt:variant>
      <vt:variant>
        <vt:i4>5</vt:i4>
      </vt:variant>
      <vt:variant>
        <vt:lpwstr/>
      </vt:variant>
      <vt:variant>
        <vt:lpwstr>_Toc130664447</vt:lpwstr>
      </vt:variant>
      <vt:variant>
        <vt:i4>1179699</vt:i4>
      </vt:variant>
      <vt:variant>
        <vt:i4>626</vt:i4>
      </vt:variant>
      <vt:variant>
        <vt:i4>0</vt:i4>
      </vt:variant>
      <vt:variant>
        <vt:i4>5</vt:i4>
      </vt:variant>
      <vt:variant>
        <vt:lpwstr/>
      </vt:variant>
      <vt:variant>
        <vt:lpwstr>_Toc130664446</vt:lpwstr>
      </vt:variant>
      <vt:variant>
        <vt:i4>1179699</vt:i4>
      </vt:variant>
      <vt:variant>
        <vt:i4>620</vt:i4>
      </vt:variant>
      <vt:variant>
        <vt:i4>0</vt:i4>
      </vt:variant>
      <vt:variant>
        <vt:i4>5</vt:i4>
      </vt:variant>
      <vt:variant>
        <vt:lpwstr/>
      </vt:variant>
      <vt:variant>
        <vt:lpwstr>_Toc130664445</vt:lpwstr>
      </vt:variant>
      <vt:variant>
        <vt:i4>1179699</vt:i4>
      </vt:variant>
      <vt:variant>
        <vt:i4>614</vt:i4>
      </vt:variant>
      <vt:variant>
        <vt:i4>0</vt:i4>
      </vt:variant>
      <vt:variant>
        <vt:i4>5</vt:i4>
      </vt:variant>
      <vt:variant>
        <vt:lpwstr/>
      </vt:variant>
      <vt:variant>
        <vt:lpwstr>_Toc130664444</vt:lpwstr>
      </vt:variant>
      <vt:variant>
        <vt:i4>1179699</vt:i4>
      </vt:variant>
      <vt:variant>
        <vt:i4>608</vt:i4>
      </vt:variant>
      <vt:variant>
        <vt:i4>0</vt:i4>
      </vt:variant>
      <vt:variant>
        <vt:i4>5</vt:i4>
      </vt:variant>
      <vt:variant>
        <vt:lpwstr/>
      </vt:variant>
      <vt:variant>
        <vt:lpwstr>_Toc130664443</vt:lpwstr>
      </vt:variant>
      <vt:variant>
        <vt:i4>1179699</vt:i4>
      </vt:variant>
      <vt:variant>
        <vt:i4>602</vt:i4>
      </vt:variant>
      <vt:variant>
        <vt:i4>0</vt:i4>
      </vt:variant>
      <vt:variant>
        <vt:i4>5</vt:i4>
      </vt:variant>
      <vt:variant>
        <vt:lpwstr/>
      </vt:variant>
      <vt:variant>
        <vt:lpwstr>_Toc130664442</vt:lpwstr>
      </vt:variant>
      <vt:variant>
        <vt:i4>1179699</vt:i4>
      </vt:variant>
      <vt:variant>
        <vt:i4>596</vt:i4>
      </vt:variant>
      <vt:variant>
        <vt:i4>0</vt:i4>
      </vt:variant>
      <vt:variant>
        <vt:i4>5</vt:i4>
      </vt:variant>
      <vt:variant>
        <vt:lpwstr/>
      </vt:variant>
      <vt:variant>
        <vt:lpwstr>_Toc130664441</vt:lpwstr>
      </vt:variant>
      <vt:variant>
        <vt:i4>1179699</vt:i4>
      </vt:variant>
      <vt:variant>
        <vt:i4>590</vt:i4>
      </vt:variant>
      <vt:variant>
        <vt:i4>0</vt:i4>
      </vt:variant>
      <vt:variant>
        <vt:i4>5</vt:i4>
      </vt:variant>
      <vt:variant>
        <vt:lpwstr/>
      </vt:variant>
      <vt:variant>
        <vt:lpwstr>_Toc130664440</vt:lpwstr>
      </vt:variant>
      <vt:variant>
        <vt:i4>1376307</vt:i4>
      </vt:variant>
      <vt:variant>
        <vt:i4>584</vt:i4>
      </vt:variant>
      <vt:variant>
        <vt:i4>0</vt:i4>
      </vt:variant>
      <vt:variant>
        <vt:i4>5</vt:i4>
      </vt:variant>
      <vt:variant>
        <vt:lpwstr/>
      </vt:variant>
      <vt:variant>
        <vt:lpwstr>_Toc130664439</vt:lpwstr>
      </vt:variant>
      <vt:variant>
        <vt:i4>1376307</vt:i4>
      </vt:variant>
      <vt:variant>
        <vt:i4>578</vt:i4>
      </vt:variant>
      <vt:variant>
        <vt:i4>0</vt:i4>
      </vt:variant>
      <vt:variant>
        <vt:i4>5</vt:i4>
      </vt:variant>
      <vt:variant>
        <vt:lpwstr/>
      </vt:variant>
      <vt:variant>
        <vt:lpwstr>_Toc130664438</vt:lpwstr>
      </vt:variant>
      <vt:variant>
        <vt:i4>1376307</vt:i4>
      </vt:variant>
      <vt:variant>
        <vt:i4>572</vt:i4>
      </vt:variant>
      <vt:variant>
        <vt:i4>0</vt:i4>
      </vt:variant>
      <vt:variant>
        <vt:i4>5</vt:i4>
      </vt:variant>
      <vt:variant>
        <vt:lpwstr/>
      </vt:variant>
      <vt:variant>
        <vt:lpwstr>_Toc130664437</vt:lpwstr>
      </vt:variant>
      <vt:variant>
        <vt:i4>1376307</vt:i4>
      </vt:variant>
      <vt:variant>
        <vt:i4>566</vt:i4>
      </vt:variant>
      <vt:variant>
        <vt:i4>0</vt:i4>
      </vt:variant>
      <vt:variant>
        <vt:i4>5</vt:i4>
      </vt:variant>
      <vt:variant>
        <vt:lpwstr/>
      </vt:variant>
      <vt:variant>
        <vt:lpwstr>_Toc130664436</vt:lpwstr>
      </vt:variant>
      <vt:variant>
        <vt:i4>1376307</vt:i4>
      </vt:variant>
      <vt:variant>
        <vt:i4>560</vt:i4>
      </vt:variant>
      <vt:variant>
        <vt:i4>0</vt:i4>
      </vt:variant>
      <vt:variant>
        <vt:i4>5</vt:i4>
      </vt:variant>
      <vt:variant>
        <vt:lpwstr/>
      </vt:variant>
      <vt:variant>
        <vt:lpwstr>_Toc130664435</vt:lpwstr>
      </vt:variant>
      <vt:variant>
        <vt:i4>1376307</vt:i4>
      </vt:variant>
      <vt:variant>
        <vt:i4>554</vt:i4>
      </vt:variant>
      <vt:variant>
        <vt:i4>0</vt:i4>
      </vt:variant>
      <vt:variant>
        <vt:i4>5</vt:i4>
      </vt:variant>
      <vt:variant>
        <vt:lpwstr/>
      </vt:variant>
      <vt:variant>
        <vt:lpwstr>_Toc130664434</vt:lpwstr>
      </vt:variant>
      <vt:variant>
        <vt:i4>1376307</vt:i4>
      </vt:variant>
      <vt:variant>
        <vt:i4>548</vt:i4>
      </vt:variant>
      <vt:variant>
        <vt:i4>0</vt:i4>
      </vt:variant>
      <vt:variant>
        <vt:i4>5</vt:i4>
      </vt:variant>
      <vt:variant>
        <vt:lpwstr/>
      </vt:variant>
      <vt:variant>
        <vt:lpwstr>_Toc130664433</vt:lpwstr>
      </vt:variant>
      <vt:variant>
        <vt:i4>1376307</vt:i4>
      </vt:variant>
      <vt:variant>
        <vt:i4>542</vt:i4>
      </vt:variant>
      <vt:variant>
        <vt:i4>0</vt:i4>
      </vt:variant>
      <vt:variant>
        <vt:i4>5</vt:i4>
      </vt:variant>
      <vt:variant>
        <vt:lpwstr/>
      </vt:variant>
      <vt:variant>
        <vt:lpwstr>_Toc130664432</vt:lpwstr>
      </vt:variant>
      <vt:variant>
        <vt:i4>1376307</vt:i4>
      </vt:variant>
      <vt:variant>
        <vt:i4>536</vt:i4>
      </vt:variant>
      <vt:variant>
        <vt:i4>0</vt:i4>
      </vt:variant>
      <vt:variant>
        <vt:i4>5</vt:i4>
      </vt:variant>
      <vt:variant>
        <vt:lpwstr/>
      </vt:variant>
      <vt:variant>
        <vt:lpwstr>_Toc130664431</vt:lpwstr>
      </vt:variant>
      <vt:variant>
        <vt:i4>1376307</vt:i4>
      </vt:variant>
      <vt:variant>
        <vt:i4>530</vt:i4>
      </vt:variant>
      <vt:variant>
        <vt:i4>0</vt:i4>
      </vt:variant>
      <vt:variant>
        <vt:i4>5</vt:i4>
      </vt:variant>
      <vt:variant>
        <vt:lpwstr/>
      </vt:variant>
      <vt:variant>
        <vt:lpwstr>_Toc130664430</vt:lpwstr>
      </vt:variant>
      <vt:variant>
        <vt:i4>1310771</vt:i4>
      </vt:variant>
      <vt:variant>
        <vt:i4>524</vt:i4>
      </vt:variant>
      <vt:variant>
        <vt:i4>0</vt:i4>
      </vt:variant>
      <vt:variant>
        <vt:i4>5</vt:i4>
      </vt:variant>
      <vt:variant>
        <vt:lpwstr/>
      </vt:variant>
      <vt:variant>
        <vt:lpwstr>_Toc130664429</vt:lpwstr>
      </vt:variant>
      <vt:variant>
        <vt:i4>1310771</vt:i4>
      </vt:variant>
      <vt:variant>
        <vt:i4>518</vt:i4>
      </vt:variant>
      <vt:variant>
        <vt:i4>0</vt:i4>
      </vt:variant>
      <vt:variant>
        <vt:i4>5</vt:i4>
      </vt:variant>
      <vt:variant>
        <vt:lpwstr/>
      </vt:variant>
      <vt:variant>
        <vt:lpwstr>_Toc130664428</vt:lpwstr>
      </vt:variant>
      <vt:variant>
        <vt:i4>1310771</vt:i4>
      </vt:variant>
      <vt:variant>
        <vt:i4>512</vt:i4>
      </vt:variant>
      <vt:variant>
        <vt:i4>0</vt:i4>
      </vt:variant>
      <vt:variant>
        <vt:i4>5</vt:i4>
      </vt:variant>
      <vt:variant>
        <vt:lpwstr/>
      </vt:variant>
      <vt:variant>
        <vt:lpwstr>_Toc130664427</vt:lpwstr>
      </vt:variant>
      <vt:variant>
        <vt:i4>1310771</vt:i4>
      </vt:variant>
      <vt:variant>
        <vt:i4>506</vt:i4>
      </vt:variant>
      <vt:variant>
        <vt:i4>0</vt:i4>
      </vt:variant>
      <vt:variant>
        <vt:i4>5</vt:i4>
      </vt:variant>
      <vt:variant>
        <vt:lpwstr/>
      </vt:variant>
      <vt:variant>
        <vt:lpwstr>_Toc130664426</vt:lpwstr>
      </vt:variant>
      <vt:variant>
        <vt:i4>1310771</vt:i4>
      </vt:variant>
      <vt:variant>
        <vt:i4>500</vt:i4>
      </vt:variant>
      <vt:variant>
        <vt:i4>0</vt:i4>
      </vt:variant>
      <vt:variant>
        <vt:i4>5</vt:i4>
      </vt:variant>
      <vt:variant>
        <vt:lpwstr/>
      </vt:variant>
      <vt:variant>
        <vt:lpwstr>_Toc130664425</vt:lpwstr>
      </vt:variant>
      <vt:variant>
        <vt:i4>1310771</vt:i4>
      </vt:variant>
      <vt:variant>
        <vt:i4>494</vt:i4>
      </vt:variant>
      <vt:variant>
        <vt:i4>0</vt:i4>
      </vt:variant>
      <vt:variant>
        <vt:i4>5</vt:i4>
      </vt:variant>
      <vt:variant>
        <vt:lpwstr/>
      </vt:variant>
      <vt:variant>
        <vt:lpwstr>_Toc130664424</vt:lpwstr>
      </vt:variant>
      <vt:variant>
        <vt:i4>1310771</vt:i4>
      </vt:variant>
      <vt:variant>
        <vt:i4>488</vt:i4>
      </vt:variant>
      <vt:variant>
        <vt:i4>0</vt:i4>
      </vt:variant>
      <vt:variant>
        <vt:i4>5</vt:i4>
      </vt:variant>
      <vt:variant>
        <vt:lpwstr/>
      </vt:variant>
      <vt:variant>
        <vt:lpwstr>_Toc130664423</vt:lpwstr>
      </vt:variant>
      <vt:variant>
        <vt:i4>1310771</vt:i4>
      </vt:variant>
      <vt:variant>
        <vt:i4>482</vt:i4>
      </vt:variant>
      <vt:variant>
        <vt:i4>0</vt:i4>
      </vt:variant>
      <vt:variant>
        <vt:i4>5</vt:i4>
      </vt:variant>
      <vt:variant>
        <vt:lpwstr/>
      </vt:variant>
      <vt:variant>
        <vt:lpwstr>_Toc130664422</vt:lpwstr>
      </vt:variant>
      <vt:variant>
        <vt:i4>1310771</vt:i4>
      </vt:variant>
      <vt:variant>
        <vt:i4>476</vt:i4>
      </vt:variant>
      <vt:variant>
        <vt:i4>0</vt:i4>
      </vt:variant>
      <vt:variant>
        <vt:i4>5</vt:i4>
      </vt:variant>
      <vt:variant>
        <vt:lpwstr/>
      </vt:variant>
      <vt:variant>
        <vt:lpwstr>_Toc130664421</vt:lpwstr>
      </vt:variant>
      <vt:variant>
        <vt:i4>1310771</vt:i4>
      </vt:variant>
      <vt:variant>
        <vt:i4>470</vt:i4>
      </vt:variant>
      <vt:variant>
        <vt:i4>0</vt:i4>
      </vt:variant>
      <vt:variant>
        <vt:i4>5</vt:i4>
      </vt:variant>
      <vt:variant>
        <vt:lpwstr/>
      </vt:variant>
      <vt:variant>
        <vt:lpwstr>_Toc130664420</vt:lpwstr>
      </vt:variant>
      <vt:variant>
        <vt:i4>1507379</vt:i4>
      </vt:variant>
      <vt:variant>
        <vt:i4>464</vt:i4>
      </vt:variant>
      <vt:variant>
        <vt:i4>0</vt:i4>
      </vt:variant>
      <vt:variant>
        <vt:i4>5</vt:i4>
      </vt:variant>
      <vt:variant>
        <vt:lpwstr/>
      </vt:variant>
      <vt:variant>
        <vt:lpwstr>_Toc130664419</vt:lpwstr>
      </vt:variant>
      <vt:variant>
        <vt:i4>1507379</vt:i4>
      </vt:variant>
      <vt:variant>
        <vt:i4>458</vt:i4>
      </vt:variant>
      <vt:variant>
        <vt:i4>0</vt:i4>
      </vt:variant>
      <vt:variant>
        <vt:i4>5</vt:i4>
      </vt:variant>
      <vt:variant>
        <vt:lpwstr/>
      </vt:variant>
      <vt:variant>
        <vt:lpwstr>_Toc130664418</vt:lpwstr>
      </vt:variant>
      <vt:variant>
        <vt:i4>1507379</vt:i4>
      </vt:variant>
      <vt:variant>
        <vt:i4>452</vt:i4>
      </vt:variant>
      <vt:variant>
        <vt:i4>0</vt:i4>
      </vt:variant>
      <vt:variant>
        <vt:i4>5</vt:i4>
      </vt:variant>
      <vt:variant>
        <vt:lpwstr/>
      </vt:variant>
      <vt:variant>
        <vt:lpwstr>_Toc130664417</vt:lpwstr>
      </vt:variant>
      <vt:variant>
        <vt:i4>1507379</vt:i4>
      </vt:variant>
      <vt:variant>
        <vt:i4>446</vt:i4>
      </vt:variant>
      <vt:variant>
        <vt:i4>0</vt:i4>
      </vt:variant>
      <vt:variant>
        <vt:i4>5</vt:i4>
      </vt:variant>
      <vt:variant>
        <vt:lpwstr/>
      </vt:variant>
      <vt:variant>
        <vt:lpwstr>_Toc130664416</vt:lpwstr>
      </vt:variant>
      <vt:variant>
        <vt:i4>1507379</vt:i4>
      </vt:variant>
      <vt:variant>
        <vt:i4>440</vt:i4>
      </vt:variant>
      <vt:variant>
        <vt:i4>0</vt:i4>
      </vt:variant>
      <vt:variant>
        <vt:i4>5</vt:i4>
      </vt:variant>
      <vt:variant>
        <vt:lpwstr/>
      </vt:variant>
      <vt:variant>
        <vt:lpwstr>_Toc130664415</vt:lpwstr>
      </vt:variant>
      <vt:variant>
        <vt:i4>1507379</vt:i4>
      </vt:variant>
      <vt:variant>
        <vt:i4>434</vt:i4>
      </vt:variant>
      <vt:variant>
        <vt:i4>0</vt:i4>
      </vt:variant>
      <vt:variant>
        <vt:i4>5</vt:i4>
      </vt:variant>
      <vt:variant>
        <vt:lpwstr/>
      </vt:variant>
      <vt:variant>
        <vt:lpwstr>_Toc130664414</vt:lpwstr>
      </vt:variant>
      <vt:variant>
        <vt:i4>1507379</vt:i4>
      </vt:variant>
      <vt:variant>
        <vt:i4>428</vt:i4>
      </vt:variant>
      <vt:variant>
        <vt:i4>0</vt:i4>
      </vt:variant>
      <vt:variant>
        <vt:i4>5</vt:i4>
      </vt:variant>
      <vt:variant>
        <vt:lpwstr/>
      </vt:variant>
      <vt:variant>
        <vt:lpwstr>_Toc130664413</vt:lpwstr>
      </vt:variant>
      <vt:variant>
        <vt:i4>1507379</vt:i4>
      </vt:variant>
      <vt:variant>
        <vt:i4>422</vt:i4>
      </vt:variant>
      <vt:variant>
        <vt:i4>0</vt:i4>
      </vt:variant>
      <vt:variant>
        <vt:i4>5</vt:i4>
      </vt:variant>
      <vt:variant>
        <vt:lpwstr/>
      </vt:variant>
      <vt:variant>
        <vt:lpwstr>_Toc130664412</vt:lpwstr>
      </vt:variant>
      <vt:variant>
        <vt:i4>1507379</vt:i4>
      </vt:variant>
      <vt:variant>
        <vt:i4>416</vt:i4>
      </vt:variant>
      <vt:variant>
        <vt:i4>0</vt:i4>
      </vt:variant>
      <vt:variant>
        <vt:i4>5</vt:i4>
      </vt:variant>
      <vt:variant>
        <vt:lpwstr/>
      </vt:variant>
      <vt:variant>
        <vt:lpwstr>_Toc130664411</vt:lpwstr>
      </vt:variant>
      <vt:variant>
        <vt:i4>1507379</vt:i4>
      </vt:variant>
      <vt:variant>
        <vt:i4>410</vt:i4>
      </vt:variant>
      <vt:variant>
        <vt:i4>0</vt:i4>
      </vt:variant>
      <vt:variant>
        <vt:i4>5</vt:i4>
      </vt:variant>
      <vt:variant>
        <vt:lpwstr/>
      </vt:variant>
      <vt:variant>
        <vt:lpwstr>_Toc130664410</vt:lpwstr>
      </vt:variant>
      <vt:variant>
        <vt:i4>1441843</vt:i4>
      </vt:variant>
      <vt:variant>
        <vt:i4>404</vt:i4>
      </vt:variant>
      <vt:variant>
        <vt:i4>0</vt:i4>
      </vt:variant>
      <vt:variant>
        <vt:i4>5</vt:i4>
      </vt:variant>
      <vt:variant>
        <vt:lpwstr/>
      </vt:variant>
      <vt:variant>
        <vt:lpwstr>_Toc130664409</vt:lpwstr>
      </vt:variant>
      <vt:variant>
        <vt:i4>1441843</vt:i4>
      </vt:variant>
      <vt:variant>
        <vt:i4>398</vt:i4>
      </vt:variant>
      <vt:variant>
        <vt:i4>0</vt:i4>
      </vt:variant>
      <vt:variant>
        <vt:i4>5</vt:i4>
      </vt:variant>
      <vt:variant>
        <vt:lpwstr/>
      </vt:variant>
      <vt:variant>
        <vt:lpwstr>_Toc130664408</vt:lpwstr>
      </vt:variant>
      <vt:variant>
        <vt:i4>1441843</vt:i4>
      </vt:variant>
      <vt:variant>
        <vt:i4>392</vt:i4>
      </vt:variant>
      <vt:variant>
        <vt:i4>0</vt:i4>
      </vt:variant>
      <vt:variant>
        <vt:i4>5</vt:i4>
      </vt:variant>
      <vt:variant>
        <vt:lpwstr/>
      </vt:variant>
      <vt:variant>
        <vt:lpwstr>_Toc130664407</vt:lpwstr>
      </vt:variant>
      <vt:variant>
        <vt:i4>1441843</vt:i4>
      </vt:variant>
      <vt:variant>
        <vt:i4>386</vt:i4>
      </vt:variant>
      <vt:variant>
        <vt:i4>0</vt:i4>
      </vt:variant>
      <vt:variant>
        <vt:i4>5</vt:i4>
      </vt:variant>
      <vt:variant>
        <vt:lpwstr/>
      </vt:variant>
      <vt:variant>
        <vt:lpwstr>_Toc130664406</vt:lpwstr>
      </vt:variant>
      <vt:variant>
        <vt:i4>1441843</vt:i4>
      </vt:variant>
      <vt:variant>
        <vt:i4>380</vt:i4>
      </vt:variant>
      <vt:variant>
        <vt:i4>0</vt:i4>
      </vt:variant>
      <vt:variant>
        <vt:i4>5</vt:i4>
      </vt:variant>
      <vt:variant>
        <vt:lpwstr/>
      </vt:variant>
      <vt:variant>
        <vt:lpwstr>_Toc130664405</vt:lpwstr>
      </vt:variant>
      <vt:variant>
        <vt:i4>1441843</vt:i4>
      </vt:variant>
      <vt:variant>
        <vt:i4>374</vt:i4>
      </vt:variant>
      <vt:variant>
        <vt:i4>0</vt:i4>
      </vt:variant>
      <vt:variant>
        <vt:i4>5</vt:i4>
      </vt:variant>
      <vt:variant>
        <vt:lpwstr/>
      </vt:variant>
      <vt:variant>
        <vt:lpwstr>_Toc130664404</vt:lpwstr>
      </vt:variant>
      <vt:variant>
        <vt:i4>1441843</vt:i4>
      </vt:variant>
      <vt:variant>
        <vt:i4>368</vt:i4>
      </vt:variant>
      <vt:variant>
        <vt:i4>0</vt:i4>
      </vt:variant>
      <vt:variant>
        <vt:i4>5</vt:i4>
      </vt:variant>
      <vt:variant>
        <vt:lpwstr/>
      </vt:variant>
      <vt:variant>
        <vt:lpwstr>_Toc130664403</vt:lpwstr>
      </vt:variant>
      <vt:variant>
        <vt:i4>1441843</vt:i4>
      </vt:variant>
      <vt:variant>
        <vt:i4>362</vt:i4>
      </vt:variant>
      <vt:variant>
        <vt:i4>0</vt:i4>
      </vt:variant>
      <vt:variant>
        <vt:i4>5</vt:i4>
      </vt:variant>
      <vt:variant>
        <vt:lpwstr/>
      </vt:variant>
      <vt:variant>
        <vt:lpwstr>_Toc130664402</vt:lpwstr>
      </vt:variant>
      <vt:variant>
        <vt:i4>1441843</vt:i4>
      </vt:variant>
      <vt:variant>
        <vt:i4>356</vt:i4>
      </vt:variant>
      <vt:variant>
        <vt:i4>0</vt:i4>
      </vt:variant>
      <vt:variant>
        <vt:i4>5</vt:i4>
      </vt:variant>
      <vt:variant>
        <vt:lpwstr/>
      </vt:variant>
      <vt:variant>
        <vt:lpwstr>_Toc130664401</vt:lpwstr>
      </vt:variant>
      <vt:variant>
        <vt:i4>1441843</vt:i4>
      </vt:variant>
      <vt:variant>
        <vt:i4>350</vt:i4>
      </vt:variant>
      <vt:variant>
        <vt:i4>0</vt:i4>
      </vt:variant>
      <vt:variant>
        <vt:i4>5</vt:i4>
      </vt:variant>
      <vt:variant>
        <vt:lpwstr/>
      </vt:variant>
      <vt:variant>
        <vt:lpwstr>_Toc130664400</vt:lpwstr>
      </vt:variant>
      <vt:variant>
        <vt:i4>2031668</vt:i4>
      </vt:variant>
      <vt:variant>
        <vt:i4>344</vt:i4>
      </vt:variant>
      <vt:variant>
        <vt:i4>0</vt:i4>
      </vt:variant>
      <vt:variant>
        <vt:i4>5</vt:i4>
      </vt:variant>
      <vt:variant>
        <vt:lpwstr/>
      </vt:variant>
      <vt:variant>
        <vt:lpwstr>_Toc130664399</vt:lpwstr>
      </vt:variant>
      <vt:variant>
        <vt:i4>2031668</vt:i4>
      </vt:variant>
      <vt:variant>
        <vt:i4>338</vt:i4>
      </vt:variant>
      <vt:variant>
        <vt:i4>0</vt:i4>
      </vt:variant>
      <vt:variant>
        <vt:i4>5</vt:i4>
      </vt:variant>
      <vt:variant>
        <vt:lpwstr/>
      </vt:variant>
      <vt:variant>
        <vt:lpwstr>_Toc130664398</vt:lpwstr>
      </vt:variant>
      <vt:variant>
        <vt:i4>2031668</vt:i4>
      </vt:variant>
      <vt:variant>
        <vt:i4>332</vt:i4>
      </vt:variant>
      <vt:variant>
        <vt:i4>0</vt:i4>
      </vt:variant>
      <vt:variant>
        <vt:i4>5</vt:i4>
      </vt:variant>
      <vt:variant>
        <vt:lpwstr/>
      </vt:variant>
      <vt:variant>
        <vt:lpwstr>_Toc130664397</vt:lpwstr>
      </vt:variant>
      <vt:variant>
        <vt:i4>2031668</vt:i4>
      </vt:variant>
      <vt:variant>
        <vt:i4>326</vt:i4>
      </vt:variant>
      <vt:variant>
        <vt:i4>0</vt:i4>
      </vt:variant>
      <vt:variant>
        <vt:i4>5</vt:i4>
      </vt:variant>
      <vt:variant>
        <vt:lpwstr/>
      </vt:variant>
      <vt:variant>
        <vt:lpwstr>_Toc130664396</vt:lpwstr>
      </vt:variant>
      <vt:variant>
        <vt:i4>2031668</vt:i4>
      </vt:variant>
      <vt:variant>
        <vt:i4>320</vt:i4>
      </vt:variant>
      <vt:variant>
        <vt:i4>0</vt:i4>
      </vt:variant>
      <vt:variant>
        <vt:i4>5</vt:i4>
      </vt:variant>
      <vt:variant>
        <vt:lpwstr/>
      </vt:variant>
      <vt:variant>
        <vt:lpwstr>_Toc130664395</vt:lpwstr>
      </vt:variant>
      <vt:variant>
        <vt:i4>2031668</vt:i4>
      </vt:variant>
      <vt:variant>
        <vt:i4>314</vt:i4>
      </vt:variant>
      <vt:variant>
        <vt:i4>0</vt:i4>
      </vt:variant>
      <vt:variant>
        <vt:i4>5</vt:i4>
      </vt:variant>
      <vt:variant>
        <vt:lpwstr/>
      </vt:variant>
      <vt:variant>
        <vt:lpwstr>_Toc130664394</vt:lpwstr>
      </vt:variant>
      <vt:variant>
        <vt:i4>2031668</vt:i4>
      </vt:variant>
      <vt:variant>
        <vt:i4>308</vt:i4>
      </vt:variant>
      <vt:variant>
        <vt:i4>0</vt:i4>
      </vt:variant>
      <vt:variant>
        <vt:i4>5</vt:i4>
      </vt:variant>
      <vt:variant>
        <vt:lpwstr/>
      </vt:variant>
      <vt:variant>
        <vt:lpwstr>_Toc130664393</vt:lpwstr>
      </vt:variant>
      <vt:variant>
        <vt:i4>2031668</vt:i4>
      </vt:variant>
      <vt:variant>
        <vt:i4>302</vt:i4>
      </vt:variant>
      <vt:variant>
        <vt:i4>0</vt:i4>
      </vt:variant>
      <vt:variant>
        <vt:i4>5</vt:i4>
      </vt:variant>
      <vt:variant>
        <vt:lpwstr/>
      </vt:variant>
      <vt:variant>
        <vt:lpwstr>_Toc130664392</vt:lpwstr>
      </vt:variant>
      <vt:variant>
        <vt:i4>2031668</vt:i4>
      </vt:variant>
      <vt:variant>
        <vt:i4>296</vt:i4>
      </vt:variant>
      <vt:variant>
        <vt:i4>0</vt:i4>
      </vt:variant>
      <vt:variant>
        <vt:i4>5</vt:i4>
      </vt:variant>
      <vt:variant>
        <vt:lpwstr/>
      </vt:variant>
      <vt:variant>
        <vt:lpwstr>_Toc130664391</vt:lpwstr>
      </vt:variant>
      <vt:variant>
        <vt:i4>2031668</vt:i4>
      </vt:variant>
      <vt:variant>
        <vt:i4>290</vt:i4>
      </vt:variant>
      <vt:variant>
        <vt:i4>0</vt:i4>
      </vt:variant>
      <vt:variant>
        <vt:i4>5</vt:i4>
      </vt:variant>
      <vt:variant>
        <vt:lpwstr/>
      </vt:variant>
      <vt:variant>
        <vt:lpwstr>_Toc130664390</vt:lpwstr>
      </vt:variant>
      <vt:variant>
        <vt:i4>1966132</vt:i4>
      </vt:variant>
      <vt:variant>
        <vt:i4>284</vt:i4>
      </vt:variant>
      <vt:variant>
        <vt:i4>0</vt:i4>
      </vt:variant>
      <vt:variant>
        <vt:i4>5</vt:i4>
      </vt:variant>
      <vt:variant>
        <vt:lpwstr/>
      </vt:variant>
      <vt:variant>
        <vt:lpwstr>_Toc130664389</vt:lpwstr>
      </vt:variant>
      <vt:variant>
        <vt:i4>1966132</vt:i4>
      </vt:variant>
      <vt:variant>
        <vt:i4>278</vt:i4>
      </vt:variant>
      <vt:variant>
        <vt:i4>0</vt:i4>
      </vt:variant>
      <vt:variant>
        <vt:i4>5</vt:i4>
      </vt:variant>
      <vt:variant>
        <vt:lpwstr/>
      </vt:variant>
      <vt:variant>
        <vt:lpwstr>_Toc130664388</vt:lpwstr>
      </vt:variant>
      <vt:variant>
        <vt:i4>1966132</vt:i4>
      </vt:variant>
      <vt:variant>
        <vt:i4>272</vt:i4>
      </vt:variant>
      <vt:variant>
        <vt:i4>0</vt:i4>
      </vt:variant>
      <vt:variant>
        <vt:i4>5</vt:i4>
      </vt:variant>
      <vt:variant>
        <vt:lpwstr/>
      </vt:variant>
      <vt:variant>
        <vt:lpwstr>_Toc130664387</vt:lpwstr>
      </vt:variant>
      <vt:variant>
        <vt:i4>1966132</vt:i4>
      </vt:variant>
      <vt:variant>
        <vt:i4>266</vt:i4>
      </vt:variant>
      <vt:variant>
        <vt:i4>0</vt:i4>
      </vt:variant>
      <vt:variant>
        <vt:i4>5</vt:i4>
      </vt:variant>
      <vt:variant>
        <vt:lpwstr/>
      </vt:variant>
      <vt:variant>
        <vt:lpwstr>_Toc130664386</vt:lpwstr>
      </vt:variant>
      <vt:variant>
        <vt:i4>1966132</vt:i4>
      </vt:variant>
      <vt:variant>
        <vt:i4>260</vt:i4>
      </vt:variant>
      <vt:variant>
        <vt:i4>0</vt:i4>
      </vt:variant>
      <vt:variant>
        <vt:i4>5</vt:i4>
      </vt:variant>
      <vt:variant>
        <vt:lpwstr/>
      </vt:variant>
      <vt:variant>
        <vt:lpwstr>_Toc130664385</vt:lpwstr>
      </vt:variant>
      <vt:variant>
        <vt:i4>1966132</vt:i4>
      </vt:variant>
      <vt:variant>
        <vt:i4>254</vt:i4>
      </vt:variant>
      <vt:variant>
        <vt:i4>0</vt:i4>
      </vt:variant>
      <vt:variant>
        <vt:i4>5</vt:i4>
      </vt:variant>
      <vt:variant>
        <vt:lpwstr/>
      </vt:variant>
      <vt:variant>
        <vt:lpwstr>_Toc130664384</vt:lpwstr>
      </vt:variant>
      <vt:variant>
        <vt:i4>1966132</vt:i4>
      </vt:variant>
      <vt:variant>
        <vt:i4>248</vt:i4>
      </vt:variant>
      <vt:variant>
        <vt:i4>0</vt:i4>
      </vt:variant>
      <vt:variant>
        <vt:i4>5</vt:i4>
      </vt:variant>
      <vt:variant>
        <vt:lpwstr/>
      </vt:variant>
      <vt:variant>
        <vt:lpwstr>_Toc130664383</vt:lpwstr>
      </vt:variant>
      <vt:variant>
        <vt:i4>1966132</vt:i4>
      </vt:variant>
      <vt:variant>
        <vt:i4>242</vt:i4>
      </vt:variant>
      <vt:variant>
        <vt:i4>0</vt:i4>
      </vt:variant>
      <vt:variant>
        <vt:i4>5</vt:i4>
      </vt:variant>
      <vt:variant>
        <vt:lpwstr/>
      </vt:variant>
      <vt:variant>
        <vt:lpwstr>_Toc130664382</vt:lpwstr>
      </vt:variant>
      <vt:variant>
        <vt:i4>1966132</vt:i4>
      </vt:variant>
      <vt:variant>
        <vt:i4>236</vt:i4>
      </vt:variant>
      <vt:variant>
        <vt:i4>0</vt:i4>
      </vt:variant>
      <vt:variant>
        <vt:i4>5</vt:i4>
      </vt:variant>
      <vt:variant>
        <vt:lpwstr/>
      </vt:variant>
      <vt:variant>
        <vt:lpwstr>_Toc130664381</vt:lpwstr>
      </vt:variant>
      <vt:variant>
        <vt:i4>1966132</vt:i4>
      </vt:variant>
      <vt:variant>
        <vt:i4>230</vt:i4>
      </vt:variant>
      <vt:variant>
        <vt:i4>0</vt:i4>
      </vt:variant>
      <vt:variant>
        <vt:i4>5</vt:i4>
      </vt:variant>
      <vt:variant>
        <vt:lpwstr/>
      </vt:variant>
      <vt:variant>
        <vt:lpwstr>_Toc130664380</vt:lpwstr>
      </vt:variant>
      <vt:variant>
        <vt:i4>1114164</vt:i4>
      </vt:variant>
      <vt:variant>
        <vt:i4>224</vt:i4>
      </vt:variant>
      <vt:variant>
        <vt:i4>0</vt:i4>
      </vt:variant>
      <vt:variant>
        <vt:i4>5</vt:i4>
      </vt:variant>
      <vt:variant>
        <vt:lpwstr/>
      </vt:variant>
      <vt:variant>
        <vt:lpwstr>_Toc130664379</vt:lpwstr>
      </vt:variant>
      <vt:variant>
        <vt:i4>1114164</vt:i4>
      </vt:variant>
      <vt:variant>
        <vt:i4>218</vt:i4>
      </vt:variant>
      <vt:variant>
        <vt:i4>0</vt:i4>
      </vt:variant>
      <vt:variant>
        <vt:i4>5</vt:i4>
      </vt:variant>
      <vt:variant>
        <vt:lpwstr/>
      </vt:variant>
      <vt:variant>
        <vt:lpwstr>_Toc130664378</vt:lpwstr>
      </vt:variant>
      <vt:variant>
        <vt:i4>1114164</vt:i4>
      </vt:variant>
      <vt:variant>
        <vt:i4>212</vt:i4>
      </vt:variant>
      <vt:variant>
        <vt:i4>0</vt:i4>
      </vt:variant>
      <vt:variant>
        <vt:i4>5</vt:i4>
      </vt:variant>
      <vt:variant>
        <vt:lpwstr/>
      </vt:variant>
      <vt:variant>
        <vt:lpwstr>_Toc130664377</vt:lpwstr>
      </vt:variant>
      <vt:variant>
        <vt:i4>1114164</vt:i4>
      </vt:variant>
      <vt:variant>
        <vt:i4>206</vt:i4>
      </vt:variant>
      <vt:variant>
        <vt:i4>0</vt:i4>
      </vt:variant>
      <vt:variant>
        <vt:i4>5</vt:i4>
      </vt:variant>
      <vt:variant>
        <vt:lpwstr/>
      </vt:variant>
      <vt:variant>
        <vt:lpwstr>_Toc130664376</vt:lpwstr>
      </vt:variant>
      <vt:variant>
        <vt:i4>1114164</vt:i4>
      </vt:variant>
      <vt:variant>
        <vt:i4>200</vt:i4>
      </vt:variant>
      <vt:variant>
        <vt:i4>0</vt:i4>
      </vt:variant>
      <vt:variant>
        <vt:i4>5</vt:i4>
      </vt:variant>
      <vt:variant>
        <vt:lpwstr/>
      </vt:variant>
      <vt:variant>
        <vt:lpwstr>_Toc130664375</vt:lpwstr>
      </vt:variant>
      <vt:variant>
        <vt:i4>1114164</vt:i4>
      </vt:variant>
      <vt:variant>
        <vt:i4>194</vt:i4>
      </vt:variant>
      <vt:variant>
        <vt:i4>0</vt:i4>
      </vt:variant>
      <vt:variant>
        <vt:i4>5</vt:i4>
      </vt:variant>
      <vt:variant>
        <vt:lpwstr/>
      </vt:variant>
      <vt:variant>
        <vt:lpwstr>_Toc130664374</vt:lpwstr>
      </vt:variant>
      <vt:variant>
        <vt:i4>1114164</vt:i4>
      </vt:variant>
      <vt:variant>
        <vt:i4>188</vt:i4>
      </vt:variant>
      <vt:variant>
        <vt:i4>0</vt:i4>
      </vt:variant>
      <vt:variant>
        <vt:i4>5</vt:i4>
      </vt:variant>
      <vt:variant>
        <vt:lpwstr/>
      </vt:variant>
      <vt:variant>
        <vt:lpwstr>_Toc130664373</vt:lpwstr>
      </vt:variant>
      <vt:variant>
        <vt:i4>1114164</vt:i4>
      </vt:variant>
      <vt:variant>
        <vt:i4>182</vt:i4>
      </vt:variant>
      <vt:variant>
        <vt:i4>0</vt:i4>
      </vt:variant>
      <vt:variant>
        <vt:i4>5</vt:i4>
      </vt:variant>
      <vt:variant>
        <vt:lpwstr/>
      </vt:variant>
      <vt:variant>
        <vt:lpwstr>_Toc130664372</vt:lpwstr>
      </vt:variant>
      <vt:variant>
        <vt:i4>1114164</vt:i4>
      </vt:variant>
      <vt:variant>
        <vt:i4>176</vt:i4>
      </vt:variant>
      <vt:variant>
        <vt:i4>0</vt:i4>
      </vt:variant>
      <vt:variant>
        <vt:i4>5</vt:i4>
      </vt:variant>
      <vt:variant>
        <vt:lpwstr/>
      </vt:variant>
      <vt:variant>
        <vt:lpwstr>_Toc130664371</vt:lpwstr>
      </vt:variant>
      <vt:variant>
        <vt:i4>1114164</vt:i4>
      </vt:variant>
      <vt:variant>
        <vt:i4>170</vt:i4>
      </vt:variant>
      <vt:variant>
        <vt:i4>0</vt:i4>
      </vt:variant>
      <vt:variant>
        <vt:i4>5</vt:i4>
      </vt:variant>
      <vt:variant>
        <vt:lpwstr/>
      </vt:variant>
      <vt:variant>
        <vt:lpwstr>_Toc130664370</vt:lpwstr>
      </vt:variant>
      <vt:variant>
        <vt:i4>1048628</vt:i4>
      </vt:variant>
      <vt:variant>
        <vt:i4>164</vt:i4>
      </vt:variant>
      <vt:variant>
        <vt:i4>0</vt:i4>
      </vt:variant>
      <vt:variant>
        <vt:i4>5</vt:i4>
      </vt:variant>
      <vt:variant>
        <vt:lpwstr/>
      </vt:variant>
      <vt:variant>
        <vt:lpwstr>_Toc130664369</vt:lpwstr>
      </vt:variant>
      <vt:variant>
        <vt:i4>1048628</vt:i4>
      </vt:variant>
      <vt:variant>
        <vt:i4>158</vt:i4>
      </vt:variant>
      <vt:variant>
        <vt:i4>0</vt:i4>
      </vt:variant>
      <vt:variant>
        <vt:i4>5</vt:i4>
      </vt:variant>
      <vt:variant>
        <vt:lpwstr/>
      </vt:variant>
      <vt:variant>
        <vt:lpwstr>_Toc130664368</vt:lpwstr>
      </vt:variant>
      <vt:variant>
        <vt:i4>1048628</vt:i4>
      </vt:variant>
      <vt:variant>
        <vt:i4>152</vt:i4>
      </vt:variant>
      <vt:variant>
        <vt:i4>0</vt:i4>
      </vt:variant>
      <vt:variant>
        <vt:i4>5</vt:i4>
      </vt:variant>
      <vt:variant>
        <vt:lpwstr/>
      </vt:variant>
      <vt:variant>
        <vt:lpwstr>_Toc130664367</vt:lpwstr>
      </vt:variant>
      <vt:variant>
        <vt:i4>1048628</vt:i4>
      </vt:variant>
      <vt:variant>
        <vt:i4>146</vt:i4>
      </vt:variant>
      <vt:variant>
        <vt:i4>0</vt:i4>
      </vt:variant>
      <vt:variant>
        <vt:i4>5</vt:i4>
      </vt:variant>
      <vt:variant>
        <vt:lpwstr/>
      </vt:variant>
      <vt:variant>
        <vt:lpwstr>_Toc130664366</vt:lpwstr>
      </vt:variant>
      <vt:variant>
        <vt:i4>1048628</vt:i4>
      </vt:variant>
      <vt:variant>
        <vt:i4>140</vt:i4>
      </vt:variant>
      <vt:variant>
        <vt:i4>0</vt:i4>
      </vt:variant>
      <vt:variant>
        <vt:i4>5</vt:i4>
      </vt:variant>
      <vt:variant>
        <vt:lpwstr/>
      </vt:variant>
      <vt:variant>
        <vt:lpwstr>_Toc130664365</vt:lpwstr>
      </vt:variant>
      <vt:variant>
        <vt:i4>1048628</vt:i4>
      </vt:variant>
      <vt:variant>
        <vt:i4>134</vt:i4>
      </vt:variant>
      <vt:variant>
        <vt:i4>0</vt:i4>
      </vt:variant>
      <vt:variant>
        <vt:i4>5</vt:i4>
      </vt:variant>
      <vt:variant>
        <vt:lpwstr/>
      </vt:variant>
      <vt:variant>
        <vt:lpwstr>_Toc130664364</vt:lpwstr>
      </vt:variant>
      <vt:variant>
        <vt:i4>1048628</vt:i4>
      </vt:variant>
      <vt:variant>
        <vt:i4>128</vt:i4>
      </vt:variant>
      <vt:variant>
        <vt:i4>0</vt:i4>
      </vt:variant>
      <vt:variant>
        <vt:i4>5</vt:i4>
      </vt:variant>
      <vt:variant>
        <vt:lpwstr/>
      </vt:variant>
      <vt:variant>
        <vt:lpwstr>_Toc130664363</vt:lpwstr>
      </vt:variant>
      <vt:variant>
        <vt:i4>1048628</vt:i4>
      </vt:variant>
      <vt:variant>
        <vt:i4>122</vt:i4>
      </vt:variant>
      <vt:variant>
        <vt:i4>0</vt:i4>
      </vt:variant>
      <vt:variant>
        <vt:i4>5</vt:i4>
      </vt:variant>
      <vt:variant>
        <vt:lpwstr/>
      </vt:variant>
      <vt:variant>
        <vt:lpwstr>_Toc130664362</vt:lpwstr>
      </vt:variant>
      <vt:variant>
        <vt:i4>1048628</vt:i4>
      </vt:variant>
      <vt:variant>
        <vt:i4>116</vt:i4>
      </vt:variant>
      <vt:variant>
        <vt:i4>0</vt:i4>
      </vt:variant>
      <vt:variant>
        <vt:i4>5</vt:i4>
      </vt:variant>
      <vt:variant>
        <vt:lpwstr/>
      </vt:variant>
      <vt:variant>
        <vt:lpwstr>_Toc130664361</vt:lpwstr>
      </vt:variant>
      <vt:variant>
        <vt:i4>1048628</vt:i4>
      </vt:variant>
      <vt:variant>
        <vt:i4>110</vt:i4>
      </vt:variant>
      <vt:variant>
        <vt:i4>0</vt:i4>
      </vt:variant>
      <vt:variant>
        <vt:i4>5</vt:i4>
      </vt:variant>
      <vt:variant>
        <vt:lpwstr/>
      </vt:variant>
      <vt:variant>
        <vt:lpwstr>_Toc130664360</vt:lpwstr>
      </vt:variant>
      <vt:variant>
        <vt:i4>1245236</vt:i4>
      </vt:variant>
      <vt:variant>
        <vt:i4>104</vt:i4>
      </vt:variant>
      <vt:variant>
        <vt:i4>0</vt:i4>
      </vt:variant>
      <vt:variant>
        <vt:i4>5</vt:i4>
      </vt:variant>
      <vt:variant>
        <vt:lpwstr/>
      </vt:variant>
      <vt:variant>
        <vt:lpwstr>_Toc130664359</vt:lpwstr>
      </vt:variant>
      <vt:variant>
        <vt:i4>1245236</vt:i4>
      </vt:variant>
      <vt:variant>
        <vt:i4>98</vt:i4>
      </vt:variant>
      <vt:variant>
        <vt:i4>0</vt:i4>
      </vt:variant>
      <vt:variant>
        <vt:i4>5</vt:i4>
      </vt:variant>
      <vt:variant>
        <vt:lpwstr/>
      </vt:variant>
      <vt:variant>
        <vt:lpwstr>_Toc130664358</vt:lpwstr>
      </vt:variant>
      <vt:variant>
        <vt:i4>1245236</vt:i4>
      </vt:variant>
      <vt:variant>
        <vt:i4>92</vt:i4>
      </vt:variant>
      <vt:variant>
        <vt:i4>0</vt:i4>
      </vt:variant>
      <vt:variant>
        <vt:i4>5</vt:i4>
      </vt:variant>
      <vt:variant>
        <vt:lpwstr/>
      </vt:variant>
      <vt:variant>
        <vt:lpwstr>_Toc130664357</vt:lpwstr>
      </vt:variant>
      <vt:variant>
        <vt:i4>1245236</vt:i4>
      </vt:variant>
      <vt:variant>
        <vt:i4>86</vt:i4>
      </vt:variant>
      <vt:variant>
        <vt:i4>0</vt:i4>
      </vt:variant>
      <vt:variant>
        <vt:i4>5</vt:i4>
      </vt:variant>
      <vt:variant>
        <vt:lpwstr/>
      </vt:variant>
      <vt:variant>
        <vt:lpwstr>_Toc130664356</vt:lpwstr>
      </vt:variant>
      <vt:variant>
        <vt:i4>1245236</vt:i4>
      </vt:variant>
      <vt:variant>
        <vt:i4>80</vt:i4>
      </vt:variant>
      <vt:variant>
        <vt:i4>0</vt:i4>
      </vt:variant>
      <vt:variant>
        <vt:i4>5</vt:i4>
      </vt:variant>
      <vt:variant>
        <vt:lpwstr/>
      </vt:variant>
      <vt:variant>
        <vt:lpwstr>_Toc130664355</vt:lpwstr>
      </vt:variant>
      <vt:variant>
        <vt:i4>1245236</vt:i4>
      </vt:variant>
      <vt:variant>
        <vt:i4>74</vt:i4>
      </vt:variant>
      <vt:variant>
        <vt:i4>0</vt:i4>
      </vt:variant>
      <vt:variant>
        <vt:i4>5</vt:i4>
      </vt:variant>
      <vt:variant>
        <vt:lpwstr/>
      </vt:variant>
      <vt:variant>
        <vt:lpwstr>_Toc130664354</vt:lpwstr>
      </vt:variant>
      <vt:variant>
        <vt:i4>1245236</vt:i4>
      </vt:variant>
      <vt:variant>
        <vt:i4>68</vt:i4>
      </vt:variant>
      <vt:variant>
        <vt:i4>0</vt:i4>
      </vt:variant>
      <vt:variant>
        <vt:i4>5</vt:i4>
      </vt:variant>
      <vt:variant>
        <vt:lpwstr/>
      </vt:variant>
      <vt:variant>
        <vt:lpwstr>_Toc130664353</vt:lpwstr>
      </vt:variant>
      <vt:variant>
        <vt:i4>1245236</vt:i4>
      </vt:variant>
      <vt:variant>
        <vt:i4>62</vt:i4>
      </vt:variant>
      <vt:variant>
        <vt:i4>0</vt:i4>
      </vt:variant>
      <vt:variant>
        <vt:i4>5</vt:i4>
      </vt:variant>
      <vt:variant>
        <vt:lpwstr/>
      </vt:variant>
      <vt:variant>
        <vt:lpwstr>_Toc130664352</vt:lpwstr>
      </vt:variant>
      <vt:variant>
        <vt:i4>1245236</vt:i4>
      </vt:variant>
      <vt:variant>
        <vt:i4>56</vt:i4>
      </vt:variant>
      <vt:variant>
        <vt:i4>0</vt:i4>
      </vt:variant>
      <vt:variant>
        <vt:i4>5</vt:i4>
      </vt:variant>
      <vt:variant>
        <vt:lpwstr/>
      </vt:variant>
      <vt:variant>
        <vt:lpwstr>_Toc130664351</vt:lpwstr>
      </vt:variant>
      <vt:variant>
        <vt:i4>1245236</vt:i4>
      </vt:variant>
      <vt:variant>
        <vt:i4>50</vt:i4>
      </vt:variant>
      <vt:variant>
        <vt:i4>0</vt:i4>
      </vt:variant>
      <vt:variant>
        <vt:i4>5</vt:i4>
      </vt:variant>
      <vt:variant>
        <vt:lpwstr/>
      </vt:variant>
      <vt:variant>
        <vt:lpwstr>_Toc130664350</vt:lpwstr>
      </vt:variant>
      <vt:variant>
        <vt:i4>1179700</vt:i4>
      </vt:variant>
      <vt:variant>
        <vt:i4>44</vt:i4>
      </vt:variant>
      <vt:variant>
        <vt:i4>0</vt:i4>
      </vt:variant>
      <vt:variant>
        <vt:i4>5</vt:i4>
      </vt:variant>
      <vt:variant>
        <vt:lpwstr/>
      </vt:variant>
      <vt:variant>
        <vt:lpwstr>_Toc130664349</vt:lpwstr>
      </vt:variant>
      <vt:variant>
        <vt:i4>1179700</vt:i4>
      </vt:variant>
      <vt:variant>
        <vt:i4>38</vt:i4>
      </vt:variant>
      <vt:variant>
        <vt:i4>0</vt:i4>
      </vt:variant>
      <vt:variant>
        <vt:i4>5</vt:i4>
      </vt:variant>
      <vt:variant>
        <vt:lpwstr/>
      </vt:variant>
      <vt:variant>
        <vt:lpwstr>_Toc130664348</vt:lpwstr>
      </vt:variant>
      <vt:variant>
        <vt:i4>1179700</vt:i4>
      </vt:variant>
      <vt:variant>
        <vt:i4>32</vt:i4>
      </vt:variant>
      <vt:variant>
        <vt:i4>0</vt:i4>
      </vt:variant>
      <vt:variant>
        <vt:i4>5</vt:i4>
      </vt:variant>
      <vt:variant>
        <vt:lpwstr/>
      </vt:variant>
      <vt:variant>
        <vt:lpwstr>_Toc130664347</vt:lpwstr>
      </vt:variant>
      <vt:variant>
        <vt:i4>1179700</vt:i4>
      </vt:variant>
      <vt:variant>
        <vt:i4>26</vt:i4>
      </vt:variant>
      <vt:variant>
        <vt:i4>0</vt:i4>
      </vt:variant>
      <vt:variant>
        <vt:i4>5</vt:i4>
      </vt:variant>
      <vt:variant>
        <vt:lpwstr/>
      </vt:variant>
      <vt:variant>
        <vt:lpwstr>_Toc130664346</vt:lpwstr>
      </vt:variant>
      <vt:variant>
        <vt:i4>1179700</vt:i4>
      </vt:variant>
      <vt:variant>
        <vt:i4>20</vt:i4>
      </vt:variant>
      <vt:variant>
        <vt:i4>0</vt:i4>
      </vt:variant>
      <vt:variant>
        <vt:i4>5</vt:i4>
      </vt:variant>
      <vt:variant>
        <vt:lpwstr/>
      </vt:variant>
      <vt:variant>
        <vt:lpwstr>_Toc130664345</vt:lpwstr>
      </vt:variant>
      <vt:variant>
        <vt:i4>1179700</vt:i4>
      </vt:variant>
      <vt:variant>
        <vt:i4>14</vt:i4>
      </vt:variant>
      <vt:variant>
        <vt:i4>0</vt:i4>
      </vt:variant>
      <vt:variant>
        <vt:i4>5</vt:i4>
      </vt:variant>
      <vt:variant>
        <vt:lpwstr/>
      </vt:variant>
      <vt:variant>
        <vt:lpwstr>_Toc130664344</vt:lpwstr>
      </vt:variant>
      <vt:variant>
        <vt:i4>1179700</vt:i4>
      </vt:variant>
      <vt:variant>
        <vt:i4>8</vt:i4>
      </vt:variant>
      <vt:variant>
        <vt:i4>0</vt:i4>
      </vt:variant>
      <vt:variant>
        <vt:i4>5</vt:i4>
      </vt:variant>
      <vt:variant>
        <vt:lpwstr/>
      </vt:variant>
      <vt:variant>
        <vt:lpwstr>_Toc130664343</vt:lpwstr>
      </vt:variant>
      <vt:variant>
        <vt:i4>1179700</vt:i4>
      </vt:variant>
      <vt:variant>
        <vt:i4>2</vt:i4>
      </vt:variant>
      <vt:variant>
        <vt:i4>0</vt:i4>
      </vt:variant>
      <vt:variant>
        <vt:i4>5</vt:i4>
      </vt:variant>
      <vt:variant>
        <vt:lpwstr/>
      </vt:variant>
      <vt:variant>
        <vt:lpwstr>_Toc130664342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Takeouts v2</dc:title>
  <dc:creator>Derek Ziegler</dc:creator>
  <cp:lastModifiedBy>Justin Green</cp:lastModifiedBy>
  <cp:revision>2</cp:revision>
  <cp:lastPrinted>2006-03-21T05:30:00Z</cp:lastPrinted>
  <dcterms:created xsi:type="dcterms:W3CDTF">2009-07-01T18:34:00Z</dcterms:created>
  <dcterms:modified xsi:type="dcterms:W3CDTF">2009-07-01T18:34:00Z</dcterms:modified>
</cp:coreProperties>
</file>