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629C9" w14:textId="77777777" w:rsidR="00B6118B" w:rsidRPr="00D044F9" w:rsidRDefault="005E4FF5" w:rsidP="00735A26">
      <w:pPr>
        <w:pStyle w:val="Title"/>
        <w:rPr>
          <w:rFonts w:ascii="Tw Cen MT" w:hAnsi="Tw Cen MT"/>
          <w:szCs w:val="22"/>
        </w:rPr>
      </w:pPr>
      <w:r w:rsidRPr="00D044F9">
        <w:rPr>
          <w:rFonts w:ascii="Tw Cen MT" w:hAnsi="Tw Cen MT"/>
          <w:szCs w:val="22"/>
        </w:rPr>
        <w:t xml:space="preserve">Undergraduate </w:t>
      </w:r>
      <w:r w:rsidR="00735A26" w:rsidRPr="00D044F9">
        <w:rPr>
          <w:rFonts w:ascii="Tw Cen MT" w:hAnsi="Tw Cen MT"/>
          <w:szCs w:val="22"/>
        </w:rPr>
        <w:t xml:space="preserve">Assessment of Student Learning </w:t>
      </w:r>
      <w:r w:rsidR="002234F1" w:rsidRPr="00D044F9">
        <w:rPr>
          <w:rFonts w:ascii="Tw Cen MT" w:hAnsi="Tw Cen MT"/>
          <w:szCs w:val="22"/>
        </w:rPr>
        <w:t>Report</w:t>
      </w:r>
    </w:p>
    <w:p w14:paraId="04EAD243" w14:textId="77777777" w:rsidR="00AE5460" w:rsidRPr="00D044F9" w:rsidRDefault="00321E79" w:rsidP="00AE5460">
      <w:pPr>
        <w:pStyle w:val="Title"/>
        <w:rPr>
          <w:rFonts w:ascii="Tw Cen MT" w:hAnsi="Tw Cen MT"/>
          <w:szCs w:val="22"/>
        </w:rPr>
      </w:pPr>
      <w:r w:rsidRPr="00D044F9">
        <w:rPr>
          <w:rFonts w:ascii="Tw Cen MT" w:hAnsi="Tw Cen MT"/>
          <w:szCs w:val="22"/>
        </w:rPr>
        <w:t>[</w:t>
      </w:r>
      <w:r w:rsidR="005E4FF5" w:rsidRPr="00D044F9">
        <w:rPr>
          <w:rFonts w:ascii="Tw Cen MT" w:hAnsi="Tw Cen MT"/>
          <w:szCs w:val="22"/>
        </w:rPr>
        <w:t>PROGRAM NAME</w:t>
      </w:r>
      <w:r w:rsidRPr="00D044F9">
        <w:rPr>
          <w:rFonts w:ascii="Tw Cen MT" w:hAnsi="Tw Cen MT"/>
          <w:szCs w:val="22"/>
        </w:rPr>
        <w:t>]</w:t>
      </w:r>
    </w:p>
    <w:p w14:paraId="28016160" w14:textId="77777777" w:rsidR="00735A26" w:rsidRPr="00D044F9" w:rsidRDefault="00321E79" w:rsidP="00735A26">
      <w:pPr>
        <w:pStyle w:val="Title"/>
        <w:rPr>
          <w:rFonts w:ascii="Tw Cen MT" w:hAnsi="Tw Cen MT"/>
          <w:szCs w:val="22"/>
        </w:rPr>
      </w:pPr>
      <w:r w:rsidRPr="00D044F9">
        <w:rPr>
          <w:rFonts w:ascii="Tw Cen MT" w:hAnsi="Tw Cen MT"/>
          <w:szCs w:val="22"/>
        </w:rPr>
        <w:t>2015</w:t>
      </w:r>
    </w:p>
    <w:p w14:paraId="446D7D63" w14:textId="77777777" w:rsidR="005E4FF5" w:rsidRPr="00D044F9" w:rsidRDefault="005E4FF5" w:rsidP="00735A26">
      <w:pPr>
        <w:pStyle w:val="Title"/>
        <w:rPr>
          <w:rFonts w:ascii="Tw Cen MT" w:hAnsi="Tw Cen MT"/>
          <w:szCs w:val="22"/>
        </w:rPr>
      </w:pPr>
    </w:p>
    <w:p w14:paraId="76F51AF9" w14:textId="77777777" w:rsidR="005E4FF5" w:rsidRPr="00D044F9" w:rsidRDefault="005E4FF5" w:rsidP="00735A26">
      <w:pPr>
        <w:pStyle w:val="Title"/>
        <w:rPr>
          <w:rFonts w:ascii="Tw Cen MT" w:hAnsi="Tw Cen MT"/>
          <w:b w:val="0"/>
          <w:i/>
          <w:sz w:val="20"/>
          <w:szCs w:val="22"/>
        </w:rPr>
      </w:pPr>
      <w:r w:rsidRPr="00D044F9">
        <w:rPr>
          <w:rFonts w:ascii="Tw Cen MT" w:hAnsi="Tw Cen MT"/>
          <w:b w:val="0"/>
          <w:i/>
          <w:sz w:val="20"/>
          <w:szCs w:val="22"/>
        </w:rPr>
        <w:t xml:space="preserve">{The following is provided as a sample and not meant to dictate content, measures, or reporting framework. </w:t>
      </w:r>
    </w:p>
    <w:p w14:paraId="041CC87E" w14:textId="77777777" w:rsidR="005E4FF5" w:rsidRPr="00D044F9" w:rsidRDefault="005E4FF5" w:rsidP="00735A26">
      <w:pPr>
        <w:pStyle w:val="Title"/>
        <w:rPr>
          <w:rFonts w:ascii="Tw Cen MT" w:hAnsi="Tw Cen MT"/>
          <w:b w:val="0"/>
          <w:i/>
          <w:sz w:val="20"/>
          <w:szCs w:val="22"/>
        </w:rPr>
      </w:pPr>
      <w:r w:rsidRPr="00D044F9">
        <w:rPr>
          <w:rFonts w:ascii="Tw Cen MT" w:hAnsi="Tw Cen MT"/>
          <w:b w:val="0"/>
          <w:i/>
          <w:sz w:val="20"/>
          <w:szCs w:val="22"/>
        </w:rPr>
        <w:t>It includes a variety of assessment measures and reporting styles}</w:t>
      </w:r>
    </w:p>
    <w:p w14:paraId="334F3D6A" w14:textId="77777777" w:rsidR="00B6118B" w:rsidRPr="00D044F9" w:rsidRDefault="00B6118B" w:rsidP="004B66CE">
      <w:pPr>
        <w:shd w:val="clear" w:color="auto" w:fill="C0C0C0"/>
        <w:ind w:left="-450"/>
        <w:jc w:val="center"/>
        <w:rPr>
          <w:rFonts w:ascii="Tw Cen MT" w:hAnsi="Tw Cen MT"/>
          <w:sz w:val="6"/>
          <w:szCs w:val="22"/>
        </w:rPr>
      </w:pPr>
    </w:p>
    <w:p w14:paraId="7F58D2E2" w14:textId="77777777" w:rsidR="00B6118B" w:rsidRPr="00D044F9" w:rsidRDefault="00B6118B">
      <w:pPr>
        <w:pStyle w:val="Header"/>
        <w:tabs>
          <w:tab w:val="clear" w:pos="4320"/>
          <w:tab w:val="clear" w:pos="8640"/>
        </w:tabs>
        <w:rPr>
          <w:rFonts w:ascii="Tw Cen MT" w:hAnsi="Tw Cen MT"/>
          <w:sz w:val="22"/>
          <w:szCs w:val="22"/>
        </w:rPr>
      </w:pPr>
    </w:p>
    <w:p w14:paraId="00F9F9D9" w14:textId="77777777" w:rsidR="00B6118B" w:rsidRPr="00D044F9" w:rsidRDefault="00735A26" w:rsidP="004B66CE">
      <w:pPr>
        <w:pStyle w:val="Header"/>
        <w:numPr>
          <w:ilvl w:val="0"/>
          <w:numId w:val="1"/>
        </w:numPr>
        <w:tabs>
          <w:tab w:val="clear" w:pos="360"/>
          <w:tab w:val="clear" w:pos="4320"/>
          <w:tab w:val="clear" w:pos="8640"/>
        </w:tabs>
        <w:ind w:left="-450" w:firstLine="0"/>
        <w:rPr>
          <w:rFonts w:ascii="Tw Cen MT" w:hAnsi="Tw Cen MT"/>
          <w:b/>
          <w:bCs/>
          <w:sz w:val="28"/>
          <w:szCs w:val="22"/>
          <w:u w:val="single"/>
        </w:rPr>
      </w:pPr>
      <w:r w:rsidRPr="00D044F9">
        <w:rPr>
          <w:rFonts w:ascii="Tw Cen MT" w:hAnsi="Tw Cen MT"/>
          <w:b/>
          <w:bCs/>
          <w:sz w:val="28"/>
          <w:szCs w:val="22"/>
          <w:u w:val="single"/>
        </w:rPr>
        <w:t>Program Information</w:t>
      </w:r>
    </w:p>
    <w:p w14:paraId="64DE36B0" w14:textId="77777777" w:rsidR="00B6118B" w:rsidRPr="00D044F9" w:rsidRDefault="00B6118B" w:rsidP="004B66CE">
      <w:pPr>
        <w:ind w:left="-450"/>
        <w:rPr>
          <w:rFonts w:ascii="Tw Cen MT" w:hAnsi="Tw Cen MT"/>
          <w:szCs w:val="22"/>
        </w:rPr>
      </w:pPr>
    </w:p>
    <w:p w14:paraId="143774F6" w14:textId="77777777" w:rsidR="00B6118B" w:rsidRPr="00D044F9" w:rsidRDefault="00B6118B" w:rsidP="004B66CE">
      <w:pPr>
        <w:tabs>
          <w:tab w:val="left" w:pos="3510"/>
        </w:tabs>
        <w:ind w:left="-270"/>
        <w:rPr>
          <w:rFonts w:ascii="Tw Cen MT" w:hAnsi="Tw Cen MT"/>
          <w:iCs/>
          <w:szCs w:val="22"/>
        </w:rPr>
      </w:pPr>
      <w:r w:rsidRPr="00D044F9">
        <w:rPr>
          <w:rFonts w:ascii="Tw Cen MT" w:hAnsi="Tw Cen MT"/>
          <w:szCs w:val="22"/>
        </w:rPr>
        <w:t>Department:</w:t>
      </w:r>
      <w:r w:rsidRPr="00D044F9">
        <w:rPr>
          <w:rFonts w:ascii="Tw Cen MT" w:hAnsi="Tw Cen MT"/>
          <w:szCs w:val="22"/>
        </w:rPr>
        <w:tab/>
      </w:r>
      <w:r w:rsidR="005E4FF5" w:rsidRPr="00D044F9">
        <w:rPr>
          <w:rFonts w:ascii="Tw Cen MT" w:hAnsi="Tw Cen MT"/>
          <w:szCs w:val="22"/>
        </w:rPr>
        <w:t>[DEPARTMENT NAME]</w:t>
      </w:r>
    </w:p>
    <w:p w14:paraId="0633F95E" w14:textId="77777777" w:rsidR="00735A26" w:rsidRPr="00D044F9" w:rsidRDefault="00735A26" w:rsidP="004B66CE">
      <w:pPr>
        <w:tabs>
          <w:tab w:val="left" w:pos="3510"/>
        </w:tabs>
        <w:ind w:left="-270"/>
        <w:rPr>
          <w:rFonts w:ascii="Tw Cen MT" w:hAnsi="Tw Cen MT"/>
          <w:iCs/>
          <w:szCs w:val="22"/>
        </w:rPr>
      </w:pPr>
      <w:r w:rsidRPr="00D044F9">
        <w:rPr>
          <w:rFonts w:ascii="Tw Cen MT" w:hAnsi="Tw Cen MT"/>
          <w:iCs/>
          <w:szCs w:val="22"/>
        </w:rPr>
        <w:t>Program:</w:t>
      </w:r>
      <w:r w:rsidRPr="00D044F9">
        <w:rPr>
          <w:rFonts w:ascii="Tw Cen MT" w:hAnsi="Tw Cen MT"/>
          <w:iCs/>
          <w:szCs w:val="22"/>
        </w:rPr>
        <w:tab/>
      </w:r>
      <w:r w:rsidR="005E4FF5" w:rsidRPr="00D044F9">
        <w:rPr>
          <w:rFonts w:ascii="Tw Cen MT" w:hAnsi="Tw Cen MT"/>
          <w:szCs w:val="22"/>
        </w:rPr>
        <w:t>[PROGRAM NAME]</w:t>
      </w:r>
      <w:r w:rsidR="004030C1" w:rsidRPr="00D044F9">
        <w:rPr>
          <w:rFonts w:ascii="Tw Cen MT" w:hAnsi="Tw Cen MT"/>
          <w:szCs w:val="22"/>
        </w:rPr>
        <w:t xml:space="preserve"> B.S. B.A.</w:t>
      </w:r>
    </w:p>
    <w:p w14:paraId="1DE908E9" w14:textId="77777777" w:rsidR="00735A26" w:rsidRPr="00D044F9" w:rsidRDefault="00735A26" w:rsidP="004B66CE">
      <w:pPr>
        <w:tabs>
          <w:tab w:val="left" w:pos="3510"/>
        </w:tabs>
        <w:ind w:left="-270"/>
        <w:rPr>
          <w:rFonts w:ascii="Tw Cen MT" w:hAnsi="Tw Cen MT"/>
          <w:iCs/>
          <w:szCs w:val="22"/>
        </w:rPr>
      </w:pPr>
      <w:r w:rsidRPr="00D044F9">
        <w:rPr>
          <w:rFonts w:ascii="Tw Cen MT" w:hAnsi="Tw Cen MT"/>
          <w:iCs/>
          <w:szCs w:val="22"/>
        </w:rPr>
        <w:t xml:space="preserve">Contact Name: </w:t>
      </w:r>
      <w:r w:rsidRPr="00D044F9">
        <w:rPr>
          <w:rFonts w:ascii="Tw Cen MT" w:hAnsi="Tw Cen MT"/>
          <w:iCs/>
          <w:szCs w:val="22"/>
        </w:rPr>
        <w:tab/>
      </w:r>
      <w:r w:rsidR="00321E79" w:rsidRPr="00D044F9">
        <w:rPr>
          <w:rFonts w:ascii="Tw Cen MT" w:hAnsi="Tw Cen MT"/>
          <w:iCs/>
          <w:szCs w:val="22"/>
        </w:rPr>
        <w:t>Jane and John Doe</w:t>
      </w:r>
    </w:p>
    <w:p w14:paraId="4847AD45" w14:textId="77777777" w:rsidR="00735A26" w:rsidRPr="00D044F9" w:rsidRDefault="00735A26" w:rsidP="004B66CE">
      <w:pPr>
        <w:tabs>
          <w:tab w:val="left" w:pos="3510"/>
        </w:tabs>
        <w:ind w:left="-270"/>
        <w:rPr>
          <w:rFonts w:ascii="Tw Cen MT" w:hAnsi="Tw Cen MT"/>
          <w:iCs/>
          <w:szCs w:val="22"/>
        </w:rPr>
      </w:pPr>
      <w:r w:rsidRPr="00D044F9">
        <w:rPr>
          <w:rFonts w:ascii="Tw Cen MT" w:hAnsi="Tw Cen MT"/>
          <w:iCs/>
          <w:szCs w:val="22"/>
        </w:rPr>
        <w:t xml:space="preserve">Contact Email: </w:t>
      </w:r>
      <w:r w:rsidRPr="00D044F9">
        <w:rPr>
          <w:rFonts w:ascii="Tw Cen MT" w:hAnsi="Tw Cen MT"/>
          <w:iCs/>
          <w:szCs w:val="22"/>
        </w:rPr>
        <w:tab/>
      </w:r>
      <w:hyperlink r:id="rId7" w:history="1">
        <w:r w:rsidR="00321E79" w:rsidRPr="00D044F9">
          <w:rPr>
            <w:rStyle w:val="Hyperlink"/>
            <w:rFonts w:ascii="Tw Cen MT" w:hAnsi="Tw Cen MT"/>
            <w:iCs/>
            <w:szCs w:val="22"/>
          </w:rPr>
          <w:t>janedoe@ksu.edu</w:t>
        </w:r>
      </w:hyperlink>
      <w:r w:rsidR="00321E79" w:rsidRPr="00D044F9">
        <w:rPr>
          <w:rFonts w:ascii="Tw Cen MT" w:hAnsi="Tw Cen MT"/>
          <w:iCs/>
          <w:szCs w:val="22"/>
        </w:rPr>
        <w:t xml:space="preserve">, </w:t>
      </w:r>
      <w:hyperlink r:id="rId8" w:history="1">
        <w:r w:rsidR="00321E79" w:rsidRPr="00D044F9">
          <w:rPr>
            <w:rStyle w:val="Hyperlink"/>
            <w:rFonts w:ascii="Tw Cen MT" w:hAnsi="Tw Cen MT"/>
            <w:iCs/>
            <w:szCs w:val="22"/>
          </w:rPr>
          <w:t>johndoe@ksu.edu</w:t>
        </w:r>
      </w:hyperlink>
    </w:p>
    <w:p w14:paraId="69A59DB1" w14:textId="77777777" w:rsidR="004B66CE" w:rsidRPr="00D044F9" w:rsidRDefault="00735A26" w:rsidP="00CD4A44">
      <w:pPr>
        <w:tabs>
          <w:tab w:val="left" w:pos="3510"/>
        </w:tabs>
        <w:ind w:left="-270"/>
        <w:rPr>
          <w:rFonts w:ascii="Tw Cen MT" w:hAnsi="Tw Cen MT"/>
          <w:iCs/>
          <w:szCs w:val="22"/>
        </w:rPr>
      </w:pPr>
      <w:r w:rsidRPr="00D044F9">
        <w:rPr>
          <w:rFonts w:ascii="Tw Cen MT" w:hAnsi="Tw Cen MT"/>
          <w:iCs/>
          <w:szCs w:val="22"/>
        </w:rPr>
        <w:t xml:space="preserve">Program assessment website: </w:t>
      </w:r>
      <w:r w:rsidRPr="00D044F9">
        <w:rPr>
          <w:rFonts w:ascii="Tw Cen MT" w:hAnsi="Tw Cen MT"/>
          <w:iCs/>
          <w:szCs w:val="22"/>
        </w:rPr>
        <w:tab/>
      </w:r>
      <w:hyperlink r:id="rId9" w:history="1">
        <w:r w:rsidR="00321E79" w:rsidRPr="00D044F9">
          <w:rPr>
            <w:rStyle w:val="Hyperlink"/>
            <w:rFonts w:ascii="Tw Cen MT" w:hAnsi="Tw Cen MT"/>
            <w:iCs/>
            <w:szCs w:val="22"/>
          </w:rPr>
          <w:t>www.ksu.edu/assessment</w:t>
        </w:r>
      </w:hyperlink>
    </w:p>
    <w:p w14:paraId="46A9995D" w14:textId="77777777" w:rsidR="00B6118B" w:rsidRPr="00D044F9" w:rsidRDefault="00B6118B" w:rsidP="00CD4A44">
      <w:pPr>
        <w:rPr>
          <w:rFonts w:ascii="Tw Cen MT" w:hAnsi="Tw Cen MT"/>
          <w:sz w:val="22"/>
          <w:szCs w:val="22"/>
        </w:rPr>
      </w:pPr>
    </w:p>
    <w:p w14:paraId="527BBB28" w14:textId="77777777" w:rsidR="00735A26" w:rsidRPr="00D044F9" w:rsidRDefault="00735A26" w:rsidP="004B66CE">
      <w:pPr>
        <w:pStyle w:val="Heading3"/>
        <w:tabs>
          <w:tab w:val="clear" w:pos="360"/>
        </w:tabs>
        <w:ind w:left="-450" w:firstLine="0"/>
        <w:rPr>
          <w:rStyle w:val="Emphasis"/>
          <w:rFonts w:ascii="Tw Cen MT" w:hAnsi="Tw Cen MT"/>
          <w:i w:val="0"/>
          <w:sz w:val="28"/>
          <w:szCs w:val="22"/>
        </w:rPr>
      </w:pPr>
      <w:r w:rsidRPr="00D044F9">
        <w:rPr>
          <w:rStyle w:val="Emphasis"/>
          <w:rFonts w:ascii="Tw Cen MT" w:hAnsi="Tw Cen MT"/>
          <w:i w:val="0"/>
          <w:sz w:val="28"/>
          <w:szCs w:val="22"/>
        </w:rPr>
        <w:t>Outcome Reporting</w:t>
      </w:r>
    </w:p>
    <w:p w14:paraId="6B8E9AEA" w14:textId="77777777" w:rsidR="00017716" w:rsidRPr="00D044F9" w:rsidRDefault="00017716" w:rsidP="004B66CE">
      <w:pPr>
        <w:ind w:left="-450"/>
        <w:rPr>
          <w:rFonts w:ascii="Tw Cen MT" w:hAnsi="Tw Cen MT"/>
          <w:szCs w:val="22"/>
        </w:rPr>
      </w:pPr>
    </w:p>
    <w:p w14:paraId="3FA5E445" w14:textId="77777777" w:rsidR="00387102" w:rsidRPr="00387102" w:rsidRDefault="00387102" w:rsidP="00387102">
      <w:pPr>
        <w:ind w:left="-270"/>
        <w:jc w:val="center"/>
        <w:rPr>
          <w:rFonts w:ascii="Tw Cen MT" w:hAnsi="Tw Cen MT"/>
          <w:b/>
          <w:color w:val="FF0000"/>
          <w:szCs w:val="22"/>
        </w:rPr>
      </w:pPr>
      <w:r w:rsidRPr="00387102">
        <w:rPr>
          <w:rFonts w:ascii="Tw Cen MT" w:hAnsi="Tw Cen MT"/>
          <w:b/>
          <w:color w:val="FF0000"/>
          <w:szCs w:val="22"/>
        </w:rPr>
        <w:t>Example of text-based reporting</w:t>
      </w:r>
    </w:p>
    <w:p w14:paraId="6F64AB93" w14:textId="77777777" w:rsidR="00387102" w:rsidRDefault="00387102" w:rsidP="005E4FF5">
      <w:pPr>
        <w:ind w:left="-270"/>
        <w:rPr>
          <w:rFonts w:ascii="Tw Cen MT" w:hAnsi="Tw Cen MT"/>
          <w:b/>
          <w:szCs w:val="22"/>
        </w:rPr>
      </w:pPr>
    </w:p>
    <w:p w14:paraId="51D81E69" w14:textId="5A32F16C" w:rsidR="00321E79" w:rsidRPr="00D044F9" w:rsidRDefault="00017716" w:rsidP="005E4FF5">
      <w:pPr>
        <w:ind w:left="-270"/>
        <w:rPr>
          <w:rFonts w:ascii="Tw Cen MT" w:hAnsi="Tw Cen MT"/>
          <w:b/>
          <w:szCs w:val="22"/>
        </w:rPr>
      </w:pPr>
      <w:r w:rsidRPr="00D044F9">
        <w:rPr>
          <w:rFonts w:ascii="Tw Cen MT" w:hAnsi="Tw Cen MT"/>
          <w:b/>
          <w:szCs w:val="22"/>
        </w:rPr>
        <w:t>Student Learning Outcome</w:t>
      </w:r>
      <w:r w:rsidR="005E4FF5" w:rsidRPr="00D044F9">
        <w:rPr>
          <w:rFonts w:ascii="Tw Cen MT" w:hAnsi="Tw Cen MT"/>
          <w:b/>
          <w:szCs w:val="22"/>
        </w:rPr>
        <w:t xml:space="preserve"> 1: </w:t>
      </w:r>
      <w:r w:rsidR="00321E79" w:rsidRPr="00D044F9">
        <w:rPr>
          <w:rFonts w:ascii="Tw Cen MT" w:hAnsi="Tw Cen MT"/>
          <w:b/>
          <w:szCs w:val="22"/>
        </w:rPr>
        <w:t>Knowledge.</w:t>
      </w:r>
    </w:p>
    <w:p w14:paraId="00543F98" w14:textId="77777777" w:rsidR="00321E79" w:rsidRPr="00D044F9" w:rsidRDefault="00321E79" w:rsidP="00321E79">
      <w:pPr>
        <w:ind w:left="360"/>
        <w:rPr>
          <w:rFonts w:ascii="Tw Cen MT" w:hAnsi="Tw Cen MT"/>
          <w:szCs w:val="22"/>
        </w:rPr>
      </w:pPr>
      <w:r w:rsidRPr="00D044F9">
        <w:rPr>
          <w:rFonts w:ascii="Tw Cen MT" w:hAnsi="Tw Cen MT"/>
          <w:szCs w:val="22"/>
        </w:rPr>
        <w:t>Students will demonstrate a depth of knowledge and apply the methods of inquiry in a discipline of their choosing, and they will demonstrate a breadth of knowledge across their choice of varied disciplines.</w:t>
      </w:r>
    </w:p>
    <w:p w14:paraId="0AC03774" w14:textId="77777777" w:rsidR="005E4FF5" w:rsidRPr="00D044F9" w:rsidRDefault="005E4FF5" w:rsidP="005E4FF5">
      <w:pPr>
        <w:ind w:left="-270"/>
        <w:rPr>
          <w:rFonts w:ascii="Tw Cen MT" w:hAnsi="Tw Cen MT"/>
          <w:b/>
          <w:szCs w:val="22"/>
        </w:rPr>
      </w:pPr>
    </w:p>
    <w:p w14:paraId="568418FF" w14:textId="77777777" w:rsidR="005E4FF5" w:rsidRPr="00D044F9" w:rsidRDefault="005E4FF5" w:rsidP="00124A3E">
      <w:pPr>
        <w:rPr>
          <w:rFonts w:ascii="Tw Cen MT" w:hAnsi="Tw Cen MT"/>
          <w:b/>
          <w:szCs w:val="22"/>
        </w:rPr>
      </w:pPr>
      <w:r w:rsidRPr="00D044F9">
        <w:rPr>
          <w:rFonts w:ascii="Tw Cen MT" w:hAnsi="Tw Cen MT"/>
          <w:b/>
          <w:szCs w:val="22"/>
        </w:rPr>
        <w:t>Assessment Method(s)</w:t>
      </w:r>
    </w:p>
    <w:p w14:paraId="6A30BE86" w14:textId="77777777" w:rsidR="005E4FF5" w:rsidRPr="00D044F9" w:rsidRDefault="005E4FF5" w:rsidP="005E4FF5">
      <w:pPr>
        <w:ind w:left="360"/>
        <w:rPr>
          <w:rFonts w:ascii="Tw Cen MT" w:hAnsi="Tw Cen MT"/>
          <w:b/>
          <w:szCs w:val="22"/>
        </w:rPr>
      </w:pPr>
    </w:p>
    <w:p w14:paraId="5B969FF0" w14:textId="77777777" w:rsidR="005E4FF5" w:rsidRPr="00D044F9" w:rsidRDefault="005E4FF5" w:rsidP="005E4FF5">
      <w:pPr>
        <w:ind w:left="360"/>
        <w:rPr>
          <w:rFonts w:ascii="Tw Cen MT" w:hAnsi="Tw Cen MT"/>
          <w:szCs w:val="22"/>
        </w:rPr>
      </w:pPr>
      <w:r w:rsidRPr="00D044F9">
        <w:rPr>
          <w:rFonts w:ascii="Tw Cen MT" w:hAnsi="Tw Cen MT"/>
          <w:b/>
          <w:szCs w:val="22"/>
        </w:rPr>
        <w:t xml:space="preserve">(Direct Measure) – </w:t>
      </w:r>
      <w:r w:rsidRPr="00D044F9">
        <w:rPr>
          <w:rFonts w:ascii="Tw Cen MT" w:hAnsi="Tw Cen MT"/>
          <w:szCs w:val="22"/>
        </w:rPr>
        <w:t xml:space="preserve">Students are assessed with a 50-question multiple choice exam in </w:t>
      </w:r>
      <w:r w:rsidR="001A5CCD">
        <w:rPr>
          <w:rFonts w:ascii="Tw Cen MT" w:hAnsi="Tw Cen MT"/>
          <w:szCs w:val="22"/>
        </w:rPr>
        <w:t>ASSESS</w:t>
      </w:r>
      <w:r w:rsidRPr="00D044F9">
        <w:rPr>
          <w:rFonts w:ascii="Tw Cen MT" w:hAnsi="Tw Cen MT"/>
          <w:szCs w:val="22"/>
        </w:rPr>
        <w:t xml:space="preserve"> 595, Senior Capstone in assessment.  Questions pertain to the breadth of knowledge students should attain by the end of the assessment studies program with categories of knowledge dis-aggregated to identify the quality of learning in specific areas.  Minimum expected level of achievement is 80% of questions correct for each sub-category, proficient is 90%.  As a program, we want 90% of our students to reach the minimum level for all sub-categories, with at least 80% of our students to reach the </w:t>
      </w:r>
      <w:r w:rsidR="007D2E58">
        <w:rPr>
          <w:rFonts w:ascii="Tw Cen MT" w:hAnsi="Tw Cen MT"/>
          <w:szCs w:val="22"/>
        </w:rPr>
        <w:t xml:space="preserve">targeted </w:t>
      </w:r>
      <w:r w:rsidRPr="00D044F9">
        <w:rPr>
          <w:rFonts w:ascii="Tw Cen MT" w:hAnsi="Tw Cen MT"/>
          <w:szCs w:val="22"/>
        </w:rPr>
        <w:t>proficiency level for all sub-categories.</w:t>
      </w:r>
    </w:p>
    <w:p w14:paraId="0BE57A39" w14:textId="77777777" w:rsidR="00124A3E" w:rsidRDefault="00124A3E" w:rsidP="00FD7D30">
      <w:pPr>
        <w:rPr>
          <w:rFonts w:ascii="Tw Cen MT" w:hAnsi="Tw Cen MT"/>
          <w:b/>
          <w:szCs w:val="22"/>
        </w:rPr>
      </w:pPr>
    </w:p>
    <w:p w14:paraId="218D5BE3" w14:textId="77777777" w:rsidR="007D2E58" w:rsidRPr="007D2E58" w:rsidRDefault="007D2E58" w:rsidP="007D2E58">
      <w:pPr>
        <w:spacing w:before="23"/>
        <w:ind w:left="390" w:right="-20"/>
        <w:rPr>
          <w:rFonts w:ascii="Tw Cen MT" w:eastAsia="Calibri" w:hAnsi="Tw Cen MT" w:cs="Calibri"/>
          <w:b/>
          <w:color w:val="070808"/>
          <w:szCs w:val="18"/>
        </w:rPr>
      </w:pPr>
      <w:r w:rsidRPr="007D2E58">
        <w:rPr>
          <w:rFonts w:ascii="Tw Cen MT" w:eastAsia="Calibri" w:hAnsi="Tw Cen MT" w:cs="Calibri"/>
          <w:b/>
          <w:color w:val="070808"/>
          <w:szCs w:val="18"/>
        </w:rPr>
        <w:t xml:space="preserve">Data Summary </w:t>
      </w:r>
    </w:p>
    <w:p w14:paraId="50C501DB" w14:textId="77777777" w:rsidR="007D2E58" w:rsidRPr="007D2E58" w:rsidRDefault="007D2E58" w:rsidP="007D2E58">
      <w:pPr>
        <w:spacing w:before="23"/>
        <w:ind w:left="390" w:right="-20"/>
        <w:rPr>
          <w:rFonts w:ascii="Tw Cen MT" w:eastAsia="Calibri" w:hAnsi="Tw Cen MT" w:cs="Calibri"/>
          <w:szCs w:val="18"/>
        </w:rPr>
      </w:pPr>
      <w:r w:rsidRPr="007D2E58">
        <w:rPr>
          <w:rFonts w:ascii="Tw Cen MT" w:eastAsia="Calibri" w:hAnsi="Tw Cen MT" w:cs="Calibri"/>
          <w:color w:val="010202"/>
          <w:szCs w:val="18"/>
        </w:rPr>
        <w:t>42</w:t>
      </w:r>
      <w:r w:rsidRPr="007D2E58">
        <w:rPr>
          <w:rFonts w:ascii="Tw Cen MT" w:eastAsia="Calibri" w:hAnsi="Tw Cen MT" w:cs="Calibri"/>
          <w:color w:val="010202"/>
          <w:spacing w:val="-2"/>
          <w:szCs w:val="18"/>
        </w:rPr>
        <w:t xml:space="preserve"> </w:t>
      </w:r>
      <w:r w:rsidRPr="007D2E58">
        <w:rPr>
          <w:rFonts w:ascii="Tw Cen MT" w:eastAsia="Calibri" w:hAnsi="Tw Cen MT" w:cs="Calibri"/>
          <w:color w:val="010202"/>
          <w:szCs w:val="18"/>
        </w:rPr>
        <w:t>seniors were</w:t>
      </w:r>
      <w:r w:rsidRPr="007D2E58">
        <w:rPr>
          <w:rFonts w:ascii="Tw Cen MT" w:eastAsia="Calibri" w:hAnsi="Tw Cen MT" w:cs="Calibri"/>
          <w:color w:val="010202"/>
          <w:spacing w:val="-5"/>
          <w:szCs w:val="18"/>
        </w:rPr>
        <w:t xml:space="preserve"> </w:t>
      </w:r>
      <w:r w:rsidRPr="007D2E58">
        <w:rPr>
          <w:rFonts w:ascii="Tw Cen MT" w:eastAsia="Calibri" w:hAnsi="Tw Cen MT" w:cs="Calibri"/>
          <w:color w:val="010202"/>
          <w:szCs w:val="18"/>
        </w:rPr>
        <w:t>assessed</w:t>
      </w:r>
      <w:r w:rsidRPr="007D2E58">
        <w:rPr>
          <w:rFonts w:ascii="Tw Cen MT" w:eastAsia="Calibri" w:hAnsi="Tw Cen MT" w:cs="Calibri"/>
          <w:color w:val="010202"/>
          <w:spacing w:val="-7"/>
          <w:szCs w:val="18"/>
        </w:rPr>
        <w:t xml:space="preserve"> </w:t>
      </w:r>
      <w:r w:rsidRPr="007D2E58">
        <w:rPr>
          <w:rFonts w:ascii="Tw Cen MT" w:eastAsia="Calibri" w:hAnsi="Tw Cen MT" w:cs="Calibri"/>
          <w:color w:val="010202"/>
          <w:szCs w:val="18"/>
        </w:rPr>
        <w:t>in fall 2011</w:t>
      </w:r>
    </w:p>
    <w:p w14:paraId="02D6E535" w14:textId="77777777" w:rsidR="007D2E58" w:rsidRPr="007D2E58" w:rsidRDefault="007D2E58" w:rsidP="007D2E58">
      <w:pPr>
        <w:spacing w:line="218" w:lineRule="exact"/>
        <w:ind w:left="390" w:right="-20"/>
        <w:rPr>
          <w:rFonts w:ascii="Tw Cen MT" w:eastAsia="Calibri" w:hAnsi="Tw Cen MT" w:cs="Calibri"/>
          <w:szCs w:val="18"/>
        </w:rPr>
      </w:pPr>
      <w:r w:rsidRPr="007D2E58">
        <w:rPr>
          <w:rFonts w:ascii="Tw Cen MT" w:eastAsia="Calibri" w:hAnsi="Tw Cen MT" w:cs="Calibri"/>
          <w:color w:val="010202"/>
          <w:szCs w:val="18"/>
        </w:rPr>
        <w:t>74</w:t>
      </w:r>
      <w:r w:rsidRPr="007D2E58">
        <w:rPr>
          <w:rFonts w:ascii="Tw Cen MT" w:eastAsia="Calibri" w:hAnsi="Tw Cen MT" w:cs="Calibri"/>
          <w:color w:val="010202"/>
          <w:spacing w:val="-2"/>
          <w:szCs w:val="18"/>
        </w:rPr>
        <w:t xml:space="preserve"> </w:t>
      </w:r>
      <w:r w:rsidRPr="007D2E58">
        <w:rPr>
          <w:rFonts w:ascii="Tw Cen MT" w:eastAsia="Calibri" w:hAnsi="Tw Cen MT" w:cs="Calibri"/>
          <w:color w:val="010202"/>
          <w:szCs w:val="18"/>
        </w:rPr>
        <w:t>seniors were</w:t>
      </w:r>
      <w:r w:rsidRPr="007D2E58">
        <w:rPr>
          <w:rFonts w:ascii="Tw Cen MT" w:eastAsia="Calibri" w:hAnsi="Tw Cen MT" w:cs="Calibri"/>
          <w:color w:val="010202"/>
          <w:spacing w:val="-5"/>
          <w:szCs w:val="18"/>
        </w:rPr>
        <w:t xml:space="preserve"> </w:t>
      </w:r>
      <w:r w:rsidRPr="007D2E58">
        <w:rPr>
          <w:rFonts w:ascii="Tw Cen MT" w:eastAsia="Calibri" w:hAnsi="Tw Cen MT" w:cs="Calibri"/>
          <w:color w:val="010202"/>
          <w:szCs w:val="18"/>
        </w:rPr>
        <w:t>assessed</w:t>
      </w:r>
      <w:r w:rsidRPr="007D2E58">
        <w:rPr>
          <w:rFonts w:ascii="Tw Cen MT" w:eastAsia="Calibri" w:hAnsi="Tw Cen MT" w:cs="Calibri"/>
          <w:color w:val="010202"/>
          <w:spacing w:val="-6"/>
          <w:szCs w:val="18"/>
        </w:rPr>
        <w:t xml:space="preserve"> </w:t>
      </w:r>
      <w:r w:rsidRPr="007D2E58">
        <w:rPr>
          <w:rFonts w:ascii="Tw Cen MT" w:eastAsia="Calibri" w:hAnsi="Tw Cen MT" w:cs="Calibri"/>
          <w:color w:val="010202"/>
          <w:szCs w:val="18"/>
        </w:rPr>
        <w:t>in spring 2012</w:t>
      </w:r>
    </w:p>
    <w:p w14:paraId="52F36F0A" w14:textId="77777777" w:rsidR="007D2E58" w:rsidRPr="007D2E58" w:rsidRDefault="007D2E58" w:rsidP="007D2E58">
      <w:pPr>
        <w:tabs>
          <w:tab w:val="left" w:pos="1200"/>
        </w:tabs>
        <w:spacing w:before="43"/>
        <w:ind w:left="840" w:right="-20"/>
        <w:rPr>
          <w:rFonts w:ascii="Tw Cen MT" w:eastAsia="Calibri" w:hAnsi="Tw Cen MT" w:cs="Calibri"/>
          <w:szCs w:val="18"/>
        </w:rPr>
      </w:pPr>
      <w:r w:rsidRPr="007D2E58">
        <w:rPr>
          <w:rFonts w:ascii="Tw Cen MT" w:eastAsia="Calibri" w:hAnsi="Tw Cen MT" w:cs="Calibri"/>
          <w:color w:val="010202"/>
          <w:szCs w:val="18"/>
        </w:rPr>
        <w:t>2</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students</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scored</w:t>
      </w:r>
      <w:r w:rsidRPr="007D2E58">
        <w:rPr>
          <w:rFonts w:ascii="Tw Cen MT" w:eastAsia="Calibri" w:hAnsi="Tw Cen MT" w:cs="Calibri"/>
          <w:color w:val="010202"/>
          <w:spacing w:val="-5"/>
          <w:szCs w:val="18"/>
        </w:rPr>
        <w:t xml:space="preserve"> </w:t>
      </w:r>
      <w:r w:rsidRPr="007D2E58">
        <w:rPr>
          <w:rFonts w:ascii="Tw Cen MT" w:eastAsia="Calibri" w:hAnsi="Tw Cen MT" w:cs="Calibri"/>
          <w:color w:val="010202"/>
          <w:szCs w:val="18"/>
        </w:rPr>
        <w:t>below the</w:t>
      </w:r>
      <w:r w:rsidRPr="007D2E58">
        <w:rPr>
          <w:rFonts w:ascii="Tw Cen MT" w:eastAsia="Calibri" w:hAnsi="Tw Cen MT" w:cs="Calibri"/>
          <w:color w:val="010202"/>
          <w:spacing w:val="-2"/>
          <w:szCs w:val="18"/>
        </w:rPr>
        <w:t xml:space="preserve"> </w:t>
      </w:r>
      <w:r w:rsidRPr="007D2E58">
        <w:rPr>
          <w:rFonts w:ascii="Tw Cen MT" w:eastAsia="Calibri" w:hAnsi="Tw Cen MT" w:cs="Calibri"/>
          <w:color w:val="010202"/>
          <w:szCs w:val="18"/>
        </w:rPr>
        <w:t>mi</w:t>
      </w:r>
      <w:r w:rsidRPr="007D2E58">
        <w:rPr>
          <w:rFonts w:ascii="Tw Cen MT" w:eastAsia="Calibri" w:hAnsi="Tw Cen MT" w:cs="Calibri"/>
          <w:color w:val="010202"/>
          <w:spacing w:val="-1"/>
          <w:szCs w:val="18"/>
        </w:rPr>
        <w:t>ni</w:t>
      </w:r>
      <w:r w:rsidRPr="007D2E58">
        <w:rPr>
          <w:rFonts w:ascii="Tw Cen MT" w:eastAsia="Calibri" w:hAnsi="Tw Cen MT" w:cs="Calibri"/>
          <w:color w:val="010202"/>
          <w:szCs w:val="18"/>
        </w:rPr>
        <w:t>mum acceptable level.</w:t>
      </w:r>
    </w:p>
    <w:p w14:paraId="1B3E0242" w14:textId="77777777" w:rsidR="007D2E58" w:rsidRPr="007D2E58" w:rsidRDefault="007D2E58" w:rsidP="007D2E58">
      <w:pPr>
        <w:tabs>
          <w:tab w:val="left" w:pos="1200"/>
        </w:tabs>
        <w:spacing w:before="9"/>
        <w:ind w:left="840" w:right="-20"/>
        <w:rPr>
          <w:rFonts w:ascii="Tw Cen MT" w:eastAsia="Calibri" w:hAnsi="Tw Cen MT" w:cs="Calibri"/>
          <w:szCs w:val="18"/>
        </w:rPr>
      </w:pPr>
      <w:r w:rsidRPr="007D2E58">
        <w:rPr>
          <w:rFonts w:ascii="Tw Cen MT" w:eastAsia="Calibri" w:hAnsi="Tw Cen MT" w:cs="Calibri"/>
          <w:color w:val="010202"/>
          <w:szCs w:val="18"/>
        </w:rPr>
        <w:t>18</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student scored</w:t>
      </w:r>
      <w:r w:rsidRPr="007D2E58">
        <w:rPr>
          <w:rFonts w:ascii="Tw Cen MT" w:eastAsia="Calibri" w:hAnsi="Tw Cen MT" w:cs="Calibri"/>
          <w:color w:val="010202"/>
          <w:spacing w:val="-6"/>
          <w:szCs w:val="18"/>
        </w:rPr>
        <w:t xml:space="preserve"> </w:t>
      </w:r>
      <w:r w:rsidRPr="007D2E58">
        <w:rPr>
          <w:rFonts w:ascii="Tw Cen MT" w:eastAsia="Calibri" w:hAnsi="Tw Cen MT" w:cs="Calibri"/>
          <w:color w:val="010202"/>
          <w:szCs w:val="18"/>
        </w:rPr>
        <w:t>above</w:t>
      </w:r>
      <w:r w:rsidRPr="007D2E58">
        <w:rPr>
          <w:rFonts w:ascii="Tw Cen MT" w:eastAsia="Calibri" w:hAnsi="Tw Cen MT" w:cs="Calibri"/>
          <w:color w:val="010202"/>
          <w:spacing w:val="-4"/>
          <w:szCs w:val="18"/>
        </w:rPr>
        <w:t xml:space="preserve"> </w:t>
      </w:r>
      <w:r w:rsidRPr="007D2E58">
        <w:rPr>
          <w:rFonts w:ascii="Tw Cen MT" w:eastAsia="Calibri" w:hAnsi="Tw Cen MT" w:cs="Calibri"/>
          <w:color w:val="010202"/>
          <w:szCs w:val="18"/>
        </w:rPr>
        <w:t>the</w:t>
      </w:r>
      <w:r w:rsidRPr="007D2E58">
        <w:rPr>
          <w:rFonts w:ascii="Tw Cen MT" w:eastAsia="Calibri" w:hAnsi="Tw Cen MT" w:cs="Calibri"/>
          <w:color w:val="010202"/>
          <w:spacing w:val="-3"/>
          <w:szCs w:val="18"/>
        </w:rPr>
        <w:t xml:space="preserve"> </w:t>
      </w:r>
      <w:r w:rsidRPr="007D2E58">
        <w:rPr>
          <w:rFonts w:ascii="Tw Cen MT" w:eastAsia="Calibri" w:hAnsi="Tw Cen MT" w:cs="Calibri"/>
          <w:color w:val="010202"/>
          <w:szCs w:val="18"/>
        </w:rPr>
        <w:t>minimum acceptable</w:t>
      </w:r>
      <w:r w:rsidRPr="007D2E58">
        <w:rPr>
          <w:rFonts w:ascii="Tw Cen MT" w:eastAsia="Calibri" w:hAnsi="Tw Cen MT" w:cs="Calibri"/>
          <w:color w:val="010202"/>
          <w:spacing w:val="-2"/>
          <w:szCs w:val="18"/>
        </w:rPr>
        <w:t xml:space="preserve"> </w:t>
      </w:r>
      <w:r w:rsidRPr="007D2E58">
        <w:rPr>
          <w:rFonts w:ascii="Tw Cen MT" w:eastAsia="Calibri" w:hAnsi="Tw Cen MT" w:cs="Calibri"/>
          <w:color w:val="010202"/>
          <w:szCs w:val="18"/>
        </w:rPr>
        <w:t xml:space="preserve">of </w:t>
      </w:r>
      <w:r>
        <w:rPr>
          <w:rFonts w:ascii="Tw Cen MT" w:eastAsia="Calibri" w:hAnsi="Tw Cen MT" w:cs="Calibri"/>
          <w:color w:val="010202"/>
          <w:szCs w:val="18"/>
        </w:rPr>
        <w:t>8</w:t>
      </w:r>
      <w:r w:rsidRPr="007D2E58">
        <w:rPr>
          <w:rFonts w:ascii="Tw Cen MT" w:eastAsia="Calibri" w:hAnsi="Tw Cen MT" w:cs="Calibri"/>
          <w:color w:val="010202"/>
          <w:szCs w:val="18"/>
        </w:rPr>
        <w:t>0%</w:t>
      </w:r>
      <w:r w:rsidRPr="007D2E58">
        <w:rPr>
          <w:rFonts w:ascii="Tw Cen MT" w:eastAsia="Calibri" w:hAnsi="Tw Cen MT" w:cs="Calibri"/>
          <w:color w:val="010202"/>
          <w:spacing w:val="-3"/>
          <w:szCs w:val="18"/>
        </w:rPr>
        <w:t xml:space="preserve"> </w:t>
      </w:r>
      <w:r w:rsidRPr="007D2E58">
        <w:rPr>
          <w:rFonts w:ascii="Tw Cen MT" w:eastAsia="Calibri" w:hAnsi="Tw Cen MT" w:cs="Calibri"/>
          <w:color w:val="010202"/>
          <w:szCs w:val="18"/>
        </w:rPr>
        <w:t>but below the</w:t>
      </w:r>
      <w:r w:rsidRPr="007D2E58">
        <w:rPr>
          <w:rFonts w:ascii="Tw Cen MT" w:eastAsia="Calibri" w:hAnsi="Tw Cen MT" w:cs="Calibri"/>
          <w:color w:val="010202"/>
          <w:spacing w:val="-2"/>
          <w:szCs w:val="18"/>
        </w:rPr>
        <w:t xml:space="preserve"> </w:t>
      </w:r>
      <w:r>
        <w:rPr>
          <w:rFonts w:ascii="Tw Cen MT" w:eastAsia="Calibri" w:hAnsi="Tw Cen MT" w:cs="Calibri"/>
          <w:color w:val="010202"/>
          <w:spacing w:val="-2"/>
          <w:szCs w:val="18"/>
        </w:rPr>
        <w:t xml:space="preserve">targeted </w:t>
      </w:r>
      <w:r w:rsidRPr="007D2E58">
        <w:rPr>
          <w:rFonts w:ascii="Tw Cen MT" w:eastAsia="Calibri" w:hAnsi="Tw Cen MT" w:cs="Calibri"/>
          <w:color w:val="010202"/>
          <w:szCs w:val="18"/>
        </w:rPr>
        <w:t>proficien</w:t>
      </w:r>
      <w:r w:rsidRPr="007D2E58">
        <w:rPr>
          <w:rFonts w:ascii="Tw Cen MT" w:eastAsia="Calibri" w:hAnsi="Tw Cen MT" w:cs="Calibri"/>
          <w:color w:val="010202"/>
          <w:spacing w:val="1"/>
          <w:szCs w:val="18"/>
        </w:rPr>
        <w:t>c</w:t>
      </w:r>
      <w:r w:rsidRPr="007D2E58">
        <w:rPr>
          <w:rFonts w:ascii="Tw Cen MT" w:eastAsia="Calibri" w:hAnsi="Tw Cen MT" w:cs="Calibri"/>
          <w:color w:val="010202"/>
          <w:szCs w:val="18"/>
        </w:rPr>
        <w:t>y</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level</w:t>
      </w:r>
      <w:r w:rsidRPr="007D2E58">
        <w:rPr>
          <w:rFonts w:ascii="Tw Cen MT" w:eastAsia="Calibri" w:hAnsi="Tw Cen MT" w:cs="Calibri"/>
          <w:color w:val="010202"/>
          <w:spacing w:val="-3"/>
          <w:szCs w:val="18"/>
        </w:rPr>
        <w:t xml:space="preserve"> </w:t>
      </w:r>
      <w:r w:rsidRPr="007D2E58">
        <w:rPr>
          <w:rFonts w:ascii="Tw Cen MT" w:eastAsia="Calibri" w:hAnsi="Tw Cen MT" w:cs="Calibri"/>
          <w:color w:val="010202"/>
          <w:szCs w:val="18"/>
        </w:rPr>
        <w:t xml:space="preserve">of </w:t>
      </w:r>
      <w:r>
        <w:rPr>
          <w:rFonts w:ascii="Tw Cen MT" w:eastAsia="Calibri" w:hAnsi="Tw Cen MT" w:cs="Calibri"/>
          <w:color w:val="010202"/>
          <w:szCs w:val="18"/>
        </w:rPr>
        <w:t>90</w:t>
      </w:r>
      <w:r w:rsidRPr="007D2E58">
        <w:rPr>
          <w:rFonts w:ascii="Tw Cen MT" w:eastAsia="Calibri" w:hAnsi="Tw Cen MT" w:cs="Calibri"/>
          <w:color w:val="010202"/>
          <w:szCs w:val="18"/>
        </w:rPr>
        <w:t>%.</w:t>
      </w:r>
    </w:p>
    <w:p w14:paraId="20E52368" w14:textId="77777777" w:rsidR="007D2E58" w:rsidRPr="00314785" w:rsidRDefault="007D2E58" w:rsidP="00314785">
      <w:pPr>
        <w:tabs>
          <w:tab w:val="left" w:pos="1200"/>
        </w:tabs>
        <w:spacing w:before="9"/>
        <w:ind w:left="840" w:right="-20"/>
        <w:rPr>
          <w:rFonts w:ascii="Tw Cen MT" w:eastAsia="Calibri" w:hAnsi="Tw Cen MT" w:cs="Calibri"/>
          <w:szCs w:val="18"/>
        </w:rPr>
      </w:pPr>
      <w:r w:rsidRPr="007D2E58">
        <w:rPr>
          <w:rFonts w:ascii="Tw Cen MT" w:eastAsia="Calibri" w:hAnsi="Tw Cen MT" w:cs="Calibri"/>
          <w:color w:val="010202"/>
          <w:szCs w:val="18"/>
        </w:rPr>
        <w:t>96</w:t>
      </w:r>
      <w:r w:rsidRPr="007D2E58">
        <w:rPr>
          <w:rFonts w:ascii="Tw Cen MT" w:eastAsia="Calibri" w:hAnsi="Tw Cen MT" w:cs="Calibri"/>
          <w:color w:val="010202"/>
          <w:spacing w:val="-2"/>
          <w:szCs w:val="18"/>
        </w:rPr>
        <w:t xml:space="preserve"> </w:t>
      </w:r>
      <w:r w:rsidRPr="007D2E58">
        <w:rPr>
          <w:rFonts w:ascii="Tw Cen MT" w:eastAsia="Calibri" w:hAnsi="Tw Cen MT" w:cs="Calibri"/>
          <w:color w:val="010202"/>
          <w:szCs w:val="18"/>
        </w:rPr>
        <w:t>students</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scored</w:t>
      </w:r>
      <w:r w:rsidRPr="007D2E58">
        <w:rPr>
          <w:rFonts w:ascii="Tw Cen MT" w:eastAsia="Calibri" w:hAnsi="Tw Cen MT" w:cs="Calibri"/>
          <w:color w:val="010202"/>
          <w:spacing w:val="-5"/>
          <w:szCs w:val="18"/>
        </w:rPr>
        <w:t xml:space="preserve"> </w:t>
      </w:r>
      <w:r w:rsidRPr="007D2E58">
        <w:rPr>
          <w:rFonts w:ascii="Tw Cen MT" w:eastAsia="Calibri" w:hAnsi="Tw Cen MT" w:cs="Calibri"/>
          <w:color w:val="010202"/>
          <w:szCs w:val="18"/>
        </w:rPr>
        <w:t>at</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or</w:t>
      </w:r>
      <w:r w:rsidRPr="007D2E58">
        <w:rPr>
          <w:rFonts w:ascii="Tw Cen MT" w:eastAsia="Calibri" w:hAnsi="Tw Cen MT" w:cs="Calibri"/>
          <w:color w:val="010202"/>
          <w:spacing w:val="-2"/>
          <w:szCs w:val="18"/>
        </w:rPr>
        <w:t xml:space="preserve"> </w:t>
      </w:r>
      <w:r w:rsidRPr="007D2E58">
        <w:rPr>
          <w:rFonts w:ascii="Tw Cen MT" w:eastAsia="Calibri" w:hAnsi="Tw Cen MT" w:cs="Calibri"/>
          <w:color w:val="010202"/>
          <w:szCs w:val="18"/>
        </w:rPr>
        <w:t>above</w:t>
      </w:r>
      <w:r w:rsidRPr="007D2E58">
        <w:rPr>
          <w:rFonts w:ascii="Tw Cen MT" w:eastAsia="Calibri" w:hAnsi="Tw Cen MT" w:cs="Calibri"/>
          <w:color w:val="010202"/>
          <w:spacing w:val="-4"/>
          <w:szCs w:val="18"/>
        </w:rPr>
        <w:t xml:space="preserve"> </w:t>
      </w:r>
      <w:r>
        <w:rPr>
          <w:rFonts w:ascii="Tw Cen MT" w:eastAsia="Calibri" w:hAnsi="Tw Cen MT" w:cs="Calibri"/>
          <w:color w:val="010202"/>
          <w:spacing w:val="-1"/>
          <w:szCs w:val="18"/>
        </w:rPr>
        <w:t>90</w:t>
      </w:r>
      <w:r w:rsidRPr="007D2E58">
        <w:rPr>
          <w:rFonts w:ascii="Tw Cen MT" w:eastAsia="Calibri" w:hAnsi="Tw Cen MT" w:cs="Calibri"/>
          <w:color w:val="010202"/>
          <w:szCs w:val="18"/>
        </w:rPr>
        <w:t>%,</w:t>
      </w:r>
      <w:r w:rsidRPr="007D2E58">
        <w:rPr>
          <w:rFonts w:ascii="Tw Cen MT" w:eastAsia="Calibri" w:hAnsi="Tw Cen MT" w:cs="Calibri"/>
          <w:color w:val="010202"/>
          <w:spacing w:val="-5"/>
          <w:szCs w:val="18"/>
        </w:rPr>
        <w:t xml:space="preserve"> </w:t>
      </w:r>
      <w:r w:rsidRPr="007D2E58">
        <w:rPr>
          <w:rFonts w:ascii="Tw Cen MT" w:eastAsia="Calibri" w:hAnsi="Tw Cen MT" w:cs="Calibri"/>
          <w:color w:val="010202"/>
          <w:szCs w:val="18"/>
        </w:rPr>
        <w:t>our program’s designated</w:t>
      </w:r>
      <w:r w:rsidRPr="007D2E58">
        <w:rPr>
          <w:rFonts w:ascii="Tw Cen MT" w:eastAsia="Calibri" w:hAnsi="Tw Cen MT" w:cs="Calibri"/>
          <w:color w:val="010202"/>
          <w:spacing w:val="-7"/>
          <w:szCs w:val="18"/>
        </w:rPr>
        <w:t xml:space="preserve"> </w:t>
      </w:r>
      <w:r w:rsidRPr="007D2E58">
        <w:rPr>
          <w:rFonts w:ascii="Tw Cen MT" w:eastAsia="Calibri" w:hAnsi="Tw Cen MT" w:cs="Calibri"/>
          <w:color w:val="010202"/>
          <w:szCs w:val="18"/>
        </w:rPr>
        <w:t>level</w:t>
      </w:r>
      <w:r w:rsidRPr="007D2E58">
        <w:rPr>
          <w:rFonts w:ascii="Tw Cen MT" w:eastAsia="Calibri" w:hAnsi="Tw Cen MT" w:cs="Calibri"/>
          <w:color w:val="010202"/>
          <w:spacing w:val="-3"/>
          <w:szCs w:val="18"/>
        </w:rPr>
        <w:t xml:space="preserve"> </w:t>
      </w:r>
      <w:r w:rsidRPr="007D2E58">
        <w:rPr>
          <w:rFonts w:ascii="Tw Cen MT" w:eastAsia="Calibri" w:hAnsi="Tw Cen MT" w:cs="Calibri"/>
          <w:color w:val="010202"/>
          <w:szCs w:val="18"/>
        </w:rPr>
        <w:t>of proficiency.</w:t>
      </w:r>
    </w:p>
    <w:p w14:paraId="7BA74CB7" w14:textId="77777777" w:rsidR="007D2E58" w:rsidRPr="007D2E58" w:rsidRDefault="007D2E58" w:rsidP="007D2E58">
      <w:pPr>
        <w:ind w:left="360" w:right="516"/>
        <w:rPr>
          <w:rFonts w:ascii="Tw Cen MT" w:eastAsia="Calibri" w:hAnsi="Tw Cen MT" w:cs="Calibri"/>
          <w:b/>
          <w:color w:val="070808"/>
          <w:szCs w:val="18"/>
        </w:rPr>
      </w:pPr>
      <w:r w:rsidRPr="007D2E58">
        <w:rPr>
          <w:rFonts w:ascii="Tw Cen MT" w:eastAsia="Calibri" w:hAnsi="Tw Cen MT" w:cs="Calibri"/>
          <w:b/>
          <w:color w:val="070808"/>
          <w:szCs w:val="18"/>
        </w:rPr>
        <w:t>Reflection</w:t>
      </w:r>
    </w:p>
    <w:p w14:paraId="63D1BB44" w14:textId="77777777" w:rsidR="007D2E58" w:rsidRPr="007D2E58" w:rsidRDefault="007D2E58" w:rsidP="007D2E58">
      <w:pPr>
        <w:ind w:left="390" w:right="750"/>
        <w:rPr>
          <w:rFonts w:ascii="Tw Cen MT" w:eastAsia="Calibri" w:hAnsi="Tw Cen MT" w:cs="Calibri"/>
          <w:color w:val="010202"/>
          <w:szCs w:val="18"/>
        </w:rPr>
      </w:pPr>
      <w:r w:rsidRPr="007D2E58">
        <w:rPr>
          <w:rFonts w:ascii="Tw Cen MT" w:eastAsia="Calibri" w:hAnsi="Tw Cen MT" w:cs="Calibri"/>
          <w:color w:val="070808"/>
          <w:szCs w:val="18"/>
        </w:rPr>
        <w:t>Scores</w:t>
      </w:r>
      <w:r w:rsidRPr="007D2E58">
        <w:rPr>
          <w:rFonts w:ascii="Tw Cen MT" w:eastAsia="Calibri" w:hAnsi="Tw Cen MT" w:cs="Calibri"/>
          <w:color w:val="070808"/>
          <w:spacing w:val="-5"/>
          <w:szCs w:val="18"/>
        </w:rPr>
        <w:t xml:space="preserve"> </w:t>
      </w:r>
      <w:r w:rsidRPr="007D2E58">
        <w:rPr>
          <w:rFonts w:ascii="Tw Cen MT" w:eastAsia="Calibri" w:hAnsi="Tw Cen MT" w:cs="Calibri"/>
          <w:color w:val="070808"/>
          <w:szCs w:val="18"/>
        </w:rPr>
        <w:t>illustrate</w:t>
      </w:r>
      <w:r w:rsidRPr="007D2E58">
        <w:rPr>
          <w:rFonts w:ascii="Tw Cen MT" w:eastAsia="Calibri" w:hAnsi="Tw Cen MT" w:cs="Calibri"/>
          <w:color w:val="070808"/>
          <w:spacing w:val="1"/>
          <w:szCs w:val="18"/>
        </w:rPr>
        <w:t xml:space="preserve"> </w:t>
      </w:r>
      <w:r w:rsidRPr="007D2E58">
        <w:rPr>
          <w:rFonts w:ascii="Tw Cen MT" w:eastAsia="Calibri" w:hAnsi="Tw Cen MT" w:cs="Calibri"/>
          <w:color w:val="070808"/>
          <w:szCs w:val="18"/>
        </w:rPr>
        <w:t>that 83%</w:t>
      </w:r>
      <w:r w:rsidRPr="007D2E58">
        <w:rPr>
          <w:rFonts w:ascii="Tw Cen MT" w:eastAsia="Calibri" w:hAnsi="Tw Cen MT" w:cs="Calibri"/>
          <w:color w:val="070808"/>
          <w:spacing w:val="-3"/>
          <w:szCs w:val="18"/>
        </w:rPr>
        <w:t xml:space="preserve"> </w:t>
      </w:r>
      <w:r w:rsidRPr="007D2E58">
        <w:rPr>
          <w:rFonts w:ascii="Tw Cen MT" w:eastAsia="Calibri" w:hAnsi="Tw Cen MT" w:cs="Calibri"/>
          <w:color w:val="070808"/>
          <w:szCs w:val="18"/>
        </w:rPr>
        <w:t>of the</w:t>
      </w:r>
      <w:r w:rsidRPr="007D2E58">
        <w:rPr>
          <w:rFonts w:ascii="Tw Cen MT" w:eastAsia="Calibri" w:hAnsi="Tw Cen MT" w:cs="Calibri"/>
          <w:color w:val="070808"/>
          <w:spacing w:val="-2"/>
          <w:szCs w:val="18"/>
        </w:rPr>
        <w:t xml:space="preserve"> </w:t>
      </w:r>
      <w:r w:rsidRPr="007D2E58">
        <w:rPr>
          <w:rFonts w:ascii="Tw Cen MT" w:eastAsia="Calibri" w:hAnsi="Tw Cen MT" w:cs="Calibri"/>
          <w:color w:val="070808"/>
          <w:szCs w:val="18"/>
        </w:rPr>
        <w:t>students assessed h</w:t>
      </w:r>
      <w:r w:rsidRPr="007D2E58">
        <w:rPr>
          <w:rFonts w:ascii="Tw Cen MT" w:eastAsia="Calibri" w:hAnsi="Tw Cen MT" w:cs="Calibri"/>
          <w:color w:val="070808"/>
          <w:spacing w:val="-1"/>
          <w:szCs w:val="18"/>
        </w:rPr>
        <w:t>a</w:t>
      </w:r>
      <w:r w:rsidRPr="007D2E58">
        <w:rPr>
          <w:rFonts w:ascii="Tw Cen MT" w:eastAsia="Calibri" w:hAnsi="Tw Cen MT" w:cs="Calibri"/>
          <w:color w:val="070808"/>
          <w:szCs w:val="18"/>
        </w:rPr>
        <w:t>ve</w:t>
      </w:r>
      <w:r w:rsidRPr="007D2E58">
        <w:rPr>
          <w:rFonts w:ascii="Tw Cen MT" w:eastAsia="Calibri" w:hAnsi="Tw Cen MT" w:cs="Calibri"/>
          <w:color w:val="070808"/>
          <w:spacing w:val="-3"/>
          <w:szCs w:val="18"/>
        </w:rPr>
        <w:t xml:space="preserve"> </w:t>
      </w:r>
      <w:r w:rsidRPr="007D2E58">
        <w:rPr>
          <w:rFonts w:ascii="Tw Cen MT" w:eastAsia="Calibri" w:hAnsi="Tw Cen MT" w:cs="Calibri"/>
          <w:color w:val="070808"/>
          <w:szCs w:val="18"/>
        </w:rPr>
        <w:t>achieved</w:t>
      </w:r>
      <w:r w:rsidRPr="007D2E58">
        <w:rPr>
          <w:rFonts w:ascii="Tw Cen MT" w:eastAsia="Calibri" w:hAnsi="Tw Cen MT" w:cs="Calibri"/>
          <w:color w:val="070808"/>
          <w:spacing w:val="-7"/>
          <w:szCs w:val="18"/>
        </w:rPr>
        <w:t xml:space="preserve"> </w:t>
      </w:r>
      <w:r w:rsidRPr="007D2E58">
        <w:rPr>
          <w:rFonts w:ascii="Tw Cen MT" w:eastAsia="Calibri" w:hAnsi="Tw Cen MT" w:cs="Calibri"/>
          <w:color w:val="070808"/>
          <w:szCs w:val="18"/>
        </w:rPr>
        <w:t>at</w:t>
      </w:r>
      <w:r w:rsidRPr="007D2E58">
        <w:rPr>
          <w:rFonts w:ascii="Tw Cen MT" w:eastAsia="Calibri" w:hAnsi="Tw Cen MT" w:cs="Calibri"/>
          <w:color w:val="070808"/>
          <w:spacing w:val="-1"/>
          <w:szCs w:val="18"/>
        </w:rPr>
        <w:t xml:space="preserve"> </w:t>
      </w:r>
      <w:r w:rsidRPr="007D2E58">
        <w:rPr>
          <w:rFonts w:ascii="Tw Cen MT" w:eastAsia="Calibri" w:hAnsi="Tw Cen MT" w:cs="Calibri"/>
          <w:color w:val="070808"/>
          <w:szCs w:val="18"/>
        </w:rPr>
        <w:t>the</w:t>
      </w:r>
      <w:r w:rsidRPr="007D2E58">
        <w:rPr>
          <w:rFonts w:ascii="Tw Cen MT" w:eastAsia="Calibri" w:hAnsi="Tw Cen MT" w:cs="Calibri"/>
          <w:color w:val="070808"/>
          <w:spacing w:val="-2"/>
          <w:szCs w:val="18"/>
        </w:rPr>
        <w:t xml:space="preserve"> l</w:t>
      </w:r>
      <w:r w:rsidRPr="007D2E58">
        <w:rPr>
          <w:rFonts w:ascii="Tw Cen MT" w:eastAsia="Calibri" w:hAnsi="Tw Cen MT" w:cs="Calibri"/>
          <w:color w:val="070808"/>
          <w:spacing w:val="1"/>
          <w:szCs w:val="18"/>
        </w:rPr>
        <w:t>e</w:t>
      </w:r>
      <w:r w:rsidRPr="007D2E58">
        <w:rPr>
          <w:rFonts w:ascii="Tw Cen MT" w:eastAsia="Calibri" w:hAnsi="Tw Cen MT" w:cs="Calibri"/>
          <w:color w:val="070808"/>
          <w:szCs w:val="18"/>
        </w:rPr>
        <w:t>vel</w:t>
      </w:r>
      <w:r w:rsidRPr="007D2E58">
        <w:rPr>
          <w:rFonts w:ascii="Tw Cen MT" w:eastAsia="Calibri" w:hAnsi="Tw Cen MT" w:cs="Calibri"/>
          <w:color w:val="070808"/>
          <w:spacing w:val="-3"/>
          <w:szCs w:val="18"/>
        </w:rPr>
        <w:t xml:space="preserve"> </w:t>
      </w:r>
      <w:r w:rsidRPr="007D2E58">
        <w:rPr>
          <w:rFonts w:ascii="Tw Cen MT" w:eastAsia="Calibri" w:hAnsi="Tw Cen MT" w:cs="Calibri"/>
          <w:color w:val="070808"/>
          <w:szCs w:val="18"/>
        </w:rPr>
        <w:t>of Proficient or</w:t>
      </w:r>
      <w:r w:rsidRPr="007D2E58">
        <w:rPr>
          <w:rFonts w:ascii="Tw Cen MT" w:eastAsia="Calibri" w:hAnsi="Tw Cen MT" w:cs="Calibri"/>
          <w:color w:val="070808"/>
          <w:spacing w:val="-1"/>
          <w:szCs w:val="18"/>
        </w:rPr>
        <w:t xml:space="preserve"> </w:t>
      </w:r>
      <w:r w:rsidRPr="007D2E58">
        <w:rPr>
          <w:rFonts w:ascii="Tw Cen MT" w:eastAsia="Calibri" w:hAnsi="Tw Cen MT" w:cs="Calibri"/>
          <w:color w:val="070808"/>
          <w:szCs w:val="18"/>
        </w:rPr>
        <w:t xml:space="preserve">above </w:t>
      </w:r>
      <w:r>
        <w:rPr>
          <w:rFonts w:ascii="Tw Cen MT" w:eastAsia="Calibri" w:hAnsi="Tw Cen MT" w:cs="Calibri"/>
          <w:color w:val="070808"/>
          <w:szCs w:val="18"/>
        </w:rPr>
        <w:t>meeting the expectation</w:t>
      </w:r>
      <w:r w:rsidRPr="007D2E58">
        <w:rPr>
          <w:rFonts w:ascii="Tw Cen MT" w:eastAsia="Calibri" w:hAnsi="Tw Cen MT" w:cs="Calibri"/>
          <w:color w:val="070808"/>
          <w:szCs w:val="18"/>
        </w:rPr>
        <w:t xml:space="preserve"> of our program. This is </w:t>
      </w:r>
      <w:r w:rsidRPr="007D2E58">
        <w:rPr>
          <w:rFonts w:ascii="Tw Cen MT" w:eastAsia="Calibri" w:hAnsi="Tw Cen MT" w:cs="Calibri"/>
          <w:color w:val="070808"/>
          <w:spacing w:val="-2"/>
          <w:szCs w:val="18"/>
        </w:rPr>
        <w:t>n</w:t>
      </w:r>
      <w:r w:rsidRPr="007D2E58">
        <w:rPr>
          <w:rFonts w:ascii="Tw Cen MT" w:eastAsia="Calibri" w:hAnsi="Tw Cen MT" w:cs="Calibri"/>
          <w:color w:val="070808"/>
          <w:spacing w:val="1"/>
          <w:szCs w:val="18"/>
        </w:rPr>
        <w:t>e</w:t>
      </w:r>
      <w:r w:rsidRPr="007D2E58">
        <w:rPr>
          <w:rFonts w:ascii="Tw Cen MT" w:eastAsia="Calibri" w:hAnsi="Tw Cen MT" w:cs="Calibri"/>
          <w:color w:val="070808"/>
          <w:szCs w:val="18"/>
        </w:rPr>
        <w:t>arly</w:t>
      </w:r>
      <w:r w:rsidRPr="007D2E58">
        <w:rPr>
          <w:rFonts w:ascii="Tw Cen MT" w:eastAsia="Calibri" w:hAnsi="Tw Cen MT" w:cs="Calibri"/>
          <w:color w:val="070808"/>
          <w:spacing w:val="-4"/>
          <w:szCs w:val="18"/>
        </w:rPr>
        <w:t xml:space="preserve"> </w:t>
      </w:r>
      <w:r w:rsidRPr="007D2E58">
        <w:rPr>
          <w:rFonts w:ascii="Tw Cen MT" w:eastAsia="Calibri" w:hAnsi="Tw Cen MT" w:cs="Calibri"/>
          <w:color w:val="070808"/>
          <w:szCs w:val="18"/>
        </w:rPr>
        <w:t>the</w:t>
      </w:r>
      <w:r w:rsidRPr="007D2E58">
        <w:rPr>
          <w:rFonts w:ascii="Tw Cen MT" w:eastAsia="Calibri" w:hAnsi="Tw Cen MT" w:cs="Calibri"/>
          <w:color w:val="070808"/>
          <w:spacing w:val="-2"/>
          <w:szCs w:val="18"/>
        </w:rPr>
        <w:t xml:space="preserve"> </w:t>
      </w:r>
      <w:r w:rsidRPr="007D2E58">
        <w:rPr>
          <w:rFonts w:ascii="Tw Cen MT" w:eastAsia="Calibri" w:hAnsi="Tw Cen MT" w:cs="Calibri"/>
          <w:color w:val="070808"/>
          <w:szCs w:val="18"/>
        </w:rPr>
        <w:t>same</w:t>
      </w:r>
      <w:r w:rsidRPr="007D2E58">
        <w:rPr>
          <w:rFonts w:ascii="Tw Cen MT" w:eastAsia="Calibri" w:hAnsi="Tw Cen MT" w:cs="Calibri"/>
          <w:color w:val="070808"/>
          <w:spacing w:val="-4"/>
          <w:szCs w:val="18"/>
        </w:rPr>
        <w:t xml:space="preserve"> </w:t>
      </w:r>
      <w:r w:rsidRPr="007D2E58">
        <w:rPr>
          <w:rFonts w:ascii="Tw Cen MT" w:eastAsia="Calibri" w:hAnsi="Tw Cen MT" w:cs="Calibri"/>
          <w:color w:val="070808"/>
          <w:szCs w:val="18"/>
        </w:rPr>
        <w:t>percen</w:t>
      </w:r>
      <w:r w:rsidRPr="007D2E58">
        <w:rPr>
          <w:rFonts w:ascii="Tw Cen MT" w:eastAsia="Calibri" w:hAnsi="Tw Cen MT" w:cs="Calibri"/>
          <w:color w:val="070808"/>
          <w:spacing w:val="-1"/>
          <w:szCs w:val="18"/>
        </w:rPr>
        <w:t>t</w:t>
      </w:r>
      <w:r w:rsidRPr="007D2E58">
        <w:rPr>
          <w:rFonts w:ascii="Tw Cen MT" w:eastAsia="Calibri" w:hAnsi="Tw Cen MT" w:cs="Calibri"/>
          <w:color w:val="070808"/>
          <w:szCs w:val="18"/>
        </w:rPr>
        <w:t>age</w:t>
      </w:r>
      <w:r w:rsidRPr="007D2E58">
        <w:rPr>
          <w:rFonts w:ascii="Tw Cen MT" w:eastAsia="Calibri" w:hAnsi="Tw Cen MT" w:cs="Calibri"/>
          <w:color w:val="070808"/>
          <w:spacing w:val="-8"/>
          <w:szCs w:val="18"/>
        </w:rPr>
        <w:t xml:space="preserve"> </w:t>
      </w:r>
      <w:r w:rsidRPr="007D2E58">
        <w:rPr>
          <w:rFonts w:ascii="Tw Cen MT" w:eastAsia="Calibri" w:hAnsi="Tw Cen MT" w:cs="Calibri"/>
          <w:color w:val="070808"/>
          <w:szCs w:val="18"/>
        </w:rPr>
        <w:t>as</w:t>
      </w:r>
      <w:r w:rsidRPr="007D2E58">
        <w:rPr>
          <w:rFonts w:ascii="Tw Cen MT" w:eastAsia="Calibri" w:hAnsi="Tw Cen MT" w:cs="Calibri"/>
          <w:color w:val="070808"/>
          <w:spacing w:val="-1"/>
          <w:szCs w:val="18"/>
        </w:rPr>
        <w:t xml:space="preserve"> </w:t>
      </w:r>
      <w:r w:rsidRPr="007D2E58">
        <w:rPr>
          <w:rFonts w:ascii="Tw Cen MT" w:eastAsia="Calibri" w:hAnsi="Tw Cen MT" w:cs="Calibri"/>
          <w:color w:val="070808"/>
          <w:szCs w:val="18"/>
        </w:rPr>
        <w:t xml:space="preserve">the previous year. </w:t>
      </w:r>
      <w:r>
        <w:rPr>
          <w:rFonts w:ascii="Tw Cen MT" w:eastAsia="Calibri" w:hAnsi="Tw Cen MT" w:cs="Calibri"/>
          <w:color w:val="070808"/>
          <w:szCs w:val="18"/>
        </w:rPr>
        <w:t xml:space="preserve"> </w:t>
      </w:r>
      <w:r w:rsidRPr="007D2E58">
        <w:rPr>
          <w:rFonts w:ascii="Tw Cen MT" w:eastAsia="Calibri" w:hAnsi="Tw Cen MT" w:cs="Calibri"/>
          <w:color w:val="010202"/>
          <w:szCs w:val="18"/>
        </w:rPr>
        <w:t xml:space="preserve">The program </w:t>
      </w:r>
      <w:r w:rsidRPr="007D2E58">
        <w:rPr>
          <w:rFonts w:ascii="Tw Cen MT" w:eastAsia="Calibri" w:hAnsi="Tw Cen MT" w:cs="Calibri"/>
          <w:color w:val="010202"/>
          <w:spacing w:val="-9"/>
          <w:szCs w:val="18"/>
        </w:rPr>
        <w:t xml:space="preserve">goal </w:t>
      </w:r>
      <w:r w:rsidRPr="007D2E58">
        <w:rPr>
          <w:rFonts w:ascii="Tw Cen MT" w:eastAsia="Calibri" w:hAnsi="Tw Cen MT" w:cs="Calibri"/>
          <w:color w:val="010202"/>
          <w:spacing w:val="-3"/>
          <w:szCs w:val="18"/>
        </w:rPr>
        <w:t>of students achiev</w:t>
      </w:r>
      <w:r>
        <w:rPr>
          <w:rFonts w:ascii="Tw Cen MT" w:eastAsia="Calibri" w:hAnsi="Tw Cen MT" w:cs="Calibri"/>
          <w:color w:val="010202"/>
          <w:spacing w:val="-3"/>
          <w:szCs w:val="18"/>
        </w:rPr>
        <w:t>ing</w:t>
      </w:r>
      <w:r w:rsidRPr="007D2E58">
        <w:rPr>
          <w:rFonts w:ascii="Tw Cen MT" w:eastAsia="Calibri" w:hAnsi="Tw Cen MT" w:cs="Calibri"/>
          <w:color w:val="010202"/>
          <w:spacing w:val="-3"/>
          <w:szCs w:val="18"/>
        </w:rPr>
        <w:t xml:space="preserve"> </w:t>
      </w:r>
      <w:r w:rsidRPr="007D2E58">
        <w:rPr>
          <w:rFonts w:ascii="Tw Cen MT" w:eastAsia="Calibri" w:hAnsi="Tw Cen MT" w:cs="Calibri"/>
          <w:color w:val="010202"/>
          <w:szCs w:val="18"/>
        </w:rPr>
        <w:t>a</w:t>
      </w:r>
      <w:r w:rsidRPr="007D2E58">
        <w:rPr>
          <w:rFonts w:ascii="Tw Cen MT" w:eastAsia="Calibri" w:hAnsi="Tw Cen MT" w:cs="Calibri"/>
          <w:color w:val="010202"/>
          <w:spacing w:val="1"/>
          <w:szCs w:val="18"/>
        </w:rPr>
        <w:t xml:space="preserve"> </w:t>
      </w:r>
      <w:r w:rsidRPr="007D2E58">
        <w:rPr>
          <w:rFonts w:ascii="Tw Cen MT" w:eastAsia="Calibri" w:hAnsi="Tw Cen MT" w:cs="Calibri"/>
          <w:color w:val="010202"/>
          <w:szCs w:val="18"/>
        </w:rPr>
        <w:t>minimum level</w:t>
      </w:r>
      <w:r w:rsidRPr="007D2E58">
        <w:rPr>
          <w:rFonts w:ascii="Tw Cen MT" w:eastAsia="Calibri" w:hAnsi="Tw Cen MT" w:cs="Calibri"/>
          <w:color w:val="010202"/>
          <w:spacing w:val="-3"/>
          <w:szCs w:val="18"/>
        </w:rPr>
        <w:t xml:space="preserve"> </w:t>
      </w:r>
      <w:r w:rsidRPr="007D2E58">
        <w:rPr>
          <w:rFonts w:ascii="Tw Cen MT" w:eastAsia="Calibri" w:hAnsi="Tw Cen MT" w:cs="Calibri"/>
          <w:color w:val="010202"/>
          <w:szCs w:val="18"/>
        </w:rPr>
        <w:t xml:space="preserve">was met with </w:t>
      </w:r>
      <w:r w:rsidR="00FD7D30">
        <w:rPr>
          <w:rFonts w:ascii="Tw Cen MT" w:eastAsia="Calibri" w:hAnsi="Tw Cen MT" w:cs="Calibri"/>
          <w:color w:val="010202"/>
          <w:szCs w:val="18"/>
        </w:rPr>
        <w:t>98</w:t>
      </w:r>
      <w:r w:rsidRPr="007D2E58">
        <w:rPr>
          <w:rFonts w:ascii="Tw Cen MT" w:eastAsia="Calibri" w:hAnsi="Tw Cen MT" w:cs="Calibri"/>
          <w:color w:val="010202"/>
          <w:szCs w:val="18"/>
        </w:rPr>
        <w:t>%.</w:t>
      </w:r>
    </w:p>
    <w:p w14:paraId="50D25FDB" w14:textId="77777777" w:rsidR="00FD7D30" w:rsidRPr="00FD7D30" w:rsidRDefault="00FD7D30" w:rsidP="00FD7D30">
      <w:pPr>
        <w:tabs>
          <w:tab w:val="left" w:pos="7050"/>
        </w:tabs>
        <w:ind w:left="390" w:right="750"/>
        <w:rPr>
          <w:rFonts w:ascii="Tw Cen MT" w:eastAsia="Calibri" w:hAnsi="Tw Cen MT" w:cs="Calibri"/>
          <w:color w:val="010202"/>
          <w:szCs w:val="18"/>
        </w:rPr>
      </w:pPr>
    </w:p>
    <w:p w14:paraId="58AE70AE" w14:textId="77777777" w:rsidR="005E4FF5" w:rsidRPr="00D044F9" w:rsidRDefault="005E4FF5" w:rsidP="00D044F9">
      <w:pPr>
        <w:ind w:left="360"/>
        <w:rPr>
          <w:rFonts w:ascii="Tw Cen MT" w:hAnsi="Tw Cen MT"/>
          <w:szCs w:val="22"/>
        </w:rPr>
      </w:pPr>
      <w:r w:rsidRPr="00D044F9">
        <w:rPr>
          <w:rFonts w:ascii="Tw Cen MT" w:hAnsi="Tw Cen MT"/>
          <w:b/>
          <w:szCs w:val="22"/>
        </w:rPr>
        <w:t xml:space="preserve">(Indirect Measure) </w:t>
      </w:r>
      <w:r w:rsidR="00124A3E">
        <w:rPr>
          <w:rFonts w:ascii="Tw Cen MT" w:hAnsi="Tw Cen MT"/>
          <w:b/>
          <w:szCs w:val="22"/>
        </w:rPr>
        <w:t>–</w:t>
      </w:r>
      <w:r w:rsidRPr="00D044F9">
        <w:rPr>
          <w:rFonts w:ascii="Tw Cen MT" w:hAnsi="Tw Cen MT"/>
          <w:b/>
          <w:szCs w:val="22"/>
        </w:rPr>
        <w:t xml:space="preserve"> </w:t>
      </w:r>
      <w:r w:rsidR="00124A3E">
        <w:rPr>
          <w:rFonts w:ascii="Tw Cen MT" w:hAnsi="Tw Cen MT"/>
          <w:szCs w:val="22"/>
        </w:rPr>
        <w:t xml:space="preserve">As part of </w:t>
      </w:r>
      <w:r w:rsidR="00FD7D30">
        <w:rPr>
          <w:rFonts w:ascii="Tw Cen MT" w:hAnsi="Tw Cen MT"/>
          <w:szCs w:val="22"/>
        </w:rPr>
        <w:t>an</w:t>
      </w:r>
      <w:r w:rsidR="00124A3E">
        <w:rPr>
          <w:rFonts w:ascii="Tw Cen MT" w:hAnsi="Tw Cen MT"/>
          <w:szCs w:val="22"/>
        </w:rPr>
        <w:t xml:space="preserve"> e-portfolios, </w:t>
      </w:r>
      <w:r w:rsidRPr="00D044F9">
        <w:rPr>
          <w:rFonts w:ascii="Tw Cen MT" w:hAnsi="Tw Cen MT"/>
        </w:rPr>
        <w:t xml:space="preserve">students </w:t>
      </w:r>
      <w:r w:rsidR="00124A3E">
        <w:rPr>
          <w:rFonts w:ascii="Tw Cen MT" w:hAnsi="Tw Cen MT"/>
        </w:rPr>
        <w:t>describe</w:t>
      </w:r>
      <w:r w:rsidRPr="00D044F9">
        <w:rPr>
          <w:rFonts w:ascii="Tw Cen MT" w:hAnsi="Tw Cen MT"/>
        </w:rPr>
        <w:t xml:space="preserve"> </w:t>
      </w:r>
      <w:r w:rsidR="00D044F9">
        <w:rPr>
          <w:rFonts w:ascii="Tw Cen MT" w:hAnsi="Tw Cen MT"/>
        </w:rPr>
        <w:t xml:space="preserve">their mastery of </w:t>
      </w:r>
      <w:r w:rsidRPr="00D044F9">
        <w:rPr>
          <w:rFonts w:ascii="Tw Cen MT" w:hAnsi="Tw Cen MT"/>
        </w:rPr>
        <w:t xml:space="preserve">the </w:t>
      </w:r>
      <w:r w:rsidR="00D044F9">
        <w:rPr>
          <w:rFonts w:ascii="Tw Cen MT" w:hAnsi="Tw Cen MT"/>
        </w:rPr>
        <w:t>knowledge associated with this outcome</w:t>
      </w:r>
      <w:r w:rsidR="00124A3E">
        <w:rPr>
          <w:rFonts w:ascii="Tw Cen MT" w:hAnsi="Tw Cen MT"/>
        </w:rPr>
        <w:t xml:space="preserve"> and the extent to which their knowledge attained can be applied in an authentic situation</w:t>
      </w:r>
      <w:r w:rsidRPr="00D044F9">
        <w:rPr>
          <w:rFonts w:ascii="Tw Cen MT" w:hAnsi="Tw Cen MT"/>
        </w:rPr>
        <w:t>. </w:t>
      </w:r>
    </w:p>
    <w:p w14:paraId="7BEC478F" w14:textId="77777777" w:rsidR="005E4FF5" w:rsidRPr="00D044F9" w:rsidRDefault="005E4FF5" w:rsidP="005E4FF5">
      <w:pPr>
        <w:ind w:left="360"/>
        <w:rPr>
          <w:rFonts w:ascii="Tw Cen MT" w:hAnsi="Tw Cen MT"/>
          <w:szCs w:val="22"/>
        </w:rPr>
      </w:pPr>
    </w:p>
    <w:p w14:paraId="66647CA0" w14:textId="77777777" w:rsidR="00D044F9" w:rsidRDefault="00652804" w:rsidP="00652804">
      <w:pPr>
        <w:ind w:left="360"/>
        <w:rPr>
          <w:rFonts w:ascii="Tw Cen MT" w:hAnsi="Tw Cen MT"/>
          <w:b/>
          <w:szCs w:val="22"/>
        </w:rPr>
      </w:pPr>
      <w:r>
        <w:rPr>
          <w:rFonts w:ascii="Tw Cen MT" w:hAnsi="Tw Cen MT"/>
          <w:b/>
          <w:szCs w:val="22"/>
        </w:rPr>
        <w:t>Data Summary</w:t>
      </w:r>
    </w:p>
    <w:p w14:paraId="424ACB21" w14:textId="77777777" w:rsidR="00321E79" w:rsidRDefault="0085401C" w:rsidP="00652804">
      <w:pPr>
        <w:tabs>
          <w:tab w:val="left" w:pos="1290"/>
        </w:tabs>
        <w:ind w:left="360"/>
        <w:rPr>
          <w:rFonts w:ascii="Tw Cen MT" w:hAnsi="Tw Cen MT"/>
          <w:szCs w:val="22"/>
        </w:rPr>
      </w:pPr>
      <w:r w:rsidRPr="0085401C">
        <w:rPr>
          <w:rFonts w:ascii="Tw Cen MT" w:hAnsi="Tw Cen MT"/>
          <w:szCs w:val="22"/>
        </w:rPr>
        <w:t xml:space="preserve">In responding to the five-point Likert question (with 1 being the highest score), student response scores indicated a high level of agreement (M=17), indicating that students feel that our overall curriculum is strong in offering </w:t>
      </w:r>
      <w:r>
        <w:rPr>
          <w:rFonts w:ascii="Tw Cen MT" w:hAnsi="Tw Cen MT"/>
          <w:szCs w:val="22"/>
        </w:rPr>
        <w:t>knowledge</w:t>
      </w:r>
      <w:r w:rsidRPr="0085401C">
        <w:rPr>
          <w:rFonts w:ascii="Tw Cen MT" w:hAnsi="Tw Cen MT"/>
          <w:szCs w:val="22"/>
        </w:rPr>
        <w:t xml:space="preserve"> content.</w:t>
      </w:r>
      <w:r w:rsidR="00652804">
        <w:rPr>
          <w:rFonts w:ascii="Tw Cen MT" w:hAnsi="Tw Cen MT"/>
          <w:szCs w:val="22"/>
        </w:rPr>
        <w:tab/>
      </w:r>
    </w:p>
    <w:p w14:paraId="3F4D9690" w14:textId="77777777" w:rsidR="00D044F9" w:rsidRDefault="00D044F9" w:rsidP="00321E79">
      <w:pPr>
        <w:ind w:left="360"/>
        <w:rPr>
          <w:rFonts w:ascii="Tw Cen MT" w:hAnsi="Tw Cen MT"/>
          <w:szCs w:val="22"/>
        </w:rPr>
      </w:pPr>
    </w:p>
    <w:p w14:paraId="06B81F7E" w14:textId="0C7A6DBA" w:rsidR="00387102" w:rsidRPr="00387102" w:rsidRDefault="00387102" w:rsidP="00387102">
      <w:pPr>
        <w:ind w:left="-270"/>
        <w:jc w:val="center"/>
        <w:rPr>
          <w:rFonts w:ascii="Tw Cen MT" w:hAnsi="Tw Cen MT"/>
          <w:b/>
          <w:color w:val="FF0000"/>
          <w:szCs w:val="22"/>
        </w:rPr>
      </w:pPr>
      <w:r w:rsidRPr="00387102">
        <w:rPr>
          <w:rFonts w:ascii="Tw Cen MT" w:hAnsi="Tw Cen MT"/>
          <w:b/>
          <w:color w:val="FF0000"/>
          <w:szCs w:val="22"/>
        </w:rPr>
        <w:t xml:space="preserve">Example of </w:t>
      </w:r>
      <w:r>
        <w:rPr>
          <w:rFonts w:ascii="Tw Cen MT" w:hAnsi="Tw Cen MT"/>
          <w:b/>
          <w:color w:val="FF0000"/>
          <w:szCs w:val="22"/>
        </w:rPr>
        <w:t>vertical-table</w:t>
      </w:r>
      <w:r w:rsidRPr="00387102">
        <w:rPr>
          <w:rFonts w:ascii="Tw Cen MT" w:hAnsi="Tw Cen MT"/>
          <w:b/>
          <w:color w:val="FF0000"/>
          <w:szCs w:val="22"/>
        </w:rPr>
        <w:t xml:space="preserve"> reporting</w:t>
      </w:r>
    </w:p>
    <w:p w14:paraId="67D016B5" w14:textId="77777777" w:rsidR="00D044F9" w:rsidRPr="00D044F9" w:rsidRDefault="00D044F9" w:rsidP="00321E79">
      <w:pPr>
        <w:ind w:left="360"/>
        <w:rPr>
          <w:rFonts w:ascii="Tw Cen MT" w:hAnsi="Tw Cen MT"/>
          <w:szCs w:val="22"/>
        </w:rPr>
      </w:pPr>
    </w:p>
    <w:p w14:paraId="2F9CFE38" w14:textId="77777777" w:rsidR="00321E79" w:rsidRPr="00D044F9" w:rsidRDefault="005E4FF5" w:rsidP="005E4FF5">
      <w:pPr>
        <w:ind w:left="-270"/>
        <w:rPr>
          <w:rFonts w:ascii="Tw Cen MT" w:hAnsi="Tw Cen MT"/>
          <w:b/>
          <w:szCs w:val="22"/>
        </w:rPr>
      </w:pPr>
      <w:r w:rsidRPr="00D044F9">
        <w:rPr>
          <w:rFonts w:ascii="Tw Cen MT" w:hAnsi="Tw Cen MT"/>
          <w:b/>
          <w:szCs w:val="22"/>
        </w:rPr>
        <w:t xml:space="preserve">Student Learning Outcome 2: </w:t>
      </w:r>
      <w:r w:rsidR="00321E79" w:rsidRPr="00D044F9">
        <w:rPr>
          <w:rFonts w:ascii="Tw Cen MT" w:hAnsi="Tw Cen MT"/>
          <w:b/>
          <w:szCs w:val="22"/>
        </w:rPr>
        <w:t>Critical Thinking.</w:t>
      </w:r>
    </w:p>
    <w:p w14:paraId="5BB957BB" w14:textId="77777777" w:rsidR="00D044F9" w:rsidRDefault="00321E79" w:rsidP="00D044F9">
      <w:pPr>
        <w:ind w:left="360"/>
        <w:rPr>
          <w:rFonts w:ascii="Tw Cen MT" w:hAnsi="Tw Cen MT"/>
          <w:szCs w:val="22"/>
        </w:rPr>
      </w:pPr>
      <w:r w:rsidRPr="00D044F9">
        <w:rPr>
          <w:rFonts w:ascii="Tw Cen MT" w:hAnsi="Tw Cen MT"/>
          <w:szCs w:val="22"/>
        </w:rPr>
        <w:t>Students will demonstrate the ability to access and interpret information, respond and adapt to changing situations, make complex decisions, solve problems, and evaluate actions.</w:t>
      </w:r>
    </w:p>
    <w:p w14:paraId="15A62144" w14:textId="77777777" w:rsidR="00D044F9" w:rsidRPr="00D044F9" w:rsidRDefault="00D044F9" w:rsidP="00D044F9">
      <w:pPr>
        <w:ind w:left="360"/>
        <w:rPr>
          <w:rFonts w:ascii="Tw Cen MT" w:hAnsi="Tw Cen MT"/>
          <w:szCs w:val="22"/>
        </w:rPr>
      </w:pPr>
    </w:p>
    <w:p w14:paraId="7CD852EA" w14:textId="77777777" w:rsidR="00D044F9" w:rsidRPr="00D044F9" w:rsidRDefault="00D044F9" w:rsidP="00124A3E">
      <w:pPr>
        <w:rPr>
          <w:rFonts w:ascii="Tw Cen MT" w:hAnsi="Tw Cen MT"/>
          <w:b/>
          <w:szCs w:val="22"/>
        </w:rPr>
      </w:pPr>
      <w:r w:rsidRPr="00D044F9">
        <w:rPr>
          <w:rFonts w:ascii="Tw Cen MT" w:hAnsi="Tw Cen MT"/>
          <w:b/>
          <w:szCs w:val="22"/>
        </w:rPr>
        <w:t>Assessment Method(s)</w:t>
      </w:r>
    </w:p>
    <w:p w14:paraId="4D56A099" w14:textId="77777777" w:rsidR="00D044F9" w:rsidRPr="00D044F9" w:rsidRDefault="00D044F9" w:rsidP="00D044F9">
      <w:pPr>
        <w:ind w:left="360"/>
        <w:rPr>
          <w:rFonts w:ascii="Tw Cen MT" w:hAnsi="Tw Cen MT"/>
          <w:b/>
          <w:szCs w:val="22"/>
        </w:rPr>
      </w:pPr>
    </w:p>
    <w:p w14:paraId="53106F6E" w14:textId="77777777" w:rsidR="005E4FF5" w:rsidRPr="00D044F9" w:rsidRDefault="00D044F9" w:rsidP="00D044F9">
      <w:pPr>
        <w:ind w:left="360"/>
        <w:rPr>
          <w:rFonts w:ascii="Tw Cen MT" w:hAnsi="Tw Cen MT"/>
          <w:b/>
          <w:szCs w:val="22"/>
        </w:rPr>
      </w:pPr>
      <w:r w:rsidRPr="00D044F9">
        <w:rPr>
          <w:rFonts w:ascii="Tw Cen MT" w:hAnsi="Tw Cen MT"/>
          <w:b/>
          <w:szCs w:val="22"/>
        </w:rPr>
        <w:t>(Direct Measure) –</w:t>
      </w:r>
      <w:r w:rsidR="001A5CCD">
        <w:rPr>
          <w:rFonts w:ascii="Tw Cen MT" w:hAnsi="Tw Cen MT"/>
          <w:b/>
          <w:szCs w:val="22"/>
        </w:rPr>
        <w:t xml:space="preserve"> </w:t>
      </w:r>
      <w:r w:rsidR="001A5CCD" w:rsidRPr="001A5CCD">
        <w:rPr>
          <w:rFonts w:ascii="Tw Cen MT" w:hAnsi="Tw Cen MT"/>
          <w:szCs w:val="22"/>
        </w:rPr>
        <w:t xml:space="preserve">The assessment committee decided to assess the Critical Thinking </w:t>
      </w:r>
      <w:r w:rsidR="001A5CCD">
        <w:rPr>
          <w:rFonts w:ascii="Tw Cen MT" w:hAnsi="Tw Cen MT"/>
          <w:szCs w:val="22"/>
        </w:rPr>
        <w:t>via</w:t>
      </w:r>
      <w:r w:rsidR="001A5CCD" w:rsidRPr="001A5CCD">
        <w:rPr>
          <w:rFonts w:ascii="Tw Cen MT" w:hAnsi="Tw Cen MT"/>
          <w:szCs w:val="22"/>
        </w:rPr>
        <w:t xml:space="preserve"> </w:t>
      </w:r>
      <w:r w:rsidR="001A5CCD">
        <w:rPr>
          <w:rFonts w:ascii="Tw Cen MT" w:hAnsi="Tw Cen MT"/>
          <w:szCs w:val="22"/>
        </w:rPr>
        <w:t>ASSESS</w:t>
      </w:r>
      <w:r w:rsidR="001A5CCD" w:rsidRPr="001A5CCD">
        <w:rPr>
          <w:rFonts w:ascii="Tw Cen MT" w:hAnsi="Tw Cen MT"/>
          <w:szCs w:val="22"/>
        </w:rPr>
        <w:t xml:space="preserve"> 500</w:t>
      </w:r>
      <w:r w:rsidR="001A5CCD">
        <w:rPr>
          <w:rFonts w:ascii="Tw Cen MT" w:hAnsi="Tw Cen MT"/>
          <w:szCs w:val="22"/>
        </w:rPr>
        <w:t>: Critical Choices in Assessment</w:t>
      </w:r>
      <w:r w:rsidR="001A5CCD" w:rsidRPr="001A5CCD">
        <w:rPr>
          <w:rFonts w:ascii="Tw Cen MT" w:hAnsi="Tw Cen MT"/>
          <w:szCs w:val="22"/>
        </w:rPr>
        <w:t xml:space="preserve">. The professor tried a novel teaching approach that combined goals for student mastery of both critical thinking and </w:t>
      </w:r>
      <w:r w:rsidR="001A5CCD">
        <w:rPr>
          <w:rFonts w:ascii="Tw Cen MT" w:hAnsi="Tw Cen MT"/>
          <w:szCs w:val="22"/>
        </w:rPr>
        <w:t>assessment techniques</w:t>
      </w:r>
      <w:r w:rsidR="001A5CCD" w:rsidRPr="001A5CCD">
        <w:rPr>
          <w:rFonts w:ascii="Tw Cen MT" w:hAnsi="Tw Cen MT"/>
          <w:szCs w:val="22"/>
        </w:rPr>
        <w:t xml:space="preserve">. Specifically, the professor encouraged students to “think critically about </w:t>
      </w:r>
      <w:r w:rsidR="001A5CCD">
        <w:rPr>
          <w:rFonts w:ascii="Tw Cen MT" w:hAnsi="Tw Cen MT"/>
          <w:szCs w:val="22"/>
        </w:rPr>
        <w:t>student learning</w:t>
      </w:r>
      <w:r w:rsidR="001A5CCD" w:rsidRPr="001A5CCD">
        <w:rPr>
          <w:rFonts w:ascii="Tw Cen MT" w:hAnsi="Tw Cen MT"/>
          <w:szCs w:val="22"/>
        </w:rPr>
        <w:t>, values and norms” by discuss</w:t>
      </w:r>
      <w:r w:rsidR="003E2259">
        <w:rPr>
          <w:rFonts w:ascii="Tw Cen MT" w:hAnsi="Tw Cen MT"/>
          <w:szCs w:val="22"/>
        </w:rPr>
        <w:t>ing</w:t>
      </w:r>
      <w:r w:rsidR="001A5CCD" w:rsidRPr="001A5CCD">
        <w:rPr>
          <w:rFonts w:ascii="Tw Cen MT" w:hAnsi="Tw Cen MT"/>
          <w:szCs w:val="22"/>
        </w:rPr>
        <w:t xml:space="preserve"> what is </w:t>
      </w:r>
      <w:r w:rsidR="003E2259">
        <w:rPr>
          <w:rFonts w:ascii="Tw Cen MT" w:hAnsi="Tw Cen MT"/>
          <w:szCs w:val="22"/>
        </w:rPr>
        <w:t>meant by learning</w:t>
      </w:r>
      <w:r w:rsidR="001A5CCD" w:rsidRPr="001A5CCD">
        <w:rPr>
          <w:rFonts w:ascii="Tw Cen MT" w:hAnsi="Tw Cen MT"/>
          <w:szCs w:val="22"/>
        </w:rPr>
        <w:t xml:space="preserve"> </w:t>
      </w:r>
      <w:r w:rsidR="003E2259">
        <w:rPr>
          <w:rFonts w:ascii="Tw Cen MT" w:hAnsi="Tw Cen MT"/>
          <w:szCs w:val="22"/>
        </w:rPr>
        <w:t>associated with</w:t>
      </w:r>
      <w:r w:rsidR="001A5CCD" w:rsidRPr="001A5CCD">
        <w:rPr>
          <w:rFonts w:ascii="Tw Cen MT" w:hAnsi="Tw Cen MT"/>
          <w:szCs w:val="22"/>
        </w:rPr>
        <w:t xml:space="preserve"> </w:t>
      </w:r>
      <w:r w:rsidR="003E2259">
        <w:rPr>
          <w:rFonts w:ascii="Tw Cen MT" w:hAnsi="Tw Cen MT"/>
          <w:szCs w:val="22"/>
        </w:rPr>
        <w:t>a variety of</w:t>
      </w:r>
      <w:r w:rsidR="001A5CCD" w:rsidRPr="001A5CCD">
        <w:rPr>
          <w:rFonts w:ascii="Tw Cen MT" w:hAnsi="Tw Cen MT"/>
          <w:szCs w:val="22"/>
        </w:rPr>
        <w:t xml:space="preserve"> </w:t>
      </w:r>
      <w:r w:rsidR="003E2259">
        <w:rPr>
          <w:rFonts w:ascii="Tw Cen MT" w:hAnsi="Tw Cen MT"/>
          <w:szCs w:val="22"/>
        </w:rPr>
        <w:t>content areas</w:t>
      </w:r>
      <w:r w:rsidR="001A5CCD" w:rsidRPr="001A5CCD">
        <w:rPr>
          <w:rFonts w:ascii="Tw Cen MT" w:hAnsi="Tw Cen MT"/>
          <w:szCs w:val="22"/>
        </w:rPr>
        <w:t xml:space="preserve">.  Students selected education, technology, </w:t>
      </w:r>
      <w:r w:rsidR="003E2259">
        <w:rPr>
          <w:rFonts w:ascii="Tw Cen MT" w:hAnsi="Tw Cen MT"/>
          <w:szCs w:val="22"/>
        </w:rPr>
        <w:t xml:space="preserve">social </w:t>
      </w:r>
      <w:r w:rsidR="001A5CCD" w:rsidRPr="001A5CCD">
        <w:rPr>
          <w:rFonts w:ascii="Tw Cen MT" w:hAnsi="Tw Cen MT"/>
          <w:szCs w:val="22"/>
        </w:rPr>
        <w:t>identity, and</w:t>
      </w:r>
      <w:r w:rsidR="003E2259">
        <w:rPr>
          <w:rFonts w:ascii="Tw Cen MT" w:hAnsi="Tw Cen MT"/>
          <w:szCs w:val="22"/>
        </w:rPr>
        <w:t xml:space="preserve"> performing arts</w:t>
      </w:r>
      <w:r w:rsidR="001A5CCD" w:rsidRPr="001A5CCD">
        <w:rPr>
          <w:rFonts w:ascii="Tw Cen MT" w:hAnsi="Tw Cen MT"/>
          <w:szCs w:val="22"/>
        </w:rPr>
        <w:t xml:space="preserve"> as areas of </w:t>
      </w:r>
      <w:r w:rsidR="003E2259">
        <w:rPr>
          <w:rFonts w:ascii="Tw Cen MT" w:hAnsi="Tw Cen MT"/>
          <w:szCs w:val="22"/>
        </w:rPr>
        <w:t>consideration</w:t>
      </w:r>
      <w:r w:rsidR="001A5CCD" w:rsidRPr="001A5CCD">
        <w:rPr>
          <w:rFonts w:ascii="Tw Cen MT" w:hAnsi="Tw Cen MT"/>
          <w:szCs w:val="22"/>
        </w:rPr>
        <w:t xml:space="preserve">.  After exploring </w:t>
      </w:r>
      <w:r w:rsidR="003E2259">
        <w:rPr>
          <w:rFonts w:ascii="Tw Cen MT" w:hAnsi="Tw Cen MT"/>
          <w:szCs w:val="22"/>
        </w:rPr>
        <w:t>theories and</w:t>
      </w:r>
      <w:r w:rsidR="001A5CCD" w:rsidRPr="001A5CCD">
        <w:rPr>
          <w:rFonts w:ascii="Tw Cen MT" w:hAnsi="Tw Cen MT"/>
          <w:szCs w:val="22"/>
        </w:rPr>
        <w:t xml:space="preserve"> concepts of </w:t>
      </w:r>
      <w:r w:rsidR="003E2259">
        <w:rPr>
          <w:rFonts w:ascii="Tw Cen MT" w:hAnsi="Tw Cen MT"/>
          <w:szCs w:val="22"/>
        </w:rPr>
        <w:t>learning</w:t>
      </w:r>
      <w:r w:rsidR="001A5CCD" w:rsidRPr="001A5CCD">
        <w:rPr>
          <w:rFonts w:ascii="Tw Cen MT" w:hAnsi="Tw Cen MT"/>
          <w:szCs w:val="22"/>
        </w:rPr>
        <w:t xml:space="preserve">, </w:t>
      </w:r>
      <w:r w:rsidR="003E2259">
        <w:rPr>
          <w:rFonts w:ascii="Tw Cen MT" w:hAnsi="Tw Cen MT"/>
          <w:szCs w:val="22"/>
        </w:rPr>
        <w:t>w</w:t>
      </w:r>
      <w:r w:rsidR="001A5CCD" w:rsidRPr="001A5CCD">
        <w:rPr>
          <w:rFonts w:ascii="Tw Cen MT" w:hAnsi="Tw Cen MT"/>
          <w:szCs w:val="22"/>
        </w:rPr>
        <w:t xml:space="preserve">ithin each area, the students </w:t>
      </w:r>
      <w:r w:rsidR="003E2259">
        <w:rPr>
          <w:rFonts w:ascii="Tw Cen MT" w:hAnsi="Tw Cen MT"/>
          <w:szCs w:val="22"/>
        </w:rPr>
        <w:t>developed</w:t>
      </w:r>
      <w:r w:rsidR="001A5CCD" w:rsidRPr="001A5CCD">
        <w:rPr>
          <w:rFonts w:ascii="Tw Cen MT" w:hAnsi="Tw Cen MT"/>
          <w:szCs w:val="22"/>
        </w:rPr>
        <w:t xml:space="preserve"> </w:t>
      </w:r>
      <w:r w:rsidR="003E2259">
        <w:rPr>
          <w:rFonts w:ascii="Tw Cen MT" w:hAnsi="Tw Cen MT"/>
          <w:szCs w:val="22"/>
        </w:rPr>
        <w:t>assessment measures</w:t>
      </w:r>
      <w:r w:rsidR="001A5CCD" w:rsidRPr="001A5CCD">
        <w:rPr>
          <w:rFonts w:ascii="Tw Cen MT" w:hAnsi="Tw Cen MT"/>
          <w:szCs w:val="22"/>
        </w:rPr>
        <w:t xml:space="preserve"> </w:t>
      </w:r>
      <w:r w:rsidR="003E2259">
        <w:rPr>
          <w:rFonts w:ascii="Tw Cen MT" w:hAnsi="Tw Cen MT"/>
          <w:szCs w:val="22"/>
        </w:rPr>
        <w:t>and rationalized their choices supporting consideration of</w:t>
      </w:r>
      <w:r w:rsidR="001A5CCD" w:rsidRPr="001A5CCD">
        <w:rPr>
          <w:rFonts w:ascii="Tw Cen MT" w:hAnsi="Tw Cen MT"/>
          <w:szCs w:val="22"/>
        </w:rPr>
        <w:t xml:space="preserve"> multiple </w:t>
      </w:r>
      <w:r w:rsidR="003E2259">
        <w:rPr>
          <w:rFonts w:ascii="Tw Cen MT" w:hAnsi="Tw Cen MT"/>
          <w:szCs w:val="22"/>
        </w:rPr>
        <w:t>learning</w:t>
      </w:r>
      <w:r w:rsidR="001A5CCD" w:rsidRPr="001A5CCD">
        <w:rPr>
          <w:rFonts w:ascii="Tw Cen MT" w:hAnsi="Tw Cen MT"/>
          <w:szCs w:val="22"/>
        </w:rPr>
        <w:t xml:space="preserve"> perspectives.</w:t>
      </w:r>
      <w:r w:rsidR="001A5CCD">
        <w:rPr>
          <w:rFonts w:ascii="Tw Cen MT" w:hAnsi="Tw Cen MT"/>
          <w:b/>
          <w:szCs w:val="22"/>
        </w:rPr>
        <w:t xml:space="preserve"> </w:t>
      </w:r>
      <w:r w:rsidR="003E2259">
        <w:rPr>
          <w:rFonts w:ascii="Tw Cen MT" w:hAnsi="Tw Cen MT"/>
          <w:szCs w:val="22"/>
        </w:rPr>
        <w:t xml:space="preserve">Student work was assessed </w:t>
      </w:r>
      <w:r w:rsidR="005E4FF5" w:rsidRPr="00D044F9">
        <w:rPr>
          <w:rFonts w:ascii="Tw Cen MT" w:hAnsi="Tw Cen MT"/>
          <w:szCs w:val="22"/>
        </w:rPr>
        <w:t>using an adapted version of the</w:t>
      </w:r>
      <w:hyperlink r:id="rId10" w:history="1">
        <w:r w:rsidR="005E4FF5" w:rsidRPr="00F44E9F">
          <w:rPr>
            <w:rStyle w:val="Hyperlink"/>
            <w:rFonts w:ascii="Tw Cen MT" w:hAnsi="Tw Cen MT"/>
            <w:szCs w:val="22"/>
          </w:rPr>
          <w:t xml:space="preserve"> AAC&amp;U Critical Thinking VALUE rubric</w:t>
        </w:r>
      </w:hyperlink>
      <w:r w:rsidR="00F44E9F">
        <w:rPr>
          <w:rFonts w:ascii="Tw Cen MT" w:hAnsi="Tw Cen MT"/>
          <w:szCs w:val="22"/>
        </w:rPr>
        <w:t xml:space="preserve">.  Minimum expected achievement </w:t>
      </w:r>
      <w:r w:rsidR="005E4FF5" w:rsidRPr="00D044F9">
        <w:rPr>
          <w:rFonts w:ascii="Tw Cen MT" w:hAnsi="Tw Cen MT"/>
          <w:szCs w:val="22"/>
        </w:rPr>
        <w:t xml:space="preserve">is </w:t>
      </w:r>
      <w:r w:rsidR="00F44E9F">
        <w:rPr>
          <w:rFonts w:ascii="Tw Cen MT" w:hAnsi="Tw Cen MT"/>
          <w:szCs w:val="22"/>
        </w:rPr>
        <w:t xml:space="preserve">a score of 2 out of the 4 possible on all levels of the rubric, but the targeted level of achievement </w:t>
      </w:r>
      <w:r w:rsidR="005E4FF5" w:rsidRPr="00D044F9">
        <w:rPr>
          <w:rFonts w:ascii="Tw Cen MT" w:hAnsi="Tw Cen MT"/>
          <w:szCs w:val="22"/>
        </w:rPr>
        <w:t xml:space="preserve">is a score of </w:t>
      </w:r>
      <w:r w:rsidR="00F44E9F">
        <w:rPr>
          <w:rFonts w:ascii="Tw Cen MT" w:hAnsi="Tw Cen MT"/>
          <w:szCs w:val="22"/>
        </w:rPr>
        <w:t>3</w:t>
      </w:r>
      <w:r w:rsidR="005E4FF5" w:rsidRPr="00D044F9">
        <w:rPr>
          <w:rFonts w:ascii="Tw Cen MT" w:hAnsi="Tw Cen MT"/>
          <w:szCs w:val="22"/>
        </w:rPr>
        <w:t xml:space="preserve"> on all levels of the rubric.  </w:t>
      </w:r>
      <w:r w:rsidR="00F44E9F">
        <w:rPr>
          <w:rFonts w:ascii="Tw Cen MT" w:hAnsi="Tw Cen MT"/>
          <w:szCs w:val="22"/>
        </w:rPr>
        <w:t>Aggregate s</w:t>
      </w:r>
      <w:r w:rsidR="005E4FF5" w:rsidRPr="00D044F9">
        <w:rPr>
          <w:rFonts w:ascii="Tw Cen MT" w:hAnsi="Tw Cen MT"/>
          <w:szCs w:val="22"/>
        </w:rPr>
        <w:t xml:space="preserve">cores </w:t>
      </w:r>
      <w:r w:rsidR="00F44E9F">
        <w:rPr>
          <w:rFonts w:ascii="Tw Cen MT" w:hAnsi="Tw Cen MT"/>
          <w:szCs w:val="22"/>
        </w:rPr>
        <w:t xml:space="preserve">from each category </w:t>
      </w:r>
      <w:r w:rsidR="005E4FF5" w:rsidRPr="00D044F9">
        <w:rPr>
          <w:rFonts w:ascii="Tw Cen MT" w:hAnsi="Tw Cen MT"/>
          <w:szCs w:val="22"/>
        </w:rPr>
        <w:t xml:space="preserve">are </w:t>
      </w:r>
      <w:r w:rsidR="00F44E9F">
        <w:rPr>
          <w:rFonts w:ascii="Tw Cen MT" w:hAnsi="Tw Cen MT"/>
          <w:szCs w:val="22"/>
        </w:rPr>
        <w:t>reported</w:t>
      </w:r>
      <w:r w:rsidR="005E4FF5" w:rsidRPr="00D044F9">
        <w:rPr>
          <w:rFonts w:ascii="Tw Cen MT" w:hAnsi="Tw Cen MT"/>
          <w:szCs w:val="22"/>
        </w:rPr>
        <w:t xml:space="preserve"> to identify specific areas for improvement.  As a program, we expect 90% of our students to reach the minimum level and 80% of our students to reach the </w:t>
      </w:r>
      <w:r w:rsidR="00F44E9F">
        <w:rPr>
          <w:rFonts w:ascii="Tw Cen MT" w:hAnsi="Tw Cen MT"/>
          <w:szCs w:val="22"/>
        </w:rPr>
        <w:t xml:space="preserve">targeted level of </w:t>
      </w:r>
      <w:r w:rsidR="005E4FF5" w:rsidRPr="00D044F9">
        <w:rPr>
          <w:rFonts w:ascii="Tw Cen MT" w:hAnsi="Tw Cen MT"/>
          <w:szCs w:val="22"/>
        </w:rPr>
        <w:t xml:space="preserve">proficiency.  </w:t>
      </w:r>
    </w:p>
    <w:p w14:paraId="59858A2F" w14:textId="77777777" w:rsidR="00321E79" w:rsidRPr="00D044F9" w:rsidRDefault="00321E79" w:rsidP="00321E79">
      <w:pPr>
        <w:ind w:left="360"/>
        <w:rPr>
          <w:rFonts w:ascii="Tw Cen MT" w:hAnsi="Tw Cen MT"/>
          <w:szCs w:val="22"/>
        </w:rPr>
      </w:pPr>
    </w:p>
    <w:p w14:paraId="4030F6C7" w14:textId="77777777" w:rsidR="00F44E9F" w:rsidRDefault="00652804" w:rsidP="00652804">
      <w:pPr>
        <w:ind w:left="360"/>
        <w:rPr>
          <w:rFonts w:ascii="Tw Cen MT" w:hAnsi="Tw Cen MT"/>
          <w:b/>
          <w:szCs w:val="22"/>
        </w:rPr>
      </w:pPr>
      <w:r>
        <w:rPr>
          <w:rFonts w:ascii="Tw Cen MT" w:hAnsi="Tw Cen MT"/>
          <w:b/>
          <w:szCs w:val="22"/>
        </w:rPr>
        <w:t>Data Summary</w:t>
      </w:r>
    </w:p>
    <w:p w14:paraId="48882596" w14:textId="77777777" w:rsidR="00F44E9F" w:rsidRPr="00DE24B5" w:rsidRDefault="00F44E9F" w:rsidP="00C80CD8">
      <w:pPr>
        <w:spacing w:after="100" w:afterAutospacing="1"/>
        <w:ind w:left="360"/>
        <w:rPr>
          <w:rFonts w:ascii="Tw Cen MT" w:hAnsi="Tw Cen MT"/>
        </w:rPr>
      </w:pPr>
      <w:r>
        <w:rPr>
          <w:rFonts w:ascii="Tw Cen MT" w:hAnsi="Tw Cen MT"/>
        </w:rPr>
        <w:t>35</w:t>
      </w:r>
      <w:r w:rsidRPr="00DE24B5">
        <w:rPr>
          <w:rFonts w:ascii="Tw Cen MT" w:hAnsi="Tw Cen MT"/>
        </w:rPr>
        <w:t xml:space="preserve"> students were assessed. The results are as follows:</w:t>
      </w:r>
    </w:p>
    <w:tbl>
      <w:tblPr>
        <w:tblW w:w="9210"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7"/>
        <w:gridCol w:w="2158"/>
        <w:gridCol w:w="2625"/>
      </w:tblGrid>
      <w:tr w:rsidR="00F44E9F" w:rsidRPr="00DE24B5" w14:paraId="7312A8E5" w14:textId="77777777" w:rsidTr="00C80CD8">
        <w:trPr>
          <w:tblCellSpacing w:w="0" w:type="dxa"/>
        </w:trPr>
        <w:tc>
          <w:tcPr>
            <w:tcW w:w="4427" w:type="dxa"/>
            <w:tcBorders>
              <w:top w:val="outset" w:sz="6" w:space="0" w:color="auto"/>
              <w:left w:val="outset" w:sz="6" w:space="0" w:color="auto"/>
              <w:bottom w:val="outset" w:sz="6" w:space="0" w:color="auto"/>
              <w:right w:val="outset" w:sz="6" w:space="0" w:color="auto"/>
            </w:tcBorders>
            <w:vAlign w:val="center"/>
            <w:hideMark/>
          </w:tcPr>
          <w:p w14:paraId="2136579D" w14:textId="77777777" w:rsidR="00F44E9F" w:rsidRPr="00DE24B5" w:rsidRDefault="00F44E9F" w:rsidP="00C80CD8">
            <w:pPr>
              <w:spacing w:before="100" w:beforeAutospacing="1" w:after="100" w:afterAutospacing="1"/>
              <w:ind w:left="360"/>
              <w:rPr>
                <w:rFonts w:ascii="Tw Cen MT" w:hAnsi="Tw Cen MT"/>
              </w:rPr>
            </w:pPr>
            <w:r w:rsidRPr="00DE24B5">
              <w:rPr>
                <w:rFonts w:ascii="Tw Cen MT" w:hAnsi="Tw Cen MT"/>
              </w:rPr>
              <w:t>Category</w:t>
            </w:r>
          </w:p>
        </w:tc>
        <w:tc>
          <w:tcPr>
            <w:tcW w:w="2158" w:type="dxa"/>
            <w:tcBorders>
              <w:top w:val="outset" w:sz="6" w:space="0" w:color="auto"/>
              <w:left w:val="outset" w:sz="6" w:space="0" w:color="auto"/>
              <w:bottom w:val="outset" w:sz="6" w:space="0" w:color="auto"/>
              <w:right w:val="outset" w:sz="6" w:space="0" w:color="auto"/>
            </w:tcBorders>
            <w:vAlign w:val="center"/>
          </w:tcPr>
          <w:p w14:paraId="5D9CBB50" w14:textId="77777777" w:rsidR="00F44E9F" w:rsidRPr="00DE24B5" w:rsidRDefault="001A5CCD" w:rsidP="00C80CD8">
            <w:pPr>
              <w:spacing w:before="100" w:beforeAutospacing="1" w:after="100" w:afterAutospacing="1"/>
              <w:ind w:left="360"/>
              <w:jc w:val="center"/>
              <w:rPr>
                <w:rFonts w:ascii="Tw Cen MT" w:hAnsi="Tw Cen MT"/>
              </w:rPr>
            </w:pPr>
            <w:r>
              <w:rPr>
                <w:rFonts w:ascii="Tw Cen MT" w:hAnsi="Tw Cen MT"/>
              </w:rPr>
              <w:t xml:space="preserve">Total # </w:t>
            </w:r>
            <w:r w:rsidR="00F44E9F">
              <w:rPr>
                <w:rFonts w:ascii="Tw Cen MT" w:hAnsi="Tw Cen MT"/>
              </w:rPr>
              <w:t>at Level</w:t>
            </w:r>
          </w:p>
        </w:tc>
        <w:tc>
          <w:tcPr>
            <w:tcW w:w="2625" w:type="dxa"/>
            <w:tcBorders>
              <w:top w:val="outset" w:sz="6" w:space="0" w:color="auto"/>
              <w:left w:val="outset" w:sz="6" w:space="0" w:color="auto"/>
              <w:bottom w:val="outset" w:sz="6" w:space="0" w:color="auto"/>
              <w:right w:val="outset" w:sz="6" w:space="0" w:color="auto"/>
            </w:tcBorders>
            <w:vAlign w:val="center"/>
            <w:hideMark/>
          </w:tcPr>
          <w:p w14:paraId="7D5607FF" w14:textId="77777777" w:rsidR="00F44E9F" w:rsidRPr="00DE24B5" w:rsidRDefault="00F44E9F" w:rsidP="00C80CD8">
            <w:pPr>
              <w:spacing w:before="100" w:beforeAutospacing="1" w:after="100" w:afterAutospacing="1"/>
              <w:ind w:left="360"/>
              <w:jc w:val="center"/>
              <w:rPr>
                <w:rFonts w:ascii="Tw Cen MT" w:hAnsi="Tw Cen MT"/>
              </w:rPr>
            </w:pPr>
            <w:r w:rsidRPr="00DE24B5">
              <w:rPr>
                <w:rFonts w:ascii="Tw Cen MT" w:hAnsi="Tw Cen MT"/>
              </w:rPr>
              <w:t>% at Level</w:t>
            </w:r>
          </w:p>
        </w:tc>
      </w:tr>
      <w:tr w:rsidR="00F44E9F" w:rsidRPr="00DE24B5" w14:paraId="3DBD4159" w14:textId="77777777" w:rsidTr="00C80CD8">
        <w:trPr>
          <w:tblCellSpacing w:w="0" w:type="dxa"/>
        </w:trPr>
        <w:tc>
          <w:tcPr>
            <w:tcW w:w="4427" w:type="dxa"/>
            <w:tcBorders>
              <w:top w:val="outset" w:sz="6" w:space="0" w:color="auto"/>
              <w:left w:val="outset" w:sz="6" w:space="0" w:color="auto"/>
              <w:bottom w:val="outset" w:sz="6" w:space="0" w:color="auto"/>
              <w:right w:val="outset" w:sz="6" w:space="0" w:color="auto"/>
            </w:tcBorders>
            <w:vAlign w:val="center"/>
            <w:hideMark/>
          </w:tcPr>
          <w:p w14:paraId="4F961957" w14:textId="77777777" w:rsidR="00F44E9F" w:rsidRPr="00DE24B5" w:rsidRDefault="00F44E9F" w:rsidP="00C80CD8">
            <w:pPr>
              <w:spacing w:before="100" w:beforeAutospacing="1" w:after="100" w:afterAutospacing="1"/>
              <w:ind w:left="360"/>
              <w:rPr>
                <w:rFonts w:ascii="Tw Cen MT" w:hAnsi="Tw Cen MT"/>
              </w:rPr>
            </w:pPr>
            <w:r w:rsidRPr="00DE24B5">
              <w:rPr>
                <w:rFonts w:ascii="Tw Cen MT" w:hAnsi="Tw Cen MT"/>
              </w:rPr>
              <w:t>High Proficiency (</w:t>
            </w:r>
            <w:r w:rsidR="001A5CCD">
              <w:rPr>
                <w:rFonts w:ascii="Tw Cen MT" w:hAnsi="Tw Cen MT"/>
              </w:rPr>
              <w:t>=</w:t>
            </w:r>
            <w:r>
              <w:rPr>
                <w:rFonts w:ascii="Tw Cen MT" w:hAnsi="Tw Cen MT"/>
              </w:rPr>
              <w:t>4</w:t>
            </w:r>
            <w:r w:rsidRPr="00DE24B5">
              <w:rPr>
                <w:rFonts w:ascii="Tw Cen MT" w:hAnsi="Tw Cen MT"/>
              </w:rPr>
              <w:t>)</w:t>
            </w:r>
          </w:p>
        </w:tc>
        <w:tc>
          <w:tcPr>
            <w:tcW w:w="2158" w:type="dxa"/>
            <w:tcBorders>
              <w:top w:val="outset" w:sz="6" w:space="0" w:color="auto"/>
              <w:left w:val="outset" w:sz="6" w:space="0" w:color="auto"/>
              <w:bottom w:val="outset" w:sz="6" w:space="0" w:color="auto"/>
              <w:right w:val="outset" w:sz="6" w:space="0" w:color="auto"/>
            </w:tcBorders>
            <w:vAlign w:val="center"/>
          </w:tcPr>
          <w:p w14:paraId="067210CA" w14:textId="77777777" w:rsidR="00F44E9F" w:rsidRPr="00DE24B5" w:rsidRDefault="001A5CCD" w:rsidP="00C80CD8">
            <w:pPr>
              <w:spacing w:before="100" w:beforeAutospacing="1" w:after="100" w:afterAutospacing="1"/>
              <w:ind w:left="360"/>
              <w:jc w:val="center"/>
              <w:rPr>
                <w:rFonts w:ascii="Tw Cen MT" w:hAnsi="Tw Cen MT"/>
              </w:rPr>
            </w:pPr>
            <w:r>
              <w:rPr>
                <w:rFonts w:ascii="Tw Cen MT" w:hAnsi="Tw Cen MT"/>
              </w:rPr>
              <w:t>1</w:t>
            </w:r>
          </w:p>
        </w:tc>
        <w:tc>
          <w:tcPr>
            <w:tcW w:w="2625" w:type="dxa"/>
            <w:tcBorders>
              <w:top w:val="outset" w:sz="6" w:space="0" w:color="auto"/>
              <w:left w:val="outset" w:sz="6" w:space="0" w:color="auto"/>
              <w:bottom w:val="outset" w:sz="6" w:space="0" w:color="auto"/>
              <w:right w:val="outset" w:sz="6" w:space="0" w:color="auto"/>
            </w:tcBorders>
            <w:vAlign w:val="center"/>
            <w:hideMark/>
          </w:tcPr>
          <w:p w14:paraId="1ABA13BC" w14:textId="77777777" w:rsidR="00F44E9F" w:rsidRPr="00DE24B5" w:rsidRDefault="001A5CCD" w:rsidP="00C80CD8">
            <w:pPr>
              <w:spacing w:before="100" w:beforeAutospacing="1" w:after="100" w:afterAutospacing="1"/>
              <w:ind w:left="360"/>
              <w:jc w:val="center"/>
              <w:rPr>
                <w:rFonts w:ascii="Tw Cen MT" w:hAnsi="Tw Cen MT"/>
              </w:rPr>
            </w:pPr>
            <w:r>
              <w:rPr>
                <w:rFonts w:ascii="Tw Cen MT" w:hAnsi="Tw Cen MT"/>
              </w:rPr>
              <w:t>3</w:t>
            </w:r>
            <w:r w:rsidR="00F44E9F" w:rsidRPr="00DE24B5">
              <w:rPr>
                <w:rFonts w:ascii="Tw Cen MT" w:hAnsi="Tw Cen MT"/>
              </w:rPr>
              <w:t>%</w:t>
            </w:r>
          </w:p>
        </w:tc>
      </w:tr>
      <w:tr w:rsidR="00F44E9F" w:rsidRPr="00DE24B5" w14:paraId="4C6AC16F" w14:textId="77777777" w:rsidTr="00C80CD8">
        <w:trPr>
          <w:tblCellSpacing w:w="0" w:type="dxa"/>
        </w:trPr>
        <w:tc>
          <w:tcPr>
            <w:tcW w:w="4427" w:type="dxa"/>
            <w:tcBorders>
              <w:top w:val="outset" w:sz="6" w:space="0" w:color="auto"/>
              <w:left w:val="outset" w:sz="6" w:space="0" w:color="auto"/>
              <w:bottom w:val="outset" w:sz="6" w:space="0" w:color="auto"/>
              <w:right w:val="outset" w:sz="6" w:space="0" w:color="auto"/>
            </w:tcBorders>
            <w:vAlign w:val="center"/>
            <w:hideMark/>
          </w:tcPr>
          <w:p w14:paraId="3888032A" w14:textId="77777777" w:rsidR="00F44E9F" w:rsidRPr="00DE24B5" w:rsidRDefault="00F44E9F" w:rsidP="00C80CD8">
            <w:pPr>
              <w:spacing w:before="100" w:beforeAutospacing="1" w:after="100" w:afterAutospacing="1"/>
              <w:ind w:left="360"/>
              <w:rPr>
                <w:rFonts w:ascii="Tw Cen MT" w:hAnsi="Tw Cen MT"/>
              </w:rPr>
            </w:pPr>
            <w:r w:rsidRPr="00DE24B5">
              <w:rPr>
                <w:rFonts w:ascii="Tw Cen MT" w:hAnsi="Tw Cen MT"/>
              </w:rPr>
              <w:t>Proficiency (</w:t>
            </w:r>
            <w:r w:rsidRPr="00DE24B5">
              <w:rPr>
                <w:rFonts w:ascii="Tw Cen MT" w:hAnsi="Tw Cen MT"/>
                <w:u w:val="single"/>
              </w:rPr>
              <w:t>&gt;</w:t>
            </w:r>
            <w:r>
              <w:rPr>
                <w:rFonts w:ascii="Tw Cen MT" w:hAnsi="Tw Cen MT"/>
              </w:rPr>
              <w:t>3</w:t>
            </w:r>
            <w:r w:rsidRPr="00DE24B5">
              <w:rPr>
                <w:rFonts w:ascii="Tw Cen MT" w:hAnsi="Tw Cen MT"/>
              </w:rPr>
              <w:t>)</w:t>
            </w:r>
          </w:p>
        </w:tc>
        <w:tc>
          <w:tcPr>
            <w:tcW w:w="2158" w:type="dxa"/>
            <w:tcBorders>
              <w:top w:val="outset" w:sz="6" w:space="0" w:color="auto"/>
              <w:left w:val="outset" w:sz="6" w:space="0" w:color="auto"/>
              <w:bottom w:val="outset" w:sz="6" w:space="0" w:color="auto"/>
              <w:right w:val="outset" w:sz="6" w:space="0" w:color="auto"/>
            </w:tcBorders>
            <w:vAlign w:val="center"/>
          </w:tcPr>
          <w:p w14:paraId="5567BF16" w14:textId="77777777" w:rsidR="00F44E9F" w:rsidRPr="00DE24B5" w:rsidRDefault="001A5CCD" w:rsidP="00C80CD8">
            <w:pPr>
              <w:spacing w:before="100" w:beforeAutospacing="1" w:after="100" w:afterAutospacing="1"/>
              <w:ind w:left="360"/>
              <w:jc w:val="center"/>
              <w:rPr>
                <w:rFonts w:ascii="Tw Cen MT" w:hAnsi="Tw Cen MT"/>
              </w:rPr>
            </w:pPr>
            <w:r>
              <w:rPr>
                <w:rFonts w:ascii="Tw Cen MT" w:hAnsi="Tw Cen MT"/>
              </w:rPr>
              <w:t>25</w:t>
            </w:r>
          </w:p>
        </w:tc>
        <w:tc>
          <w:tcPr>
            <w:tcW w:w="2625" w:type="dxa"/>
            <w:tcBorders>
              <w:top w:val="outset" w:sz="6" w:space="0" w:color="auto"/>
              <w:left w:val="outset" w:sz="6" w:space="0" w:color="auto"/>
              <w:bottom w:val="outset" w:sz="6" w:space="0" w:color="auto"/>
              <w:right w:val="outset" w:sz="6" w:space="0" w:color="auto"/>
            </w:tcBorders>
            <w:vAlign w:val="center"/>
            <w:hideMark/>
          </w:tcPr>
          <w:p w14:paraId="3357C6A2" w14:textId="77777777" w:rsidR="00F44E9F" w:rsidRPr="00DE24B5" w:rsidRDefault="001A5CCD" w:rsidP="00C80CD8">
            <w:pPr>
              <w:spacing w:before="100" w:beforeAutospacing="1" w:after="100" w:afterAutospacing="1"/>
              <w:ind w:left="360"/>
              <w:jc w:val="center"/>
              <w:rPr>
                <w:rFonts w:ascii="Tw Cen MT" w:hAnsi="Tw Cen MT"/>
              </w:rPr>
            </w:pPr>
            <w:r>
              <w:rPr>
                <w:rFonts w:ascii="Tw Cen MT" w:hAnsi="Tw Cen MT"/>
              </w:rPr>
              <w:t>71</w:t>
            </w:r>
            <w:r w:rsidR="00F44E9F" w:rsidRPr="00DE24B5">
              <w:rPr>
                <w:rFonts w:ascii="Tw Cen MT" w:hAnsi="Tw Cen MT"/>
              </w:rPr>
              <w:t>%</w:t>
            </w:r>
          </w:p>
        </w:tc>
      </w:tr>
      <w:tr w:rsidR="00F44E9F" w:rsidRPr="00DE24B5" w14:paraId="30785835" w14:textId="77777777" w:rsidTr="00C80CD8">
        <w:trPr>
          <w:tblCellSpacing w:w="0" w:type="dxa"/>
        </w:trPr>
        <w:tc>
          <w:tcPr>
            <w:tcW w:w="4427" w:type="dxa"/>
            <w:tcBorders>
              <w:top w:val="outset" w:sz="6" w:space="0" w:color="auto"/>
              <w:left w:val="outset" w:sz="6" w:space="0" w:color="auto"/>
              <w:bottom w:val="outset" w:sz="6" w:space="0" w:color="auto"/>
              <w:right w:val="outset" w:sz="6" w:space="0" w:color="auto"/>
            </w:tcBorders>
            <w:vAlign w:val="center"/>
            <w:hideMark/>
          </w:tcPr>
          <w:p w14:paraId="2C6563D8" w14:textId="77777777" w:rsidR="00F44E9F" w:rsidRPr="00DE24B5" w:rsidRDefault="00F44E9F" w:rsidP="00C80CD8">
            <w:pPr>
              <w:spacing w:before="100" w:beforeAutospacing="1" w:after="100" w:afterAutospacing="1"/>
              <w:ind w:left="360"/>
              <w:rPr>
                <w:rFonts w:ascii="Tw Cen MT" w:hAnsi="Tw Cen MT"/>
              </w:rPr>
            </w:pPr>
            <w:r w:rsidRPr="00DE24B5">
              <w:rPr>
                <w:rFonts w:ascii="Tw Cen MT" w:hAnsi="Tw Cen MT"/>
              </w:rPr>
              <w:t>Minimum Competency (</w:t>
            </w:r>
            <w:r w:rsidRPr="001A5CCD">
              <w:rPr>
                <w:rFonts w:ascii="Tw Cen MT" w:hAnsi="Tw Cen MT"/>
                <w:u w:val="single"/>
              </w:rPr>
              <w:t>&gt;</w:t>
            </w:r>
            <w:r>
              <w:rPr>
                <w:rFonts w:ascii="Tw Cen MT" w:hAnsi="Tw Cen MT"/>
              </w:rPr>
              <w:t>2</w:t>
            </w:r>
            <w:r w:rsidRPr="00DE24B5">
              <w:rPr>
                <w:rFonts w:ascii="Tw Cen MT" w:hAnsi="Tw Cen MT"/>
              </w:rPr>
              <w:t>)</w:t>
            </w:r>
          </w:p>
        </w:tc>
        <w:tc>
          <w:tcPr>
            <w:tcW w:w="2158" w:type="dxa"/>
            <w:tcBorders>
              <w:top w:val="outset" w:sz="6" w:space="0" w:color="auto"/>
              <w:left w:val="outset" w:sz="6" w:space="0" w:color="auto"/>
              <w:bottom w:val="outset" w:sz="6" w:space="0" w:color="auto"/>
              <w:right w:val="outset" w:sz="6" w:space="0" w:color="auto"/>
            </w:tcBorders>
            <w:vAlign w:val="center"/>
          </w:tcPr>
          <w:p w14:paraId="65BBF796" w14:textId="77777777" w:rsidR="00F44E9F" w:rsidRPr="00DE24B5" w:rsidRDefault="001A5CCD" w:rsidP="00C80CD8">
            <w:pPr>
              <w:spacing w:before="100" w:beforeAutospacing="1" w:after="100" w:afterAutospacing="1"/>
              <w:ind w:left="360"/>
              <w:jc w:val="center"/>
              <w:rPr>
                <w:rFonts w:ascii="Tw Cen MT" w:hAnsi="Tw Cen MT"/>
              </w:rPr>
            </w:pPr>
            <w:r>
              <w:rPr>
                <w:rFonts w:ascii="Tw Cen MT" w:hAnsi="Tw Cen MT"/>
              </w:rPr>
              <w:t>35</w:t>
            </w:r>
          </w:p>
        </w:tc>
        <w:tc>
          <w:tcPr>
            <w:tcW w:w="2625" w:type="dxa"/>
            <w:tcBorders>
              <w:top w:val="outset" w:sz="6" w:space="0" w:color="auto"/>
              <w:left w:val="outset" w:sz="6" w:space="0" w:color="auto"/>
              <w:bottom w:val="outset" w:sz="6" w:space="0" w:color="auto"/>
              <w:right w:val="outset" w:sz="6" w:space="0" w:color="auto"/>
            </w:tcBorders>
            <w:vAlign w:val="center"/>
            <w:hideMark/>
          </w:tcPr>
          <w:p w14:paraId="43F91348" w14:textId="77777777" w:rsidR="00F44E9F" w:rsidRPr="00DE24B5" w:rsidRDefault="00F44E9F" w:rsidP="00C80CD8">
            <w:pPr>
              <w:spacing w:before="100" w:beforeAutospacing="1" w:after="100" w:afterAutospacing="1"/>
              <w:ind w:left="360"/>
              <w:jc w:val="center"/>
              <w:rPr>
                <w:rFonts w:ascii="Tw Cen MT" w:hAnsi="Tw Cen MT"/>
              </w:rPr>
            </w:pPr>
            <w:r w:rsidRPr="00DE24B5">
              <w:rPr>
                <w:rFonts w:ascii="Tw Cen MT" w:hAnsi="Tw Cen MT"/>
              </w:rPr>
              <w:t>100%</w:t>
            </w:r>
          </w:p>
        </w:tc>
      </w:tr>
    </w:tbl>
    <w:p w14:paraId="1890283E" w14:textId="77777777" w:rsidR="00F44E9F" w:rsidRDefault="00F44E9F" w:rsidP="00C80CD8">
      <w:pPr>
        <w:ind w:left="360"/>
        <w:rPr>
          <w:rFonts w:ascii="Tw Cen MT" w:hAnsi="Tw Cen MT"/>
          <w:b/>
          <w:szCs w:val="22"/>
        </w:rPr>
      </w:pPr>
    </w:p>
    <w:p w14:paraId="22623E19" w14:textId="77777777" w:rsidR="00652804" w:rsidRPr="00D044F9" w:rsidRDefault="00652804" w:rsidP="00652804">
      <w:pPr>
        <w:ind w:left="360"/>
        <w:rPr>
          <w:rFonts w:ascii="Tw Cen MT" w:hAnsi="Tw Cen MT"/>
          <w:b/>
          <w:szCs w:val="22"/>
        </w:rPr>
      </w:pPr>
      <w:r>
        <w:rPr>
          <w:rFonts w:ascii="Tw Cen MT" w:hAnsi="Tw Cen MT"/>
          <w:b/>
          <w:szCs w:val="22"/>
        </w:rPr>
        <w:t>Reflection</w:t>
      </w:r>
    </w:p>
    <w:p w14:paraId="4D16A90D" w14:textId="77777777" w:rsidR="00954598" w:rsidRPr="00954598" w:rsidRDefault="00954598" w:rsidP="00C80CD8">
      <w:pPr>
        <w:ind w:left="360"/>
        <w:rPr>
          <w:rFonts w:ascii="Tw Cen MT" w:hAnsi="Tw Cen MT"/>
          <w:szCs w:val="22"/>
        </w:rPr>
      </w:pPr>
      <w:r>
        <w:rPr>
          <w:rFonts w:ascii="Tw Cen MT" w:hAnsi="Tw Cen MT"/>
          <w:szCs w:val="22"/>
        </w:rPr>
        <w:t xml:space="preserve">Following faculty discussion, the assessment task and measuring tool appears to effectively demonstrate student achievement in critical thinking as expected by our program. The program met the minimum expected achievement, but did not meet the goal of 80% of the students reaching the targeted proficiency level. </w:t>
      </w:r>
      <w:r w:rsidR="00636CDD">
        <w:rPr>
          <w:rFonts w:ascii="Tw Cen MT" w:hAnsi="Tw Cen MT"/>
          <w:szCs w:val="22"/>
        </w:rPr>
        <w:t>The area in which students scored lowest on the rubric were: ‘Influence of context and assumptions’ and ‘Explanations of the issues’. Faculty plans to adjust instruction too increase focus on these areas and integrate an additional set of formative measures to identify the development of these foundational skills.</w:t>
      </w:r>
    </w:p>
    <w:p w14:paraId="6DB95621" w14:textId="77777777" w:rsidR="00314785" w:rsidRPr="00FD7D30" w:rsidRDefault="00314785" w:rsidP="00314785">
      <w:pPr>
        <w:tabs>
          <w:tab w:val="left" w:pos="7050"/>
        </w:tabs>
        <w:ind w:left="390" w:right="750"/>
        <w:rPr>
          <w:rFonts w:ascii="Tw Cen MT" w:eastAsia="Calibri" w:hAnsi="Tw Cen MT" w:cs="Calibri"/>
          <w:color w:val="010202"/>
          <w:szCs w:val="18"/>
        </w:rPr>
      </w:pPr>
    </w:p>
    <w:p w14:paraId="60451CBC" w14:textId="77777777" w:rsidR="00314785" w:rsidRPr="00314785" w:rsidRDefault="00314785" w:rsidP="0061146C">
      <w:pPr>
        <w:spacing w:after="120"/>
        <w:ind w:left="274"/>
        <w:rPr>
          <w:rFonts w:ascii="Tw Cen MT" w:hAnsi="Tw Cen MT"/>
        </w:rPr>
      </w:pPr>
      <w:r w:rsidRPr="00D044F9">
        <w:rPr>
          <w:rFonts w:ascii="Tw Cen MT" w:hAnsi="Tw Cen MT"/>
          <w:b/>
          <w:szCs w:val="22"/>
        </w:rPr>
        <w:t xml:space="preserve">(Indirect Measure) </w:t>
      </w:r>
      <w:r>
        <w:rPr>
          <w:rFonts w:ascii="Tw Cen MT" w:hAnsi="Tw Cen MT"/>
          <w:b/>
          <w:szCs w:val="22"/>
        </w:rPr>
        <w:t>–</w:t>
      </w:r>
      <w:r w:rsidRPr="00D044F9">
        <w:rPr>
          <w:rFonts w:ascii="Tw Cen MT" w:hAnsi="Tw Cen MT"/>
          <w:b/>
          <w:szCs w:val="22"/>
        </w:rPr>
        <w:t xml:space="preserve"> </w:t>
      </w:r>
      <w:r>
        <w:rPr>
          <w:rFonts w:ascii="Tw Cen MT" w:hAnsi="Tw Cen MT"/>
          <w:szCs w:val="22"/>
        </w:rPr>
        <w:t xml:space="preserve">All </w:t>
      </w:r>
      <w:r w:rsidRPr="00314785">
        <w:rPr>
          <w:rFonts w:ascii="Tw Cen MT" w:hAnsi="Tw Cen MT"/>
        </w:rPr>
        <w:t>SLO</w:t>
      </w:r>
      <w:r>
        <w:rPr>
          <w:rFonts w:ascii="Tw Cen MT" w:hAnsi="Tw Cen MT"/>
        </w:rPr>
        <w:t>s are</w:t>
      </w:r>
      <w:r w:rsidRPr="00314785">
        <w:rPr>
          <w:rFonts w:ascii="Tw Cen MT" w:hAnsi="Tw Cen MT"/>
        </w:rPr>
        <w:t xml:space="preserve"> also assessed through </w:t>
      </w:r>
      <w:r>
        <w:rPr>
          <w:rFonts w:ascii="Tw Cen MT" w:hAnsi="Tw Cen MT"/>
        </w:rPr>
        <w:t>senior survey through which</w:t>
      </w:r>
      <w:r w:rsidRPr="00314785">
        <w:rPr>
          <w:rFonts w:ascii="Tw Cen MT" w:hAnsi="Tw Cen MT"/>
        </w:rPr>
        <w:t xml:space="preserve"> students </w:t>
      </w:r>
      <w:r>
        <w:rPr>
          <w:rFonts w:ascii="Tw Cen MT" w:hAnsi="Tw Cen MT"/>
        </w:rPr>
        <w:t>are</w:t>
      </w:r>
      <w:r w:rsidRPr="00314785">
        <w:rPr>
          <w:rFonts w:ascii="Tw Cen MT" w:hAnsi="Tw Cen MT"/>
        </w:rPr>
        <w:t xml:space="preserve"> asked to anonymously complete a self-assessment of their mastery of the </w:t>
      </w:r>
      <w:r>
        <w:rPr>
          <w:rFonts w:ascii="Tw Cen MT" w:hAnsi="Tw Cen MT"/>
        </w:rPr>
        <w:t>knowledge/</w:t>
      </w:r>
      <w:r w:rsidRPr="00314785">
        <w:rPr>
          <w:rFonts w:ascii="Tw Cen MT" w:hAnsi="Tw Cen MT"/>
        </w:rPr>
        <w:t xml:space="preserve">skills </w:t>
      </w:r>
      <w:r>
        <w:rPr>
          <w:rFonts w:ascii="Tw Cen MT" w:hAnsi="Tw Cen MT"/>
        </w:rPr>
        <w:t>associated with each outcome</w:t>
      </w:r>
      <w:r w:rsidRPr="00314785">
        <w:rPr>
          <w:rFonts w:ascii="Tw Cen MT" w:hAnsi="Tw Cen MT"/>
        </w:rPr>
        <w:t>. </w:t>
      </w:r>
    </w:p>
    <w:p w14:paraId="1030F007" w14:textId="77777777" w:rsidR="00314785" w:rsidRPr="00314785" w:rsidRDefault="00652804" w:rsidP="00652804">
      <w:pPr>
        <w:ind w:left="270"/>
        <w:rPr>
          <w:rFonts w:ascii="Tw Cen MT" w:hAnsi="Tw Cen MT"/>
          <w:b/>
          <w:szCs w:val="22"/>
        </w:rPr>
      </w:pPr>
      <w:r>
        <w:rPr>
          <w:rFonts w:ascii="Tw Cen MT" w:hAnsi="Tw Cen MT"/>
          <w:b/>
          <w:szCs w:val="22"/>
        </w:rPr>
        <w:t>Data summary and reflection</w:t>
      </w:r>
    </w:p>
    <w:p w14:paraId="2C41045A" w14:textId="77777777" w:rsidR="00314785" w:rsidRPr="00314785" w:rsidRDefault="00314785" w:rsidP="00314785">
      <w:pPr>
        <w:spacing w:after="100" w:afterAutospacing="1"/>
        <w:ind w:left="270"/>
        <w:rPr>
          <w:rFonts w:ascii="Tw Cen MT" w:hAnsi="Tw Cen MT"/>
        </w:rPr>
      </w:pPr>
      <w:r w:rsidRPr="00314785">
        <w:rPr>
          <w:rFonts w:ascii="Tw Cen MT" w:hAnsi="Tw Cen MT"/>
        </w:rPr>
        <w:t xml:space="preserve">In </w:t>
      </w:r>
      <w:r>
        <w:rPr>
          <w:rFonts w:ascii="Tw Cen MT" w:hAnsi="Tw Cen MT"/>
        </w:rPr>
        <w:t>the</w:t>
      </w:r>
      <w:r w:rsidRPr="00314785">
        <w:rPr>
          <w:rFonts w:ascii="Tw Cen MT" w:hAnsi="Tw Cen MT"/>
        </w:rPr>
        <w:t xml:space="preserve"> exit survey</w:t>
      </w:r>
      <w:r>
        <w:rPr>
          <w:rFonts w:ascii="Tw Cen MT" w:hAnsi="Tw Cen MT"/>
        </w:rPr>
        <w:t>,</w:t>
      </w:r>
      <w:r w:rsidRPr="00314785">
        <w:rPr>
          <w:rFonts w:ascii="Tw Cen MT" w:hAnsi="Tw Cen MT"/>
        </w:rPr>
        <w:t xml:space="preserve"> 30 students were asked to respond to questions relating to SLO </w:t>
      </w:r>
      <w:r>
        <w:rPr>
          <w:rFonts w:ascii="Tw Cen MT" w:hAnsi="Tw Cen MT"/>
        </w:rPr>
        <w:t>2</w:t>
      </w:r>
      <w:r w:rsidRPr="00314785">
        <w:rPr>
          <w:rFonts w:ascii="Tw Cen MT" w:hAnsi="Tw Cen MT"/>
        </w:rPr>
        <w:t>. For the question</w:t>
      </w:r>
      <w:r w:rsidR="005F726C">
        <w:rPr>
          <w:rFonts w:ascii="Tw Cen MT" w:hAnsi="Tw Cen MT"/>
        </w:rPr>
        <w:t>:</w:t>
      </w:r>
      <w:r w:rsidRPr="00314785">
        <w:rPr>
          <w:rFonts w:ascii="Tw Cen MT" w:hAnsi="Tw Cen MT"/>
        </w:rPr>
        <w:t xml:space="preserve"> “Which of the following statements best describes your ability to </w:t>
      </w:r>
      <w:r w:rsidRPr="00D044F9">
        <w:rPr>
          <w:rFonts w:ascii="Tw Cen MT" w:hAnsi="Tw Cen MT"/>
          <w:szCs w:val="22"/>
        </w:rPr>
        <w:t xml:space="preserve">access and interpret </w:t>
      </w:r>
      <w:r>
        <w:rPr>
          <w:rFonts w:ascii="Tw Cen MT" w:hAnsi="Tw Cen MT"/>
        </w:rPr>
        <w:t>usefulness and accuracy</w:t>
      </w:r>
      <w:r w:rsidRPr="00D044F9">
        <w:rPr>
          <w:rFonts w:ascii="Tw Cen MT" w:hAnsi="Tw Cen MT"/>
          <w:szCs w:val="22"/>
        </w:rPr>
        <w:t xml:space="preserve"> </w:t>
      </w:r>
      <w:r>
        <w:rPr>
          <w:rFonts w:ascii="Tw Cen MT" w:hAnsi="Tw Cen MT"/>
          <w:szCs w:val="22"/>
        </w:rPr>
        <w:t xml:space="preserve">of </w:t>
      </w:r>
      <w:r w:rsidRPr="00D044F9">
        <w:rPr>
          <w:rFonts w:ascii="Tw Cen MT" w:hAnsi="Tw Cen MT"/>
          <w:szCs w:val="22"/>
        </w:rPr>
        <w:t>information</w:t>
      </w:r>
      <w:r>
        <w:rPr>
          <w:rFonts w:ascii="Tw Cen MT" w:hAnsi="Tw Cen MT"/>
        </w:rPr>
        <w:t>?</w:t>
      </w:r>
      <w:r w:rsidRPr="00314785">
        <w:rPr>
          <w:rFonts w:ascii="Tw Cen MT" w:hAnsi="Tw Cen MT"/>
        </w:rPr>
        <w:t xml:space="preserve">” 27 students responded “I can readily </w:t>
      </w:r>
      <w:r>
        <w:rPr>
          <w:rFonts w:ascii="Tw Cen MT" w:hAnsi="Tw Cen MT"/>
        </w:rPr>
        <w:t>access information needed for projects</w:t>
      </w:r>
      <w:r w:rsidRPr="00314785">
        <w:rPr>
          <w:rFonts w:ascii="Tw Cen MT" w:hAnsi="Tw Cen MT"/>
        </w:rPr>
        <w:t xml:space="preserve"> and distinguish </w:t>
      </w:r>
      <w:r>
        <w:rPr>
          <w:rFonts w:ascii="Tw Cen MT" w:hAnsi="Tw Cen MT"/>
        </w:rPr>
        <w:t>usefulness and accuracy for</w:t>
      </w:r>
      <w:r w:rsidRPr="00314785">
        <w:rPr>
          <w:rFonts w:ascii="Tw Cen MT" w:hAnsi="Tw Cen MT"/>
        </w:rPr>
        <w:t xml:space="preserve"> scholarly work” and 3 students acknowledged that they “have some difficulty distinguishing distinguish </w:t>
      </w:r>
      <w:r>
        <w:rPr>
          <w:rFonts w:ascii="Tw Cen MT" w:hAnsi="Tw Cen MT"/>
        </w:rPr>
        <w:t>usefulness and accuracy</w:t>
      </w:r>
      <w:r w:rsidRPr="00314785">
        <w:rPr>
          <w:rFonts w:ascii="Tw Cen MT" w:hAnsi="Tw Cen MT"/>
        </w:rPr>
        <w:t xml:space="preserve">.”  </w:t>
      </w:r>
      <w:r w:rsidR="005F726C">
        <w:rPr>
          <w:rFonts w:ascii="Tw Cen MT" w:hAnsi="Tw Cen MT"/>
        </w:rPr>
        <w:t xml:space="preserve">A similar result occurred with the question concerning their ability to </w:t>
      </w:r>
      <w:r w:rsidR="005F726C">
        <w:rPr>
          <w:rFonts w:ascii="Tw Cen MT" w:hAnsi="Tw Cen MT"/>
          <w:szCs w:val="22"/>
        </w:rPr>
        <w:t>make complex decisions to</w:t>
      </w:r>
      <w:r w:rsidR="005F726C" w:rsidRPr="00D044F9">
        <w:rPr>
          <w:rFonts w:ascii="Tw Cen MT" w:hAnsi="Tw Cen MT"/>
          <w:szCs w:val="22"/>
        </w:rPr>
        <w:t xml:space="preserve"> solve problems</w:t>
      </w:r>
      <w:r w:rsidR="005F726C">
        <w:rPr>
          <w:rFonts w:ascii="Tw Cen MT" w:hAnsi="Tw Cen MT"/>
        </w:rPr>
        <w:t>. These findings identify that a portion of students are not aware of the need for improvement in these areas, as found in the direct assessment, supporting the importance of enhancing instruction and student awareness of expectation</w:t>
      </w:r>
      <w:r w:rsidR="00572A76">
        <w:rPr>
          <w:rFonts w:ascii="Tw Cen MT" w:hAnsi="Tw Cen MT"/>
        </w:rPr>
        <w:t>s</w:t>
      </w:r>
      <w:r w:rsidR="005F726C">
        <w:rPr>
          <w:rFonts w:ascii="Tw Cen MT" w:hAnsi="Tw Cen MT"/>
        </w:rPr>
        <w:t>.</w:t>
      </w:r>
    </w:p>
    <w:p w14:paraId="4FD03EED" w14:textId="24AA6AF0" w:rsidR="00387102" w:rsidRPr="00387102" w:rsidRDefault="00387102" w:rsidP="00387102">
      <w:pPr>
        <w:ind w:left="-270"/>
        <w:jc w:val="center"/>
        <w:rPr>
          <w:rFonts w:ascii="Tw Cen MT" w:hAnsi="Tw Cen MT"/>
          <w:b/>
          <w:color w:val="FF0000"/>
          <w:szCs w:val="22"/>
        </w:rPr>
      </w:pPr>
      <w:r w:rsidRPr="00387102">
        <w:rPr>
          <w:rFonts w:ascii="Tw Cen MT" w:hAnsi="Tw Cen MT"/>
          <w:b/>
          <w:color w:val="FF0000"/>
          <w:szCs w:val="22"/>
        </w:rPr>
        <w:lastRenderedPageBreak/>
        <w:t xml:space="preserve">Example of </w:t>
      </w:r>
      <w:r>
        <w:rPr>
          <w:rFonts w:ascii="Tw Cen MT" w:hAnsi="Tw Cen MT"/>
          <w:b/>
          <w:color w:val="FF0000"/>
          <w:szCs w:val="22"/>
        </w:rPr>
        <w:t>horizontal-table</w:t>
      </w:r>
      <w:r w:rsidRPr="00387102">
        <w:rPr>
          <w:rFonts w:ascii="Tw Cen MT" w:hAnsi="Tw Cen MT"/>
          <w:b/>
          <w:color w:val="FF0000"/>
          <w:szCs w:val="22"/>
        </w:rPr>
        <w:t xml:space="preserve"> reporting</w:t>
      </w:r>
    </w:p>
    <w:p w14:paraId="6A0807B3" w14:textId="77777777" w:rsidR="00314785" w:rsidRPr="00314785" w:rsidRDefault="00314785" w:rsidP="00314785">
      <w:pPr>
        <w:rPr>
          <w:rFonts w:ascii="Tw Cen MT" w:hAnsi="Tw Cen MT"/>
          <w:b/>
          <w:szCs w:val="22"/>
        </w:rPr>
      </w:pPr>
    </w:p>
    <w:p w14:paraId="50B7415F" w14:textId="77777777" w:rsidR="00321E79" w:rsidRPr="00D044F9" w:rsidRDefault="005E4FF5" w:rsidP="005E4FF5">
      <w:pPr>
        <w:ind w:left="-270"/>
        <w:rPr>
          <w:rFonts w:ascii="Tw Cen MT" w:hAnsi="Tw Cen MT"/>
          <w:b/>
          <w:szCs w:val="22"/>
        </w:rPr>
      </w:pPr>
      <w:r w:rsidRPr="00D044F9">
        <w:rPr>
          <w:rFonts w:ascii="Tw Cen MT" w:hAnsi="Tw Cen MT"/>
          <w:b/>
          <w:szCs w:val="22"/>
        </w:rPr>
        <w:t xml:space="preserve">Student Learning Outcome 3: </w:t>
      </w:r>
      <w:r w:rsidR="00321E79" w:rsidRPr="00D044F9">
        <w:rPr>
          <w:rFonts w:ascii="Tw Cen MT" w:hAnsi="Tw Cen MT"/>
          <w:b/>
          <w:szCs w:val="22"/>
        </w:rPr>
        <w:t>Communication.</w:t>
      </w:r>
    </w:p>
    <w:p w14:paraId="2F06DFB8" w14:textId="77777777" w:rsidR="00321E79" w:rsidRDefault="00321E79" w:rsidP="00321E79">
      <w:pPr>
        <w:ind w:left="360"/>
        <w:rPr>
          <w:rFonts w:ascii="Tw Cen MT" w:hAnsi="Tw Cen MT"/>
          <w:szCs w:val="22"/>
        </w:rPr>
      </w:pPr>
      <w:r w:rsidRPr="00D044F9">
        <w:rPr>
          <w:rFonts w:ascii="Tw Cen MT" w:hAnsi="Tw Cen MT"/>
          <w:szCs w:val="22"/>
        </w:rPr>
        <w:t>Students will demonstrate the ability to communicate clearly and effectively.</w:t>
      </w:r>
    </w:p>
    <w:p w14:paraId="40DDF7BB" w14:textId="77777777" w:rsidR="00652804" w:rsidRDefault="00652804" w:rsidP="00321E79">
      <w:pPr>
        <w:ind w:left="360"/>
        <w:rPr>
          <w:rFonts w:ascii="Tw Cen MT" w:hAnsi="Tw Cen MT"/>
          <w:szCs w:val="22"/>
        </w:rPr>
      </w:pPr>
    </w:p>
    <w:p w14:paraId="6D586B9B" w14:textId="77777777" w:rsidR="00652804" w:rsidRPr="00652804" w:rsidRDefault="00652804" w:rsidP="00652804">
      <w:pPr>
        <w:rPr>
          <w:rFonts w:ascii="Tw Cen MT" w:hAnsi="Tw Cen MT"/>
          <w:b/>
          <w:szCs w:val="22"/>
        </w:rPr>
      </w:pPr>
      <w:r w:rsidRPr="00D044F9">
        <w:rPr>
          <w:rFonts w:ascii="Tw Cen MT" w:hAnsi="Tw Cen MT"/>
          <w:b/>
          <w:szCs w:val="22"/>
        </w:rPr>
        <w:t>Assessment Method(s)</w:t>
      </w:r>
    </w:p>
    <w:p w14:paraId="0E3FFF57" w14:textId="77777777" w:rsidR="00746533" w:rsidRDefault="00746533" w:rsidP="00652804">
      <w:pPr>
        <w:ind w:left="360"/>
        <w:rPr>
          <w:rFonts w:ascii="Tw Cen MT" w:hAnsi="Tw Cen MT"/>
          <w:b/>
          <w:szCs w:val="22"/>
        </w:rPr>
      </w:pPr>
      <w:r w:rsidRPr="00D044F9">
        <w:rPr>
          <w:rFonts w:ascii="Tw Cen MT" w:hAnsi="Tw Cen MT"/>
          <w:b/>
          <w:szCs w:val="22"/>
        </w:rPr>
        <w:t>(Direct Measure</w:t>
      </w:r>
      <w:r>
        <w:rPr>
          <w:rFonts w:ascii="Tw Cen MT" w:hAnsi="Tw Cen MT"/>
          <w:b/>
          <w:szCs w:val="22"/>
        </w:rPr>
        <w:t>s)</w:t>
      </w:r>
    </w:p>
    <w:p w14:paraId="4807D1B3" w14:textId="2B761AD0" w:rsidR="005E4FF5" w:rsidRPr="00B35D6F" w:rsidRDefault="005E4FF5" w:rsidP="00B35D6F">
      <w:pPr>
        <w:spacing w:after="120"/>
        <w:ind w:left="360"/>
        <w:rPr>
          <w:rFonts w:ascii="Tw Cen MT" w:hAnsi="Tw Cen MT"/>
          <w:b/>
          <w:szCs w:val="22"/>
        </w:rPr>
      </w:pPr>
      <w:r w:rsidRPr="00652804">
        <w:rPr>
          <w:rFonts w:ascii="Tw Cen MT" w:hAnsi="Tw Cen MT"/>
          <w:b/>
          <w:szCs w:val="22"/>
        </w:rPr>
        <w:t>Oral Communication</w:t>
      </w:r>
      <w:r w:rsidRPr="00D044F9">
        <w:rPr>
          <w:rFonts w:ascii="Tw Cen MT" w:hAnsi="Tw Cen MT"/>
          <w:szCs w:val="22"/>
        </w:rPr>
        <w:t xml:space="preserve">, student presentations of their capstone projects are assessed by both the faculty and two external industry professionals using a modified version of the </w:t>
      </w:r>
      <w:hyperlink r:id="rId11" w:history="1">
        <w:r w:rsidRPr="00652804">
          <w:rPr>
            <w:rStyle w:val="Hyperlink"/>
            <w:rFonts w:ascii="Tw Cen MT" w:hAnsi="Tw Cen MT"/>
            <w:szCs w:val="22"/>
          </w:rPr>
          <w:t>AAC&amp;U Oral Communication VALUE Rubric</w:t>
        </w:r>
      </w:hyperlink>
      <w:r w:rsidRPr="00D044F9">
        <w:rPr>
          <w:rFonts w:ascii="Tw Cen MT" w:hAnsi="Tw Cen MT"/>
          <w:szCs w:val="22"/>
        </w:rPr>
        <w:t xml:space="preserve">. Minimum expected achievement is a </w:t>
      </w:r>
      <w:r w:rsidR="00652804">
        <w:rPr>
          <w:rFonts w:ascii="Tw Cen MT" w:hAnsi="Tw Cen MT"/>
          <w:szCs w:val="22"/>
        </w:rPr>
        <w:t xml:space="preserve">mean </w:t>
      </w:r>
      <w:r w:rsidRPr="00D044F9">
        <w:rPr>
          <w:rFonts w:ascii="Tw Cen MT" w:hAnsi="Tw Cen MT"/>
          <w:szCs w:val="22"/>
        </w:rPr>
        <w:t xml:space="preserve">score of </w:t>
      </w:r>
      <w:r w:rsidR="00652804">
        <w:rPr>
          <w:rFonts w:ascii="Tw Cen MT" w:hAnsi="Tw Cen MT"/>
          <w:szCs w:val="22"/>
          <w:u w:val="single"/>
        </w:rPr>
        <w:t>&gt;</w:t>
      </w:r>
      <w:r w:rsidR="00652804">
        <w:rPr>
          <w:rFonts w:ascii="Tw Cen MT" w:hAnsi="Tw Cen MT"/>
          <w:szCs w:val="22"/>
        </w:rPr>
        <w:t>2</w:t>
      </w:r>
      <w:r w:rsidRPr="00D044F9">
        <w:rPr>
          <w:rFonts w:ascii="Tw Cen MT" w:hAnsi="Tw Cen MT"/>
          <w:szCs w:val="22"/>
        </w:rPr>
        <w:t xml:space="preserve"> (average </w:t>
      </w:r>
      <w:r w:rsidR="0023352A">
        <w:rPr>
          <w:rFonts w:ascii="Tw Cen MT" w:hAnsi="Tw Cen MT"/>
          <w:szCs w:val="22"/>
        </w:rPr>
        <w:t>of</w:t>
      </w:r>
      <w:r w:rsidRPr="00D044F9">
        <w:rPr>
          <w:rFonts w:ascii="Tw Cen MT" w:hAnsi="Tw Cen MT"/>
          <w:szCs w:val="22"/>
        </w:rPr>
        <w:t xml:space="preserve"> the three reviewers</w:t>
      </w:r>
      <w:r w:rsidR="0023352A">
        <w:rPr>
          <w:rFonts w:ascii="Tw Cen MT" w:hAnsi="Tw Cen MT"/>
          <w:szCs w:val="22"/>
        </w:rPr>
        <w:t>’ score</w:t>
      </w:r>
      <w:r w:rsidRPr="00D044F9">
        <w:rPr>
          <w:rFonts w:ascii="Tw Cen MT" w:hAnsi="Tw Cen MT"/>
          <w:szCs w:val="22"/>
        </w:rPr>
        <w:t xml:space="preserve">) on all levels of the rubric.  </w:t>
      </w:r>
      <w:r w:rsidR="0023352A">
        <w:rPr>
          <w:rFonts w:ascii="Tw Cen MT" w:hAnsi="Tw Cen MT"/>
          <w:szCs w:val="22"/>
        </w:rPr>
        <w:t>Targeted proficiency</w:t>
      </w:r>
      <w:r w:rsidRPr="00D044F9">
        <w:rPr>
          <w:rFonts w:ascii="Tw Cen MT" w:hAnsi="Tw Cen MT"/>
          <w:szCs w:val="22"/>
        </w:rPr>
        <w:t xml:space="preserve"> is a score of </w:t>
      </w:r>
      <w:r w:rsidR="0023352A">
        <w:rPr>
          <w:rFonts w:ascii="Tw Cen MT" w:hAnsi="Tw Cen MT"/>
          <w:szCs w:val="22"/>
          <w:u w:val="single"/>
        </w:rPr>
        <w:t>&gt;</w:t>
      </w:r>
      <w:r w:rsidR="0023352A">
        <w:rPr>
          <w:rFonts w:ascii="Tw Cen MT" w:hAnsi="Tw Cen MT"/>
          <w:szCs w:val="22"/>
        </w:rPr>
        <w:t>3</w:t>
      </w:r>
      <w:r w:rsidRPr="00D044F9">
        <w:rPr>
          <w:rFonts w:ascii="Tw Cen MT" w:hAnsi="Tw Cen MT"/>
          <w:szCs w:val="22"/>
        </w:rPr>
        <w:t xml:space="preserve"> (average </w:t>
      </w:r>
      <w:r w:rsidR="0023352A">
        <w:rPr>
          <w:rFonts w:ascii="Tw Cen MT" w:hAnsi="Tw Cen MT"/>
          <w:szCs w:val="22"/>
        </w:rPr>
        <w:t>of</w:t>
      </w:r>
      <w:r w:rsidRPr="00D044F9">
        <w:rPr>
          <w:rFonts w:ascii="Tw Cen MT" w:hAnsi="Tw Cen MT"/>
          <w:szCs w:val="22"/>
        </w:rPr>
        <w:t xml:space="preserve"> the three reviewers</w:t>
      </w:r>
      <w:r w:rsidR="0023352A">
        <w:rPr>
          <w:rFonts w:ascii="Tw Cen MT" w:hAnsi="Tw Cen MT"/>
          <w:szCs w:val="22"/>
        </w:rPr>
        <w:t>’ scores</w:t>
      </w:r>
      <w:r w:rsidRPr="00D044F9">
        <w:rPr>
          <w:rFonts w:ascii="Tw Cen MT" w:hAnsi="Tw Cen MT"/>
          <w:szCs w:val="22"/>
        </w:rPr>
        <w:t xml:space="preserve">) on all levels of the rubric.  </w:t>
      </w:r>
      <w:r w:rsidR="0023352A">
        <w:rPr>
          <w:rFonts w:ascii="Tw Cen MT" w:hAnsi="Tw Cen MT"/>
          <w:szCs w:val="22"/>
        </w:rPr>
        <w:t xml:space="preserve">Aggregate </w:t>
      </w:r>
      <w:r w:rsidRPr="00D044F9">
        <w:rPr>
          <w:rFonts w:ascii="Tw Cen MT" w:hAnsi="Tw Cen MT"/>
          <w:szCs w:val="22"/>
        </w:rPr>
        <w:t xml:space="preserve">cores are broken down by each </w:t>
      </w:r>
      <w:r w:rsidR="0023352A">
        <w:rPr>
          <w:rFonts w:ascii="Tw Cen MT" w:hAnsi="Tw Cen MT"/>
          <w:szCs w:val="22"/>
        </w:rPr>
        <w:t>rubric category</w:t>
      </w:r>
      <w:r w:rsidRPr="00D044F9">
        <w:rPr>
          <w:rFonts w:ascii="Tw Cen MT" w:hAnsi="Tw Cen MT"/>
          <w:szCs w:val="22"/>
        </w:rPr>
        <w:t xml:space="preserve"> to identify specific areas for</w:t>
      </w:r>
      <w:r w:rsidR="0023352A">
        <w:rPr>
          <w:rFonts w:ascii="Tw Cen MT" w:hAnsi="Tw Cen MT"/>
          <w:szCs w:val="22"/>
        </w:rPr>
        <w:t xml:space="preserve"> student learning</w:t>
      </w:r>
      <w:r w:rsidRPr="00D044F9">
        <w:rPr>
          <w:rFonts w:ascii="Tw Cen MT" w:hAnsi="Tw Cen MT"/>
          <w:szCs w:val="22"/>
        </w:rPr>
        <w:t xml:space="preserve"> improvement.  As a program, we expect 90% of our students to reach the minimum level and 80% of our students to reach the proficiency level.  </w:t>
      </w:r>
    </w:p>
    <w:p w14:paraId="3A4EBF9E" w14:textId="6CEF6E68" w:rsidR="0023352A" w:rsidRDefault="005E4FF5" w:rsidP="00B35D6F">
      <w:pPr>
        <w:spacing w:after="120"/>
        <w:ind w:left="360"/>
        <w:rPr>
          <w:rFonts w:ascii="Tw Cen MT" w:hAnsi="Tw Cen MT"/>
          <w:szCs w:val="22"/>
        </w:rPr>
      </w:pPr>
      <w:r w:rsidRPr="00652804">
        <w:rPr>
          <w:rFonts w:ascii="Tw Cen MT" w:hAnsi="Tw Cen MT"/>
          <w:b/>
          <w:szCs w:val="22"/>
        </w:rPr>
        <w:t>Written Communication</w:t>
      </w:r>
      <w:r w:rsidRPr="00D044F9">
        <w:rPr>
          <w:rFonts w:ascii="Tw Cen MT" w:hAnsi="Tw Cen MT"/>
          <w:szCs w:val="22"/>
        </w:rPr>
        <w:t>, student capstone research pap</w:t>
      </w:r>
      <w:r w:rsidR="0023352A">
        <w:rPr>
          <w:rFonts w:ascii="Tw Cen MT" w:hAnsi="Tw Cen MT"/>
          <w:szCs w:val="22"/>
        </w:rPr>
        <w:t xml:space="preserve">ers are scored with a modified </w:t>
      </w:r>
      <w:hyperlink r:id="rId12" w:history="1">
        <w:r w:rsidR="0023352A" w:rsidRPr="0023352A">
          <w:rPr>
            <w:rStyle w:val="Hyperlink"/>
            <w:rFonts w:ascii="Tw Cen MT" w:hAnsi="Tw Cen MT"/>
            <w:szCs w:val="22"/>
          </w:rPr>
          <w:t>AAC&amp;U W</w:t>
        </w:r>
        <w:r w:rsidRPr="0023352A">
          <w:rPr>
            <w:rStyle w:val="Hyperlink"/>
            <w:rFonts w:ascii="Tw Cen MT" w:hAnsi="Tw Cen MT"/>
            <w:szCs w:val="22"/>
          </w:rPr>
          <w:t xml:space="preserve">ritten </w:t>
        </w:r>
        <w:r w:rsidR="0023352A" w:rsidRPr="0023352A">
          <w:rPr>
            <w:rStyle w:val="Hyperlink"/>
            <w:rFonts w:ascii="Tw Cen MT" w:hAnsi="Tw Cen MT"/>
            <w:szCs w:val="22"/>
          </w:rPr>
          <w:t>Co</w:t>
        </w:r>
        <w:r w:rsidRPr="0023352A">
          <w:rPr>
            <w:rStyle w:val="Hyperlink"/>
            <w:rFonts w:ascii="Tw Cen MT" w:hAnsi="Tw Cen MT"/>
            <w:szCs w:val="22"/>
          </w:rPr>
          <w:t>mmunication VALUE Rubric</w:t>
        </w:r>
      </w:hyperlink>
      <w:r w:rsidRPr="00D044F9">
        <w:rPr>
          <w:rFonts w:ascii="Tw Cen MT" w:hAnsi="Tw Cen MT"/>
          <w:szCs w:val="22"/>
        </w:rPr>
        <w:t xml:space="preserve">.  </w:t>
      </w:r>
      <w:r w:rsidR="0023352A" w:rsidRPr="00D044F9">
        <w:rPr>
          <w:rFonts w:ascii="Tw Cen MT" w:hAnsi="Tw Cen MT"/>
          <w:szCs w:val="22"/>
        </w:rPr>
        <w:t xml:space="preserve">Minimum expected achievement is a </w:t>
      </w:r>
      <w:r w:rsidR="0023352A">
        <w:rPr>
          <w:rFonts w:ascii="Tw Cen MT" w:hAnsi="Tw Cen MT"/>
          <w:szCs w:val="22"/>
        </w:rPr>
        <w:t xml:space="preserve">mean </w:t>
      </w:r>
      <w:r w:rsidR="0023352A" w:rsidRPr="00D044F9">
        <w:rPr>
          <w:rFonts w:ascii="Tw Cen MT" w:hAnsi="Tw Cen MT"/>
          <w:szCs w:val="22"/>
        </w:rPr>
        <w:t xml:space="preserve">score of </w:t>
      </w:r>
      <w:r w:rsidR="0023352A">
        <w:rPr>
          <w:rFonts w:ascii="Tw Cen MT" w:hAnsi="Tw Cen MT"/>
          <w:szCs w:val="22"/>
          <w:u w:val="single"/>
        </w:rPr>
        <w:t>&gt;</w:t>
      </w:r>
      <w:r w:rsidR="0023352A">
        <w:rPr>
          <w:rFonts w:ascii="Tw Cen MT" w:hAnsi="Tw Cen MT"/>
          <w:szCs w:val="22"/>
        </w:rPr>
        <w:t>2</w:t>
      </w:r>
      <w:r w:rsidR="0023352A" w:rsidRPr="00D044F9">
        <w:rPr>
          <w:rFonts w:ascii="Tw Cen MT" w:hAnsi="Tw Cen MT"/>
          <w:szCs w:val="22"/>
        </w:rPr>
        <w:t xml:space="preserve"> (average </w:t>
      </w:r>
      <w:r w:rsidR="0023352A">
        <w:rPr>
          <w:rFonts w:ascii="Tw Cen MT" w:hAnsi="Tw Cen MT"/>
          <w:szCs w:val="22"/>
        </w:rPr>
        <w:t>of</w:t>
      </w:r>
      <w:r w:rsidR="0023352A" w:rsidRPr="00D044F9">
        <w:rPr>
          <w:rFonts w:ascii="Tw Cen MT" w:hAnsi="Tw Cen MT"/>
          <w:szCs w:val="22"/>
        </w:rPr>
        <w:t xml:space="preserve"> the three reviewers</w:t>
      </w:r>
      <w:r w:rsidR="0023352A">
        <w:rPr>
          <w:rFonts w:ascii="Tw Cen MT" w:hAnsi="Tw Cen MT"/>
          <w:szCs w:val="22"/>
        </w:rPr>
        <w:t>’ score</w:t>
      </w:r>
      <w:r w:rsidR="0023352A" w:rsidRPr="00D044F9">
        <w:rPr>
          <w:rFonts w:ascii="Tw Cen MT" w:hAnsi="Tw Cen MT"/>
          <w:szCs w:val="22"/>
        </w:rPr>
        <w:t xml:space="preserve">) on all levels of the rubric.  </w:t>
      </w:r>
      <w:r w:rsidR="0023352A">
        <w:rPr>
          <w:rFonts w:ascii="Tw Cen MT" w:hAnsi="Tw Cen MT"/>
          <w:szCs w:val="22"/>
        </w:rPr>
        <w:t>Targeted proficiency</w:t>
      </w:r>
      <w:r w:rsidR="0023352A" w:rsidRPr="00D044F9">
        <w:rPr>
          <w:rFonts w:ascii="Tw Cen MT" w:hAnsi="Tw Cen MT"/>
          <w:szCs w:val="22"/>
        </w:rPr>
        <w:t xml:space="preserve"> is a score of </w:t>
      </w:r>
      <w:r w:rsidR="0023352A">
        <w:rPr>
          <w:rFonts w:ascii="Tw Cen MT" w:hAnsi="Tw Cen MT"/>
          <w:szCs w:val="22"/>
          <w:u w:val="single"/>
        </w:rPr>
        <w:t>&gt;</w:t>
      </w:r>
      <w:r w:rsidR="0023352A">
        <w:rPr>
          <w:rFonts w:ascii="Tw Cen MT" w:hAnsi="Tw Cen MT"/>
          <w:szCs w:val="22"/>
        </w:rPr>
        <w:t>3</w:t>
      </w:r>
      <w:r w:rsidR="0023352A" w:rsidRPr="00D044F9">
        <w:rPr>
          <w:rFonts w:ascii="Tw Cen MT" w:hAnsi="Tw Cen MT"/>
          <w:szCs w:val="22"/>
        </w:rPr>
        <w:t xml:space="preserve"> (average </w:t>
      </w:r>
      <w:r w:rsidR="0023352A">
        <w:rPr>
          <w:rFonts w:ascii="Tw Cen MT" w:hAnsi="Tw Cen MT"/>
          <w:szCs w:val="22"/>
        </w:rPr>
        <w:t>of</w:t>
      </w:r>
      <w:r w:rsidR="0023352A" w:rsidRPr="00D044F9">
        <w:rPr>
          <w:rFonts w:ascii="Tw Cen MT" w:hAnsi="Tw Cen MT"/>
          <w:szCs w:val="22"/>
        </w:rPr>
        <w:t xml:space="preserve"> the three reviewers</w:t>
      </w:r>
      <w:r w:rsidR="0023352A">
        <w:rPr>
          <w:rFonts w:ascii="Tw Cen MT" w:hAnsi="Tw Cen MT"/>
          <w:szCs w:val="22"/>
        </w:rPr>
        <w:t>’ scores</w:t>
      </w:r>
      <w:r w:rsidR="0023352A" w:rsidRPr="00D044F9">
        <w:rPr>
          <w:rFonts w:ascii="Tw Cen MT" w:hAnsi="Tw Cen MT"/>
          <w:szCs w:val="22"/>
        </w:rPr>
        <w:t xml:space="preserve">) on all levels of the rubric.  </w:t>
      </w:r>
      <w:r w:rsidR="0023352A">
        <w:rPr>
          <w:rFonts w:ascii="Tw Cen MT" w:hAnsi="Tw Cen MT"/>
          <w:szCs w:val="22"/>
        </w:rPr>
        <w:t xml:space="preserve">Aggregate </w:t>
      </w:r>
      <w:r w:rsidR="0023352A" w:rsidRPr="00D044F9">
        <w:rPr>
          <w:rFonts w:ascii="Tw Cen MT" w:hAnsi="Tw Cen MT"/>
          <w:szCs w:val="22"/>
        </w:rPr>
        <w:t xml:space="preserve">cores are broken down by each </w:t>
      </w:r>
      <w:r w:rsidR="0023352A">
        <w:rPr>
          <w:rFonts w:ascii="Tw Cen MT" w:hAnsi="Tw Cen MT"/>
          <w:szCs w:val="22"/>
        </w:rPr>
        <w:t>rubric category</w:t>
      </w:r>
      <w:r w:rsidR="0023352A" w:rsidRPr="00D044F9">
        <w:rPr>
          <w:rFonts w:ascii="Tw Cen MT" w:hAnsi="Tw Cen MT"/>
          <w:szCs w:val="22"/>
        </w:rPr>
        <w:t xml:space="preserve"> to identify specific areas for</w:t>
      </w:r>
      <w:r w:rsidR="0023352A">
        <w:rPr>
          <w:rFonts w:ascii="Tw Cen MT" w:hAnsi="Tw Cen MT"/>
          <w:szCs w:val="22"/>
        </w:rPr>
        <w:t xml:space="preserve"> student learning</w:t>
      </w:r>
      <w:r w:rsidR="0023352A" w:rsidRPr="00D044F9">
        <w:rPr>
          <w:rFonts w:ascii="Tw Cen MT" w:hAnsi="Tw Cen MT"/>
          <w:szCs w:val="22"/>
        </w:rPr>
        <w:t xml:space="preserve"> improvement.  As a program, we expect 90% of our students to reach the minimum level and 80% of our students to reach the proficiency level.</w:t>
      </w:r>
      <w:r w:rsidRPr="00D044F9">
        <w:rPr>
          <w:rFonts w:ascii="Tw Cen MT" w:hAnsi="Tw Cen MT"/>
          <w:szCs w:val="22"/>
        </w:rPr>
        <w:t xml:space="preserve">  </w:t>
      </w:r>
    </w:p>
    <w:p w14:paraId="5FE0C624" w14:textId="77777777" w:rsidR="0023352A" w:rsidRPr="00D044F9" w:rsidRDefault="0023352A" w:rsidP="0023352A">
      <w:pPr>
        <w:ind w:left="360"/>
        <w:rPr>
          <w:rFonts w:ascii="Tw Cen MT" w:hAnsi="Tw Cen MT"/>
          <w:szCs w:val="22"/>
        </w:rPr>
      </w:pPr>
      <w:r>
        <w:rPr>
          <w:rFonts w:ascii="Tw Cen MT" w:hAnsi="Tw Cen MT"/>
          <w:b/>
          <w:szCs w:val="22"/>
        </w:rPr>
        <w:t>Graphic</w:t>
      </w:r>
      <w:r w:rsidRPr="00652804">
        <w:rPr>
          <w:rFonts w:ascii="Tw Cen MT" w:hAnsi="Tw Cen MT"/>
          <w:b/>
          <w:szCs w:val="22"/>
        </w:rPr>
        <w:t xml:space="preserve"> Communication</w:t>
      </w:r>
      <w:r w:rsidRPr="00D044F9">
        <w:rPr>
          <w:rFonts w:ascii="Tw Cen MT" w:hAnsi="Tw Cen MT"/>
          <w:szCs w:val="22"/>
        </w:rPr>
        <w:t xml:space="preserve">, </w:t>
      </w:r>
      <w:r>
        <w:rPr>
          <w:rFonts w:ascii="Tw Cen MT" w:hAnsi="Tw Cen MT"/>
          <w:szCs w:val="22"/>
        </w:rPr>
        <w:t xml:space="preserve">the program </w:t>
      </w:r>
      <w:r w:rsidRPr="0023352A">
        <w:rPr>
          <w:rFonts w:ascii="Tw Cen MT" w:hAnsi="Tw Cen MT"/>
          <w:szCs w:val="22"/>
        </w:rPr>
        <w:t xml:space="preserve">requires all students to display a portfolio of work (10 pieces) for review.  The work displayed </w:t>
      </w:r>
      <w:r>
        <w:rPr>
          <w:rFonts w:ascii="Tw Cen MT" w:hAnsi="Tw Cen MT"/>
          <w:szCs w:val="22"/>
        </w:rPr>
        <w:t>is to</w:t>
      </w:r>
      <w:r w:rsidRPr="0023352A">
        <w:rPr>
          <w:rFonts w:ascii="Tw Cen MT" w:hAnsi="Tw Cen MT"/>
          <w:szCs w:val="22"/>
        </w:rPr>
        <w:t xml:space="preserve"> show their </w:t>
      </w:r>
      <w:r>
        <w:rPr>
          <w:rFonts w:ascii="Tw Cen MT" w:hAnsi="Tw Cen MT"/>
          <w:szCs w:val="22"/>
        </w:rPr>
        <w:t>achievements in designated foundational skills</w:t>
      </w:r>
      <w:r w:rsidRPr="0023352A">
        <w:rPr>
          <w:rFonts w:ascii="Tw Cen MT" w:hAnsi="Tw Cen MT"/>
          <w:szCs w:val="22"/>
        </w:rPr>
        <w:t xml:space="preserve">. The faculty individually </w:t>
      </w:r>
      <w:r>
        <w:rPr>
          <w:rFonts w:ascii="Tw Cen MT" w:hAnsi="Tw Cen MT"/>
          <w:szCs w:val="22"/>
        </w:rPr>
        <w:t>score</w:t>
      </w:r>
      <w:r w:rsidRPr="0023352A">
        <w:rPr>
          <w:rFonts w:ascii="Tw Cen MT" w:hAnsi="Tw Cen MT"/>
          <w:szCs w:val="22"/>
        </w:rPr>
        <w:t xml:space="preserve"> each </w:t>
      </w:r>
      <w:r>
        <w:rPr>
          <w:rFonts w:ascii="Tw Cen MT" w:hAnsi="Tw Cen MT"/>
          <w:szCs w:val="22"/>
        </w:rPr>
        <w:t>skill using the rubric attached</w:t>
      </w:r>
      <w:r w:rsidRPr="0023352A">
        <w:rPr>
          <w:rFonts w:ascii="Tw Cen MT" w:hAnsi="Tw Cen MT"/>
          <w:szCs w:val="22"/>
        </w:rPr>
        <w:t xml:space="preserve">. The criteria is based on </w:t>
      </w:r>
      <w:r w:rsidR="00746533">
        <w:rPr>
          <w:rFonts w:ascii="Tw Cen MT" w:hAnsi="Tw Cen MT"/>
          <w:szCs w:val="22"/>
        </w:rPr>
        <w:t>visual appeal, appropriate</w:t>
      </w:r>
      <w:r w:rsidR="005C5FD5">
        <w:rPr>
          <w:rFonts w:ascii="Tw Cen MT" w:hAnsi="Tw Cen MT"/>
          <w:szCs w:val="22"/>
        </w:rPr>
        <w:t xml:space="preserve"> and varied</w:t>
      </w:r>
      <w:r w:rsidR="00746533">
        <w:rPr>
          <w:rFonts w:ascii="Tw Cen MT" w:hAnsi="Tw Cen MT"/>
          <w:szCs w:val="22"/>
        </w:rPr>
        <w:t xml:space="preserve"> use of digital tools, communication of designated intent, and integration of multiple representation</w:t>
      </w:r>
      <w:r w:rsidRPr="0023352A">
        <w:rPr>
          <w:rFonts w:ascii="Tw Cen MT" w:hAnsi="Tw Cen MT"/>
          <w:szCs w:val="22"/>
        </w:rPr>
        <w:t>. The students are rated as Below Average, Average, and Above Average. Additional comments are written on each student's form.</w:t>
      </w:r>
      <w:r w:rsidRPr="00D044F9">
        <w:rPr>
          <w:rFonts w:ascii="Tw Cen MT" w:hAnsi="Tw Cen MT"/>
          <w:szCs w:val="22"/>
        </w:rPr>
        <w:t xml:space="preserve">  </w:t>
      </w:r>
    </w:p>
    <w:p w14:paraId="7A07AAA4" w14:textId="77777777" w:rsidR="0023352A" w:rsidRDefault="0023352A" w:rsidP="005E4FF5">
      <w:pPr>
        <w:ind w:left="360"/>
        <w:rPr>
          <w:rFonts w:ascii="Tw Cen MT" w:hAnsi="Tw Cen MT"/>
          <w:szCs w:val="22"/>
        </w:rPr>
      </w:pPr>
    </w:p>
    <w:p w14:paraId="43486817" w14:textId="77777777" w:rsidR="00746533" w:rsidRPr="00746533" w:rsidRDefault="00746533" w:rsidP="00746533">
      <w:pPr>
        <w:spacing w:after="100" w:afterAutospacing="1"/>
        <w:ind w:left="270"/>
        <w:rPr>
          <w:rFonts w:ascii="Tw Cen MT" w:hAnsi="Tw Cen MT"/>
        </w:rPr>
      </w:pPr>
      <w:r w:rsidRPr="00D044F9">
        <w:rPr>
          <w:rFonts w:ascii="Tw Cen MT" w:hAnsi="Tw Cen MT"/>
          <w:b/>
          <w:szCs w:val="22"/>
        </w:rPr>
        <w:t xml:space="preserve">(Indirect Measure) </w:t>
      </w:r>
      <w:r>
        <w:rPr>
          <w:rFonts w:ascii="Tw Cen MT" w:hAnsi="Tw Cen MT"/>
          <w:b/>
          <w:szCs w:val="22"/>
        </w:rPr>
        <w:t>–</w:t>
      </w:r>
      <w:r w:rsidRPr="00D044F9">
        <w:rPr>
          <w:rFonts w:ascii="Tw Cen MT" w:hAnsi="Tw Cen MT"/>
          <w:b/>
          <w:szCs w:val="22"/>
        </w:rPr>
        <w:t xml:space="preserve"> </w:t>
      </w:r>
      <w:r>
        <w:rPr>
          <w:rFonts w:ascii="Tw Cen MT" w:hAnsi="Tw Cen MT"/>
          <w:szCs w:val="22"/>
        </w:rPr>
        <w:t xml:space="preserve">All </w:t>
      </w:r>
      <w:r w:rsidRPr="00314785">
        <w:rPr>
          <w:rFonts w:ascii="Tw Cen MT" w:hAnsi="Tw Cen MT"/>
        </w:rPr>
        <w:t>SLO</w:t>
      </w:r>
      <w:r>
        <w:rPr>
          <w:rFonts w:ascii="Tw Cen MT" w:hAnsi="Tw Cen MT"/>
        </w:rPr>
        <w:t>s are</w:t>
      </w:r>
      <w:r w:rsidRPr="00314785">
        <w:rPr>
          <w:rFonts w:ascii="Tw Cen MT" w:hAnsi="Tw Cen MT"/>
        </w:rPr>
        <w:t xml:space="preserve"> also assessed through </w:t>
      </w:r>
      <w:r>
        <w:rPr>
          <w:rFonts w:ascii="Tw Cen MT" w:hAnsi="Tw Cen MT"/>
        </w:rPr>
        <w:t>senior survey through which</w:t>
      </w:r>
      <w:r w:rsidRPr="00314785">
        <w:rPr>
          <w:rFonts w:ascii="Tw Cen MT" w:hAnsi="Tw Cen MT"/>
        </w:rPr>
        <w:t xml:space="preserve"> students </w:t>
      </w:r>
      <w:r>
        <w:rPr>
          <w:rFonts w:ascii="Tw Cen MT" w:hAnsi="Tw Cen MT"/>
        </w:rPr>
        <w:t>are</w:t>
      </w:r>
      <w:r w:rsidRPr="00314785">
        <w:rPr>
          <w:rFonts w:ascii="Tw Cen MT" w:hAnsi="Tw Cen MT"/>
        </w:rPr>
        <w:t xml:space="preserve"> asked to anonymously complete a self-assessment of their mastery of the </w:t>
      </w:r>
      <w:r>
        <w:rPr>
          <w:rFonts w:ascii="Tw Cen MT" w:hAnsi="Tw Cen MT"/>
        </w:rPr>
        <w:t>knowledge/</w:t>
      </w:r>
      <w:r w:rsidRPr="00314785">
        <w:rPr>
          <w:rFonts w:ascii="Tw Cen MT" w:hAnsi="Tw Cen MT"/>
        </w:rPr>
        <w:t xml:space="preserve">skills </w:t>
      </w:r>
      <w:r>
        <w:rPr>
          <w:rFonts w:ascii="Tw Cen MT" w:hAnsi="Tw Cen MT"/>
        </w:rPr>
        <w:t>associated with each outcome</w:t>
      </w:r>
      <w:r w:rsidRPr="00314785">
        <w:rPr>
          <w:rFonts w:ascii="Tw Cen MT" w:hAnsi="Tw Cen MT"/>
        </w:rPr>
        <w:t>. </w:t>
      </w:r>
    </w:p>
    <w:p w14:paraId="7E5144B7" w14:textId="77777777" w:rsidR="00746533" w:rsidRDefault="00746533" w:rsidP="00B35D6F">
      <w:pPr>
        <w:pStyle w:val="NormalWeb"/>
        <w:spacing w:before="0" w:beforeAutospacing="0" w:after="0" w:afterAutospacing="0"/>
        <w:rPr>
          <w:rStyle w:val="Strong"/>
          <w:rFonts w:ascii="Tw Cen MT" w:hAnsi="Tw Cen MT"/>
        </w:rPr>
      </w:pPr>
      <w:r>
        <w:rPr>
          <w:rStyle w:val="Strong"/>
          <w:rFonts w:ascii="Tw Cen MT" w:hAnsi="Tw Cen MT"/>
        </w:rPr>
        <w:t>Data Summary</w:t>
      </w:r>
    </w:p>
    <w:p w14:paraId="261479EB" w14:textId="77777777" w:rsidR="00B13F2F" w:rsidRPr="00B13F2F" w:rsidRDefault="00B13F2F" w:rsidP="00B13F2F">
      <w:pPr>
        <w:pStyle w:val="NormalWeb"/>
        <w:spacing w:before="0" w:beforeAutospacing="0" w:after="0" w:afterAutospacing="0"/>
        <w:ind w:left="360"/>
        <w:rPr>
          <w:rStyle w:val="Strong"/>
          <w:rFonts w:ascii="Tw Cen MT" w:hAnsi="Tw Cen MT"/>
          <w:b w:val="0"/>
        </w:rPr>
      </w:pPr>
      <w:r>
        <w:rPr>
          <w:rStyle w:val="Strong"/>
          <w:rFonts w:ascii="Tw Cen MT" w:hAnsi="Tw Cen MT"/>
        </w:rPr>
        <w:t>Direct:</w:t>
      </w:r>
      <w:r>
        <w:rPr>
          <w:rStyle w:val="Strong"/>
          <w:rFonts w:ascii="Tw Cen MT" w:hAnsi="Tw Cen MT"/>
          <w:b w:val="0"/>
        </w:rPr>
        <w:t xml:space="preserve"> (as described above)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166"/>
        <w:gridCol w:w="1276"/>
        <w:gridCol w:w="732"/>
        <w:gridCol w:w="1148"/>
        <w:gridCol w:w="726"/>
        <w:gridCol w:w="1167"/>
        <w:gridCol w:w="985"/>
      </w:tblGrid>
      <w:tr w:rsidR="00EB5ADD" w:rsidRPr="00D044F9" w14:paraId="013C4684" w14:textId="77777777" w:rsidTr="00284576">
        <w:tc>
          <w:tcPr>
            <w:tcW w:w="2218" w:type="dxa"/>
            <w:shd w:val="clear" w:color="auto" w:fill="D9D9D9"/>
            <w:vAlign w:val="center"/>
          </w:tcPr>
          <w:p w14:paraId="523C5FE4" w14:textId="77777777" w:rsidR="00B13F2F" w:rsidRPr="00D044F9" w:rsidRDefault="00B13F2F" w:rsidP="00B13F2F">
            <w:pPr>
              <w:tabs>
                <w:tab w:val="left" w:pos="1005"/>
                <w:tab w:val="center" w:pos="1476"/>
              </w:tabs>
              <w:jc w:val="center"/>
              <w:rPr>
                <w:rFonts w:ascii="Tw Cen MT" w:hAnsi="Tw Cen MT"/>
                <w:b/>
                <w:szCs w:val="22"/>
              </w:rPr>
            </w:pPr>
            <w:r>
              <w:rPr>
                <w:rFonts w:ascii="Tw Cen MT" w:hAnsi="Tw Cen MT"/>
                <w:b/>
                <w:szCs w:val="22"/>
              </w:rPr>
              <w:t xml:space="preserve">Communication </w:t>
            </w:r>
            <w:r w:rsidRPr="00D044F9">
              <w:rPr>
                <w:rFonts w:ascii="Tw Cen MT" w:hAnsi="Tw Cen MT"/>
                <w:b/>
                <w:szCs w:val="22"/>
              </w:rPr>
              <w:t>Outcome</w:t>
            </w:r>
          </w:p>
        </w:tc>
        <w:tc>
          <w:tcPr>
            <w:tcW w:w="1169" w:type="dxa"/>
            <w:tcBorders>
              <w:right w:val="single" w:sz="12" w:space="0" w:color="000000"/>
            </w:tcBorders>
            <w:shd w:val="clear" w:color="auto" w:fill="D9D9D9"/>
            <w:vAlign w:val="center"/>
          </w:tcPr>
          <w:p w14:paraId="613233D3" w14:textId="77777777" w:rsidR="00B13F2F" w:rsidRPr="00D044F9" w:rsidRDefault="00B13F2F" w:rsidP="00B13F2F">
            <w:pPr>
              <w:ind w:left="-126"/>
              <w:jc w:val="center"/>
              <w:rPr>
                <w:rFonts w:ascii="Tw Cen MT" w:hAnsi="Tw Cen MT"/>
                <w:b/>
                <w:szCs w:val="22"/>
              </w:rPr>
            </w:pPr>
            <w:r w:rsidRPr="00D044F9">
              <w:rPr>
                <w:rFonts w:ascii="Tw Cen MT" w:hAnsi="Tw Cen MT"/>
                <w:b/>
                <w:szCs w:val="22"/>
              </w:rPr>
              <w:t>Total assessed</w:t>
            </w:r>
          </w:p>
        </w:tc>
        <w:tc>
          <w:tcPr>
            <w:tcW w:w="1280" w:type="dxa"/>
            <w:tcBorders>
              <w:top w:val="single" w:sz="12" w:space="0" w:color="000000"/>
              <w:left w:val="single" w:sz="12" w:space="0" w:color="000000"/>
              <w:bottom w:val="single" w:sz="4" w:space="0" w:color="A6A6A6"/>
              <w:right w:val="single" w:sz="4" w:space="0" w:color="A6A6A6"/>
            </w:tcBorders>
            <w:shd w:val="clear" w:color="auto" w:fill="D9D9D9"/>
            <w:vAlign w:val="center"/>
          </w:tcPr>
          <w:p w14:paraId="19F9BB31" w14:textId="77777777" w:rsidR="00B13F2F" w:rsidRDefault="00B13F2F" w:rsidP="00B13F2F">
            <w:pPr>
              <w:ind w:left="-126"/>
              <w:jc w:val="center"/>
              <w:rPr>
                <w:rFonts w:ascii="Tw Cen MT" w:hAnsi="Tw Cen MT"/>
                <w:b/>
                <w:szCs w:val="22"/>
              </w:rPr>
            </w:pPr>
            <w:r w:rsidRPr="00D044F9">
              <w:rPr>
                <w:rFonts w:ascii="Tw Cen MT" w:hAnsi="Tw Cen MT"/>
                <w:b/>
                <w:szCs w:val="22"/>
              </w:rPr>
              <w:t>Did not meet minimum</w:t>
            </w:r>
          </w:p>
          <w:p w14:paraId="09C2C7F7" w14:textId="77777777" w:rsidR="00B13F2F" w:rsidRPr="00D044F9" w:rsidRDefault="00B13F2F" w:rsidP="00B13F2F">
            <w:pPr>
              <w:ind w:left="-126"/>
              <w:jc w:val="center"/>
              <w:rPr>
                <w:rFonts w:ascii="Tw Cen MT" w:hAnsi="Tw Cen MT"/>
                <w:b/>
                <w:szCs w:val="22"/>
              </w:rPr>
            </w:pPr>
            <w:r>
              <w:rPr>
                <w:rFonts w:ascii="Tw Cen MT" w:hAnsi="Tw Cen MT"/>
                <w:b/>
                <w:szCs w:val="22"/>
              </w:rPr>
              <w:t>&lt;80%</w:t>
            </w:r>
          </w:p>
        </w:tc>
        <w:tc>
          <w:tcPr>
            <w:tcW w:w="733" w:type="dxa"/>
            <w:tcBorders>
              <w:top w:val="single" w:sz="12" w:space="0" w:color="000000"/>
              <w:left w:val="single" w:sz="4" w:space="0" w:color="A6A6A6"/>
              <w:bottom w:val="single" w:sz="4" w:space="0" w:color="A6A6A6"/>
              <w:right w:val="single" w:sz="12" w:space="0" w:color="000000"/>
            </w:tcBorders>
            <w:shd w:val="clear" w:color="auto" w:fill="D9D9D9"/>
            <w:vAlign w:val="center"/>
          </w:tcPr>
          <w:p w14:paraId="69E5D779" w14:textId="77777777" w:rsidR="00B13F2F" w:rsidRPr="00B13F2F" w:rsidRDefault="00B13F2F" w:rsidP="00B13F2F">
            <w:pPr>
              <w:ind w:left="-126"/>
              <w:jc w:val="center"/>
              <w:rPr>
                <w:rFonts w:ascii="Tw Cen MT" w:hAnsi="Tw Cen MT"/>
                <w:b/>
                <w:szCs w:val="22"/>
              </w:rPr>
            </w:pPr>
            <w:r>
              <w:rPr>
                <w:rFonts w:ascii="Tw Cen MT" w:hAnsi="Tw Cen MT"/>
                <w:b/>
                <w:szCs w:val="22"/>
              </w:rPr>
              <w:t>% of total</w:t>
            </w:r>
          </w:p>
        </w:tc>
        <w:tc>
          <w:tcPr>
            <w:tcW w:w="1073" w:type="dxa"/>
            <w:tcBorders>
              <w:top w:val="single" w:sz="12" w:space="0" w:color="000000"/>
              <w:left w:val="single" w:sz="12" w:space="0" w:color="000000"/>
              <w:bottom w:val="single" w:sz="4" w:space="0" w:color="A6A6A6"/>
              <w:right w:val="single" w:sz="4" w:space="0" w:color="A6A6A6"/>
            </w:tcBorders>
            <w:shd w:val="clear" w:color="auto" w:fill="D9D9D9"/>
            <w:vAlign w:val="center"/>
          </w:tcPr>
          <w:p w14:paraId="34785013" w14:textId="77777777" w:rsidR="00B13F2F" w:rsidRPr="00EB5ADD" w:rsidRDefault="00B13F2F" w:rsidP="00B13F2F">
            <w:pPr>
              <w:ind w:left="-18"/>
              <w:jc w:val="center"/>
              <w:rPr>
                <w:rFonts w:ascii="Tw Cen MT" w:hAnsi="Tw Cen MT"/>
                <w:b/>
                <w:szCs w:val="22"/>
              </w:rPr>
            </w:pPr>
            <w:r w:rsidRPr="00D044F9">
              <w:rPr>
                <w:rFonts w:ascii="Tw Cen MT" w:hAnsi="Tw Cen MT"/>
                <w:b/>
                <w:szCs w:val="22"/>
              </w:rPr>
              <w:t>Met minimum</w:t>
            </w:r>
            <w:r w:rsidR="00EB5ADD">
              <w:rPr>
                <w:rFonts w:ascii="Tw Cen MT" w:hAnsi="Tw Cen MT"/>
                <w:b/>
                <w:szCs w:val="22"/>
              </w:rPr>
              <w:t xml:space="preserve"> </w:t>
            </w:r>
            <w:r w:rsidR="00EB5ADD">
              <w:rPr>
                <w:rFonts w:ascii="Tw Cen MT" w:hAnsi="Tw Cen MT"/>
                <w:b/>
                <w:szCs w:val="22"/>
                <w:u w:val="single"/>
              </w:rPr>
              <w:t>&gt;</w:t>
            </w:r>
            <w:r w:rsidR="00EB5ADD">
              <w:rPr>
                <w:rFonts w:ascii="Tw Cen MT" w:hAnsi="Tw Cen MT"/>
                <w:b/>
                <w:szCs w:val="22"/>
              </w:rPr>
              <w:t>80%</w:t>
            </w:r>
          </w:p>
        </w:tc>
        <w:tc>
          <w:tcPr>
            <w:tcW w:w="727" w:type="dxa"/>
            <w:tcBorders>
              <w:top w:val="single" w:sz="12" w:space="0" w:color="000000"/>
              <w:left w:val="single" w:sz="4" w:space="0" w:color="A6A6A6"/>
              <w:bottom w:val="single" w:sz="4" w:space="0" w:color="A6A6A6"/>
              <w:right w:val="single" w:sz="12" w:space="0" w:color="000000"/>
            </w:tcBorders>
            <w:shd w:val="clear" w:color="auto" w:fill="D9D9D9"/>
            <w:vAlign w:val="center"/>
          </w:tcPr>
          <w:p w14:paraId="7F24A602" w14:textId="77777777" w:rsidR="00B13F2F" w:rsidRPr="00D044F9" w:rsidRDefault="00B13F2F" w:rsidP="00B13F2F">
            <w:pPr>
              <w:ind w:left="-126"/>
              <w:jc w:val="center"/>
              <w:rPr>
                <w:rFonts w:ascii="Tw Cen MT" w:hAnsi="Tw Cen MT"/>
                <w:b/>
                <w:szCs w:val="22"/>
              </w:rPr>
            </w:pPr>
            <w:r>
              <w:rPr>
                <w:rFonts w:ascii="Tw Cen MT" w:hAnsi="Tw Cen MT"/>
                <w:b/>
                <w:szCs w:val="22"/>
              </w:rPr>
              <w:t>% of total</w:t>
            </w:r>
          </w:p>
        </w:tc>
        <w:tc>
          <w:tcPr>
            <w:tcW w:w="1170" w:type="dxa"/>
            <w:tcBorders>
              <w:top w:val="single" w:sz="12" w:space="0" w:color="000000"/>
              <w:left w:val="single" w:sz="12" w:space="0" w:color="000000"/>
              <w:bottom w:val="single" w:sz="4" w:space="0" w:color="A6A6A6"/>
              <w:right w:val="single" w:sz="4" w:space="0" w:color="A6A6A6"/>
            </w:tcBorders>
            <w:shd w:val="clear" w:color="auto" w:fill="D9D9D9"/>
            <w:vAlign w:val="center"/>
          </w:tcPr>
          <w:p w14:paraId="2F53F3E3" w14:textId="77777777" w:rsidR="00B13F2F" w:rsidRPr="00EB5ADD" w:rsidRDefault="00B13F2F" w:rsidP="00B13F2F">
            <w:pPr>
              <w:ind w:left="-126"/>
              <w:jc w:val="center"/>
              <w:rPr>
                <w:rFonts w:ascii="Tw Cen MT" w:hAnsi="Tw Cen MT"/>
                <w:b/>
                <w:szCs w:val="22"/>
              </w:rPr>
            </w:pPr>
            <w:r w:rsidRPr="00D044F9">
              <w:rPr>
                <w:rFonts w:ascii="Tw Cen MT" w:hAnsi="Tw Cen MT"/>
                <w:b/>
                <w:szCs w:val="22"/>
              </w:rPr>
              <w:t>Proficient</w:t>
            </w:r>
            <w:r w:rsidR="00EB5ADD">
              <w:rPr>
                <w:rFonts w:ascii="Tw Cen MT" w:hAnsi="Tw Cen MT"/>
                <w:b/>
                <w:szCs w:val="22"/>
              </w:rPr>
              <w:t xml:space="preserve"> </w:t>
            </w:r>
            <w:r w:rsidR="00EB5ADD">
              <w:rPr>
                <w:rFonts w:ascii="Tw Cen MT" w:hAnsi="Tw Cen MT"/>
                <w:b/>
                <w:szCs w:val="22"/>
                <w:u w:val="single"/>
              </w:rPr>
              <w:t>&gt;</w:t>
            </w:r>
            <w:r w:rsidR="00EB5ADD">
              <w:rPr>
                <w:rFonts w:ascii="Tw Cen MT" w:hAnsi="Tw Cen MT"/>
                <w:b/>
                <w:szCs w:val="22"/>
              </w:rPr>
              <w:t>90%</w:t>
            </w:r>
          </w:p>
        </w:tc>
        <w:tc>
          <w:tcPr>
            <w:tcW w:w="990" w:type="dxa"/>
            <w:tcBorders>
              <w:top w:val="single" w:sz="12" w:space="0" w:color="000000"/>
              <w:left w:val="single" w:sz="4" w:space="0" w:color="A6A6A6"/>
              <w:bottom w:val="single" w:sz="4" w:space="0" w:color="A6A6A6"/>
              <w:right w:val="single" w:sz="12" w:space="0" w:color="000000"/>
            </w:tcBorders>
            <w:shd w:val="clear" w:color="auto" w:fill="D9D9D9"/>
            <w:vAlign w:val="center"/>
          </w:tcPr>
          <w:p w14:paraId="2FEA29AD" w14:textId="77777777" w:rsidR="00B13F2F" w:rsidRPr="00D044F9" w:rsidRDefault="00B13F2F" w:rsidP="00B13F2F">
            <w:pPr>
              <w:ind w:left="-126"/>
              <w:jc w:val="center"/>
              <w:rPr>
                <w:rFonts w:ascii="Tw Cen MT" w:hAnsi="Tw Cen MT"/>
                <w:b/>
                <w:szCs w:val="22"/>
              </w:rPr>
            </w:pPr>
            <w:r>
              <w:rPr>
                <w:rFonts w:ascii="Tw Cen MT" w:hAnsi="Tw Cen MT"/>
                <w:b/>
                <w:szCs w:val="22"/>
              </w:rPr>
              <w:t>% of total</w:t>
            </w:r>
          </w:p>
        </w:tc>
      </w:tr>
      <w:tr w:rsidR="00EB5ADD" w:rsidRPr="00D044F9" w14:paraId="38DF3FA2" w14:textId="77777777" w:rsidTr="00284576">
        <w:tc>
          <w:tcPr>
            <w:tcW w:w="2218" w:type="dxa"/>
            <w:shd w:val="clear" w:color="auto" w:fill="auto"/>
            <w:vAlign w:val="center"/>
          </w:tcPr>
          <w:p w14:paraId="34C6785B" w14:textId="77777777" w:rsidR="00B13F2F" w:rsidRPr="00D044F9" w:rsidRDefault="00B13F2F" w:rsidP="00B13F2F">
            <w:pPr>
              <w:ind w:left="72"/>
              <w:jc w:val="center"/>
              <w:rPr>
                <w:rFonts w:ascii="Tw Cen MT" w:hAnsi="Tw Cen MT"/>
                <w:b/>
                <w:szCs w:val="22"/>
              </w:rPr>
            </w:pPr>
            <w:r w:rsidRPr="00D044F9">
              <w:rPr>
                <w:rFonts w:ascii="Tw Cen MT" w:hAnsi="Tw Cen MT"/>
                <w:b/>
                <w:szCs w:val="22"/>
              </w:rPr>
              <w:t>Oral Communication</w:t>
            </w:r>
          </w:p>
        </w:tc>
        <w:tc>
          <w:tcPr>
            <w:tcW w:w="1169" w:type="dxa"/>
            <w:tcBorders>
              <w:right w:val="single" w:sz="12" w:space="0" w:color="000000"/>
            </w:tcBorders>
            <w:shd w:val="clear" w:color="auto" w:fill="auto"/>
            <w:vAlign w:val="center"/>
          </w:tcPr>
          <w:p w14:paraId="30AE3155" w14:textId="77777777" w:rsidR="00B13F2F" w:rsidRPr="00D044F9" w:rsidRDefault="00EB5ADD" w:rsidP="00B13F2F">
            <w:pPr>
              <w:jc w:val="center"/>
              <w:rPr>
                <w:rFonts w:ascii="Tw Cen MT" w:hAnsi="Tw Cen MT"/>
                <w:szCs w:val="22"/>
              </w:rPr>
            </w:pPr>
            <w:r>
              <w:rPr>
                <w:rFonts w:ascii="Tw Cen MT" w:hAnsi="Tw Cen MT"/>
                <w:szCs w:val="22"/>
              </w:rPr>
              <w:t>83</w:t>
            </w:r>
          </w:p>
        </w:tc>
        <w:tc>
          <w:tcPr>
            <w:tcW w:w="1280" w:type="dxa"/>
            <w:tcBorders>
              <w:top w:val="single" w:sz="4" w:space="0" w:color="A6A6A6"/>
              <w:left w:val="single" w:sz="12" w:space="0" w:color="000000"/>
              <w:bottom w:val="single" w:sz="4" w:space="0" w:color="A6A6A6"/>
              <w:right w:val="single" w:sz="4" w:space="0" w:color="A6A6A6"/>
            </w:tcBorders>
            <w:shd w:val="clear" w:color="auto" w:fill="auto"/>
            <w:vAlign w:val="center"/>
          </w:tcPr>
          <w:p w14:paraId="0C6EE122" w14:textId="77777777" w:rsidR="00B13F2F" w:rsidRPr="00D044F9" w:rsidRDefault="00B13F2F" w:rsidP="00EB5ADD">
            <w:pPr>
              <w:jc w:val="center"/>
              <w:rPr>
                <w:rFonts w:ascii="Tw Cen MT" w:hAnsi="Tw Cen MT"/>
                <w:szCs w:val="22"/>
              </w:rPr>
            </w:pPr>
            <w:r w:rsidRPr="00D044F9">
              <w:rPr>
                <w:rFonts w:ascii="Tw Cen MT" w:hAnsi="Tw Cen MT"/>
                <w:szCs w:val="22"/>
              </w:rPr>
              <w:t>1</w:t>
            </w:r>
            <w:r w:rsidR="00EB5ADD">
              <w:rPr>
                <w:rFonts w:ascii="Tw Cen MT" w:hAnsi="Tw Cen MT"/>
                <w:szCs w:val="22"/>
              </w:rPr>
              <w:t>2</w:t>
            </w:r>
          </w:p>
        </w:tc>
        <w:tc>
          <w:tcPr>
            <w:tcW w:w="733" w:type="dxa"/>
            <w:tcBorders>
              <w:top w:val="single" w:sz="4" w:space="0" w:color="A6A6A6"/>
              <w:left w:val="single" w:sz="4" w:space="0" w:color="A6A6A6"/>
              <w:bottom w:val="single" w:sz="4" w:space="0" w:color="A6A6A6"/>
              <w:right w:val="single" w:sz="12" w:space="0" w:color="000000"/>
            </w:tcBorders>
            <w:vAlign w:val="center"/>
          </w:tcPr>
          <w:p w14:paraId="5097BA30" w14:textId="77777777" w:rsidR="00B13F2F" w:rsidRPr="00D044F9" w:rsidRDefault="00B13F2F" w:rsidP="00B13F2F">
            <w:pPr>
              <w:jc w:val="center"/>
              <w:rPr>
                <w:rFonts w:ascii="Tw Cen MT" w:hAnsi="Tw Cen MT"/>
                <w:szCs w:val="22"/>
              </w:rPr>
            </w:pPr>
            <w:r>
              <w:rPr>
                <w:rFonts w:ascii="Tw Cen MT" w:hAnsi="Tw Cen MT"/>
                <w:szCs w:val="22"/>
              </w:rPr>
              <w:t>14%</w:t>
            </w:r>
          </w:p>
        </w:tc>
        <w:tc>
          <w:tcPr>
            <w:tcW w:w="1073" w:type="dxa"/>
            <w:tcBorders>
              <w:top w:val="single" w:sz="4" w:space="0" w:color="A6A6A6"/>
              <w:left w:val="single" w:sz="12" w:space="0" w:color="000000"/>
              <w:bottom w:val="single" w:sz="4" w:space="0" w:color="A6A6A6"/>
              <w:right w:val="single" w:sz="4" w:space="0" w:color="A6A6A6"/>
            </w:tcBorders>
            <w:shd w:val="clear" w:color="auto" w:fill="auto"/>
            <w:vAlign w:val="center"/>
          </w:tcPr>
          <w:p w14:paraId="5ACECF74" w14:textId="77777777" w:rsidR="00B13F2F" w:rsidRPr="00D044F9" w:rsidRDefault="00EB5ADD" w:rsidP="00B13F2F">
            <w:pPr>
              <w:jc w:val="center"/>
              <w:rPr>
                <w:rFonts w:ascii="Tw Cen MT" w:hAnsi="Tw Cen MT"/>
                <w:szCs w:val="22"/>
              </w:rPr>
            </w:pPr>
            <w:r>
              <w:rPr>
                <w:rFonts w:ascii="Tw Cen MT" w:hAnsi="Tw Cen MT"/>
                <w:szCs w:val="22"/>
              </w:rPr>
              <w:t>71</w:t>
            </w:r>
          </w:p>
        </w:tc>
        <w:tc>
          <w:tcPr>
            <w:tcW w:w="727" w:type="dxa"/>
            <w:tcBorders>
              <w:top w:val="single" w:sz="4" w:space="0" w:color="A6A6A6"/>
              <w:left w:val="single" w:sz="4" w:space="0" w:color="A6A6A6"/>
              <w:bottom w:val="single" w:sz="4" w:space="0" w:color="A6A6A6"/>
              <w:right w:val="single" w:sz="12" w:space="0" w:color="000000"/>
            </w:tcBorders>
            <w:vAlign w:val="center"/>
          </w:tcPr>
          <w:p w14:paraId="12CD8C29" w14:textId="77777777" w:rsidR="00B13F2F" w:rsidRPr="00D044F9" w:rsidRDefault="00EB5ADD" w:rsidP="00B13F2F">
            <w:pPr>
              <w:jc w:val="center"/>
              <w:rPr>
                <w:rFonts w:ascii="Tw Cen MT" w:hAnsi="Tw Cen MT"/>
                <w:szCs w:val="22"/>
              </w:rPr>
            </w:pPr>
            <w:r>
              <w:rPr>
                <w:rFonts w:ascii="Tw Cen MT" w:hAnsi="Tw Cen MT"/>
                <w:szCs w:val="22"/>
              </w:rPr>
              <w:t>86%</w:t>
            </w:r>
          </w:p>
        </w:tc>
        <w:tc>
          <w:tcPr>
            <w:tcW w:w="1170" w:type="dxa"/>
            <w:tcBorders>
              <w:top w:val="single" w:sz="4" w:space="0" w:color="A6A6A6"/>
              <w:left w:val="single" w:sz="12" w:space="0" w:color="000000"/>
              <w:bottom w:val="single" w:sz="4" w:space="0" w:color="A6A6A6"/>
              <w:right w:val="single" w:sz="4" w:space="0" w:color="A6A6A6"/>
            </w:tcBorders>
            <w:shd w:val="clear" w:color="auto" w:fill="auto"/>
            <w:vAlign w:val="center"/>
          </w:tcPr>
          <w:p w14:paraId="11056796" w14:textId="77777777" w:rsidR="00B13F2F" w:rsidRPr="00D044F9" w:rsidRDefault="00EB5ADD" w:rsidP="00B13F2F">
            <w:pPr>
              <w:jc w:val="center"/>
              <w:rPr>
                <w:rFonts w:ascii="Tw Cen MT" w:hAnsi="Tw Cen MT"/>
                <w:szCs w:val="22"/>
              </w:rPr>
            </w:pPr>
            <w:r>
              <w:rPr>
                <w:rFonts w:ascii="Tw Cen MT" w:hAnsi="Tw Cen MT"/>
                <w:szCs w:val="22"/>
              </w:rPr>
              <w:t>62</w:t>
            </w:r>
          </w:p>
        </w:tc>
        <w:tc>
          <w:tcPr>
            <w:tcW w:w="990" w:type="dxa"/>
            <w:tcBorders>
              <w:top w:val="single" w:sz="4" w:space="0" w:color="A6A6A6"/>
              <w:left w:val="single" w:sz="4" w:space="0" w:color="A6A6A6"/>
              <w:bottom w:val="single" w:sz="4" w:space="0" w:color="A6A6A6"/>
              <w:right w:val="single" w:sz="12" w:space="0" w:color="000000"/>
            </w:tcBorders>
            <w:vAlign w:val="center"/>
          </w:tcPr>
          <w:p w14:paraId="315BB6F6" w14:textId="77777777" w:rsidR="00B13F2F" w:rsidRPr="00D044F9" w:rsidRDefault="00EB5ADD" w:rsidP="00B13F2F">
            <w:pPr>
              <w:jc w:val="center"/>
              <w:rPr>
                <w:rFonts w:ascii="Tw Cen MT" w:hAnsi="Tw Cen MT"/>
                <w:szCs w:val="22"/>
              </w:rPr>
            </w:pPr>
            <w:r>
              <w:rPr>
                <w:rFonts w:ascii="Tw Cen MT" w:hAnsi="Tw Cen MT"/>
                <w:szCs w:val="22"/>
              </w:rPr>
              <w:t>75%</w:t>
            </w:r>
          </w:p>
        </w:tc>
      </w:tr>
      <w:tr w:rsidR="00EB5ADD" w:rsidRPr="00D044F9" w14:paraId="134E004C" w14:textId="77777777" w:rsidTr="00284576">
        <w:tc>
          <w:tcPr>
            <w:tcW w:w="2218" w:type="dxa"/>
            <w:shd w:val="clear" w:color="auto" w:fill="auto"/>
            <w:vAlign w:val="center"/>
          </w:tcPr>
          <w:p w14:paraId="6D05FFF9" w14:textId="77777777" w:rsidR="00B13F2F" w:rsidRPr="00D044F9" w:rsidRDefault="00B13F2F" w:rsidP="00B13F2F">
            <w:pPr>
              <w:ind w:left="72"/>
              <w:jc w:val="center"/>
              <w:rPr>
                <w:rFonts w:ascii="Tw Cen MT" w:hAnsi="Tw Cen MT"/>
                <w:b/>
                <w:szCs w:val="22"/>
              </w:rPr>
            </w:pPr>
            <w:r w:rsidRPr="00D044F9">
              <w:rPr>
                <w:rFonts w:ascii="Tw Cen MT" w:hAnsi="Tw Cen MT"/>
                <w:b/>
                <w:szCs w:val="22"/>
              </w:rPr>
              <w:t>Written Communication</w:t>
            </w:r>
          </w:p>
        </w:tc>
        <w:tc>
          <w:tcPr>
            <w:tcW w:w="1169" w:type="dxa"/>
            <w:tcBorders>
              <w:right w:val="single" w:sz="12" w:space="0" w:color="000000"/>
            </w:tcBorders>
            <w:shd w:val="clear" w:color="auto" w:fill="auto"/>
            <w:vAlign w:val="center"/>
          </w:tcPr>
          <w:p w14:paraId="208F399F" w14:textId="77777777" w:rsidR="00B13F2F" w:rsidRPr="00D044F9" w:rsidRDefault="00EB5ADD" w:rsidP="00B13F2F">
            <w:pPr>
              <w:jc w:val="center"/>
              <w:rPr>
                <w:rFonts w:ascii="Tw Cen MT" w:hAnsi="Tw Cen MT"/>
                <w:szCs w:val="22"/>
              </w:rPr>
            </w:pPr>
            <w:r>
              <w:rPr>
                <w:rFonts w:ascii="Tw Cen MT" w:hAnsi="Tw Cen MT"/>
                <w:szCs w:val="22"/>
              </w:rPr>
              <w:t>83</w:t>
            </w:r>
          </w:p>
        </w:tc>
        <w:tc>
          <w:tcPr>
            <w:tcW w:w="1280" w:type="dxa"/>
            <w:tcBorders>
              <w:top w:val="single" w:sz="4" w:space="0" w:color="A6A6A6"/>
              <w:left w:val="single" w:sz="12" w:space="0" w:color="000000"/>
              <w:bottom w:val="single" w:sz="4" w:space="0" w:color="A6A6A6"/>
              <w:right w:val="single" w:sz="4" w:space="0" w:color="A6A6A6"/>
            </w:tcBorders>
            <w:shd w:val="clear" w:color="auto" w:fill="auto"/>
            <w:vAlign w:val="center"/>
          </w:tcPr>
          <w:p w14:paraId="4594190E" w14:textId="77777777" w:rsidR="00B13F2F" w:rsidRPr="00D044F9" w:rsidRDefault="00EB5ADD" w:rsidP="00B13F2F">
            <w:pPr>
              <w:jc w:val="center"/>
              <w:rPr>
                <w:rFonts w:ascii="Tw Cen MT" w:hAnsi="Tw Cen MT"/>
                <w:szCs w:val="22"/>
              </w:rPr>
            </w:pPr>
            <w:r>
              <w:rPr>
                <w:rFonts w:ascii="Tw Cen MT" w:hAnsi="Tw Cen MT"/>
                <w:szCs w:val="22"/>
              </w:rPr>
              <w:t>3</w:t>
            </w:r>
          </w:p>
        </w:tc>
        <w:tc>
          <w:tcPr>
            <w:tcW w:w="733" w:type="dxa"/>
            <w:tcBorders>
              <w:top w:val="single" w:sz="4" w:space="0" w:color="A6A6A6"/>
              <w:left w:val="single" w:sz="4" w:space="0" w:color="A6A6A6"/>
              <w:bottom w:val="single" w:sz="4" w:space="0" w:color="A6A6A6"/>
              <w:right w:val="single" w:sz="12" w:space="0" w:color="000000"/>
            </w:tcBorders>
            <w:vAlign w:val="center"/>
          </w:tcPr>
          <w:p w14:paraId="2D61A820" w14:textId="77777777" w:rsidR="00B13F2F" w:rsidRPr="00D044F9" w:rsidRDefault="00EB5ADD" w:rsidP="00B13F2F">
            <w:pPr>
              <w:jc w:val="center"/>
              <w:rPr>
                <w:rFonts w:ascii="Tw Cen MT" w:hAnsi="Tw Cen MT"/>
                <w:szCs w:val="22"/>
              </w:rPr>
            </w:pPr>
            <w:r>
              <w:rPr>
                <w:rFonts w:ascii="Tw Cen MT" w:hAnsi="Tw Cen MT"/>
                <w:szCs w:val="22"/>
              </w:rPr>
              <w:t>4%</w:t>
            </w:r>
          </w:p>
        </w:tc>
        <w:tc>
          <w:tcPr>
            <w:tcW w:w="1073" w:type="dxa"/>
            <w:tcBorders>
              <w:top w:val="single" w:sz="4" w:space="0" w:color="A6A6A6"/>
              <w:left w:val="single" w:sz="12" w:space="0" w:color="000000"/>
              <w:bottom w:val="single" w:sz="4" w:space="0" w:color="A6A6A6"/>
              <w:right w:val="single" w:sz="4" w:space="0" w:color="A6A6A6"/>
            </w:tcBorders>
            <w:shd w:val="clear" w:color="auto" w:fill="auto"/>
            <w:vAlign w:val="center"/>
          </w:tcPr>
          <w:p w14:paraId="3E2AC218" w14:textId="77777777" w:rsidR="00B13F2F" w:rsidRPr="00D044F9" w:rsidRDefault="00EB5ADD" w:rsidP="00B13F2F">
            <w:pPr>
              <w:jc w:val="center"/>
              <w:rPr>
                <w:rFonts w:ascii="Tw Cen MT" w:hAnsi="Tw Cen MT"/>
                <w:szCs w:val="22"/>
              </w:rPr>
            </w:pPr>
            <w:r>
              <w:rPr>
                <w:rFonts w:ascii="Tw Cen MT" w:hAnsi="Tw Cen MT"/>
                <w:szCs w:val="22"/>
              </w:rPr>
              <w:t>80</w:t>
            </w:r>
          </w:p>
        </w:tc>
        <w:tc>
          <w:tcPr>
            <w:tcW w:w="727" w:type="dxa"/>
            <w:tcBorders>
              <w:top w:val="single" w:sz="4" w:space="0" w:color="A6A6A6"/>
              <w:left w:val="single" w:sz="4" w:space="0" w:color="A6A6A6"/>
              <w:bottom w:val="single" w:sz="4" w:space="0" w:color="A6A6A6"/>
              <w:right w:val="single" w:sz="12" w:space="0" w:color="000000"/>
            </w:tcBorders>
            <w:vAlign w:val="center"/>
          </w:tcPr>
          <w:p w14:paraId="7FB2F85F" w14:textId="77777777" w:rsidR="00B13F2F" w:rsidRPr="00D044F9" w:rsidRDefault="00EB5ADD" w:rsidP="00B13F2F">
            <w:pPr>
              <w:jc w:val="center"/>
              <w:rPr>
                <w:rFonts w:ascii="Tw Cen MT" w:hAnsi="Tw Cen MT"/>
                <w:szCs w:val="22"/>
              </w:rPr>
            </w:pPr>
            <w:r>
              <w:rPr>
                <w:rFonts w:ascii="Tw Cen MT" w:hAnsi="Tw Cen MT"/>
                <w:szCs w:val="22"/>
              </w:rPr>
              <w:t>96%</w:t>
            </w:r>
          </w:p>
        </w:tc>
        <w:tc>
          <w:tcPr>
            <w:tcW w:w="1170" w:type="dxa"/>
            <w:tcBorders>
              <w:top w:val="single" w:sz="4" w:space="0" w:color="A6A6A6"/>
              <w:left w:val="single" w:sz="12" w:space="0" w:color="000000"/>
              <w:bottom w:val="single" w:sz="4" w:space="0" w:color="A6A6A6"/>
              <w:right w:val="single" w:sz="4" w:space="0" w:color="A6A6A6"/>
            </w:tcBorders>
            <w:shd w:val="clear" w:color="auto" w:fill="auto"/>
            <w:vAlign w:val="center"/>
          </w:tcPr>
          <w:p w14:paraId="0D5FED63" w14:textId="77777777" w:rsidR="00B13F2F" w:rsidRPr="00D044F9" w:rsidRDefault="00EB5ADD" w:rsidP="00B13F2F">
            <w:pPr>
              <w:jc w:val="center"/>
              <w:rPr>
                <w:rFonts w:ascii="Tw Cen MT" w:hAnsi="Tw Cen MT"/>
                <w:szCs w:val="22"/>
              </w:rPr>
            </w:pPr>
            <w:r>
              <w:rPr>
                <w:rFonts w:ascii="Tw Cen MT" w:hAnsi="Tw Cen MT"/>
                <w:szCs w:val="22"/>
              </w:rPr>
              <w:t>73</w:t>
            </w:r>
          </w:p>
        </w:tc>
        <w:tc>
          <w:tcPr>
            <w:tcW w:w="990" w:type="dxa"/>
            <w:tcBorders>
              <w:top w:val="single" w:sz="4" w:space="0" w:color="A6A6A6"/>
              <w:left w:val="single" w:sz="4" w:space="0" w:color="A6A6A6"/>
              <w:bottom w:val="single" w:sz="4" w:space="0" w:color="A6A6A6"/>
              <w:right w:val="single" w:sz="12" w:space="0" w:color="000000"/>
            </w:tcBorders>
            <w:vAlign w:val="center"/>
          </w:tcPr>
          <w:p w14:paraId="22C3BB8E" w14:textId="77777777" w:rsidR="00B13F2F" w:rsidRPr="00D044F9" w:rsidRDefault="00EB5ADD" w:rsidP="00B13F2F">
            <w:pPr>
              <w:jc w:val="center"/>
              <w:rPr>
                <w:rFonts w:ascii="Tw Cen MT" w:hAnsi="Tw Cen MT"/>
                <w:szCs w:val="22"/>
              </w:rPr>
            </w:pPr>
            <w:r>
              <w:rPr>
                <w:rFonts w:ascii="Tw Cen MT" w:hAnsi="Tw Cen MT"/>
                <w:szCs w:val="22"/>
              </w:rPr>
              <w:t>88%</w:t>
            </w:r>
          </w:p>
        </w:tc>
      </w:tr>
      <w:tr w:rsidR="00EB5ADD" w:rsidRPr="00D044F9" w14:paraId="76299896" w14:textId="77777777" w:rsidTr="00284576">
        <w:tc>
          <w:tcPr>
            <w:tcW w:w="2218" w:type="dxa"/>
            <w:shd w:val="clear" w:color="auto" w:fill="auto"/>
            <w:vAlign w:val="center"/>
          </w:tcPr>
          <w:p w14:paraId="4C849DB3" w14:textId="77777777" w:rsidR="00B13F2F" w:rsidRPr="00D044F9" w:rsidRDefault="00B13F2F" w:rsidP="00B13F2F">
            <w:pPr>
              <w:ind w:left="72"/>
              <w:jc w:val="center"/>
              <w:rPr>
                <w:rFonts w:ascii="Tw Cen MT" w:hAnsi="Tw Cen MT"/>
                <w:b/>
                <w:szCs w:val="22"/>
              </w:rPr>
            </w:pPr>
            <w:r>
              <w:rPr>
                <w:rFonts w:ascii="Tw Cen MT" w:hAnsi="Tw Cen MT"/>
                <w:b/>
                <w:szCs w:val="22"/>
              </w:rPr>
              <w:t>Graphic Communication</w:t>
            </w:r>
          </w:p>
        </w:tc>
        <w:tc>
          <w:tcPr>
            <w:tcW w:w="1169" w:type="dxa"/>
            <w:tcBorders>
              <w:right w:val="single" w:sz="12" w:space="0" w:color="000000"/>
            </w:tcBorders>
            <w:shd w:val="clear" w:color="auto" w:fill="auto"/>
            <w:vAlign w:val="center"/>
          </w:tcPr>
          <w:p w14:paraId="6BB44CF1" w14:textId="77777777" w:rsidR="00B13F2F" w:rsidRPr="00D044F9" w:rsidRDefault="00EB5ADD" w:rsidP="00B13F2F">
            <w:pPr>
              <w:jc w:val="center"/>
              <w:rPr>
                <w:rFonts w:ascii="Tw Cen MT" w:hAnsi="Tw Cen MT"/>
                <w:szCs w:val="22"/>
              </w:rPr>
            </w:pPr>
            <w:r>
              <w:rPr>
                <w:rFonts w:ascii="Tw Cen MT" w:hAnsi="Tw Cen MT"/>
                <w:szCs w:val="22"/>
              </w:rPr>
              <w:t>83</w:t>
            </w:r>
          </w:p>
        </w:tc>
        <w:tc>
          <w:tcPr>
            <w:tcW w:w="1280" w:type="dxa"/>
            <w:tcBorders>
              <w:top w:val="single" w:sz="4" w:space="0" w:color="A6A6A6"/>
              <w:left w:val="single" w:sz="12" w:space="0" w:color="000000"/>
              <w:bottom w:val="single" w:sz="12" w:space="0" w:color="000000"/>
              <w:right w:val="single" w:sz="4" w:space="0" w:color="A6A6A6"/>
            </w:tcBorders>
            <w:shd w:val="clear" w:color="auto" w:fill="auto"/>
            <w:vAlign w:val="center"/>
          </w:tcPr>
          <w:p w14:paraId="00B0AB31" w14:textId="77777777" w:rsidR="00B13F2F" w:rsidRPr="00D044F9" w:rsidRDefault="00EB5ADD" w:rsidP="00B13F2F">
            <w:pPr>
              <w:jc w:val="center"/>
              <w:rPr>
                <w:rFonts w:ascii="Tw Cen MT" w:hAnsi="Tw Cen MT"/>
                <w:szCs w:val="22"/>
              </w:rPr>
            </w:pPr>
            <w:r>
              <w:rPr>
                <w:rFonts w:ascii="Tw Cen MT" w:hAnsi="Tw Cen MT"/>
                <w:szCs w:val="22"/>
              </w:rPr>
              <w:t>10</w:t>
            </w:r>
          </w:p>
        </w:tc>
        <w:tc>
          <w:tcPr>
            <w:tcW w:w="733" w:type="dxa"/>
            <w:tcBorders>
              <w:top w:val="single" w:sz="4" w:space="0" w:color="A6A6A6"/>
              <w:left w:val="single" w:sz="4" w:space="0" w:color="A6A6A6"/>
              <w:bottom w:val="single" w:sz="12" w:space="0" w:color="000000"/>
              <w:right w:val="single" w:sz="12" w:space="0" w:color="000000"/>
            </w:tcBorders>
            <w:vAlign w:val="center"/>
          </w:tcPr>
          <w:p w14:paraId="1A3EE386" w14:textId="77777777" w:rsidR="00B13F2F" w:rsidRPr="00D044F9" w:rsidRDefault="00EB5ADD" w:rsidP="00B13F2F">
            <w:pPr>
              <w:jc w:val="center"/>
              <w:rPr>
                <w:rFonts w:ascii="Tw Cen MT" w:hAnsi="Tw Cen MT"/>
                <w:szCs w:val="22"/>
              </w:rPr>
            </w:pPr>
            <w:r>
              <w:rPr>
                <w:rFonts w:ascii="Tw Cen MT" w:hAnsi="Tw Cen MT"/>
                <w:szCs w:val="22"/>
              </w:rPr>
              <w:t>12%</w:t>
            </w:r>
          </w:p>
        </w:tc>
        <w:tc>
          <w:tcPr>
            <w:tcW w:w="1073" w:type="dxa"/>
            <w:tcBorders>
              <w:top w:val="single" w:sz="4" w:space="0" w:color="A6A6A6"/>
              <w:left w:val="single" w:sz="12" w:space="0" w:color="000000"/>
              <w:bottom w:val="single" w:sz="12" w:space="0" w:color="000000"/>
              <w:right w:val="single" w:sz="4" w:space="0" w:color="A6A6A6"/>
            </w:tcBorders>
            <w:shd w:val="clear" w:color="auto" w:fill="auto"/>
            <w:vAlign w:val="center"/>
          </w:tcPr>
          <w:p w14:paraId="7C4DC42D" w14:textId="77777777" w:rsidR="00B13F2F" w:rsidRPr="00D044F9" w:rsidRDefault="00EB5ADD" w:rsidP="00B13F2F">
            <w:pPr>
              <w:jc w:val="center"/>
              <w:rPr>
                <w:rFonts w:ascii="Tw Cen MT" w:hAnsi="Tw Cen MT"/>
                <w:szCs w:val="22"/>
              </w:rPr>
            </w:pPr>
            <w:r>
              <w:rPr>
                <w:rFonts w:ascii="Tw Cen MT" w:hAnsi="Tw Cen MT"/>
                <w:szCs w:val="22"/>
              </w:rPr>
              <w:t>73</w:t>
            </w:r>
          </w:p>
        </w:tc>
        <w:tc>
          <w:tcPr>
            <w:tcW w:w="727" w:type="dxa"/>
            <w:tcBorders>
              <w:top w:val="single" w:sz="4" w:space="0" w:color="A6A6A6"/>
              <w:left w:val="single" w:sz="4" w:space="0" w:color="A6A6A6"/>
              <w:bottom w:val="single" w:sz="12" w:space="0" w:color="000000"/>
              <w:right w:val="single" w:sz="12" w:space="0" w:color="000000"/>
            </w:tcBorders>
            <w:vAlign w:val="center"/>
          </w:tcPr>
          <w:p w14:paraId="4BDA6289" w14:textId="77777777" w:rsidR="00B13F2F" w:rsidRPr="00D044F9" w:rsidRDefault="00EB5ADD" w:rsidP="00B13F2F">
            <w:pPr>
              <w:jc w:val="center"/>
              <w:rPr>
                <w:rFonts w:ascii="Tw Cen MT" w:hAnsi="Tw Cen MT"/>
                <w:szCs w:val="22"/>
              </w:rPr>
            </w:pPr>
            <w:r>
              <w:rPr>
                <w:rFonts w:ascii="Tw Cen MT" w:hAnsi="Tw Cen MT"/>
                <w:szCs w:val="22"/>
              </w:rPr>
              <w:t>88%</w:t>
            </w:r>
          </w:p>
        </w:tc>
        <w:tc>
          <w:tcPr>
            <w:tcW w:w="1170" w:type="dxa"/>
            <w:tcBorders>
              <w:top w:val="single" w:sz="4" w:space="0" w:color="A6A6A6"/>
              <w:left w:val="single" w:sz="12" w:space="0" w:color="000000"/>
              <w:bottom w:val="single" w:sz="12" w:space="0" w:color="000000"/>
              <w:right w:val="single" w:sz="4" w:space="0" w:color="A6A6A6"/>
            </w:tcBorders>
            <w:shd w:val="clear" w:color="auto" w:fill="auto"/>
            <w:vAlign w:val="center"/>
          </w:tcPr>
          <w:p w14:paraId="1D5CDCB2" w14:textId="77777777" w:rsidR="00B13F2F" w:rsidRPr="00D044F9" w:rsidRDefault="008B3A61" w:rsidP="00B13F2F">
            <w:pPr>
              <w:jc w:val="center"/>
              <w:rPr>
                <w:rFonts w:ascii="Tw Cen MT" w:hAnsi="Tw Cen MT"/>
                <w:szCs w:val="22"/>
              </w:rPr>
            </w:pPr>
            <w:r>
              <w:rPr>
                <w:rFonts w:ascii="Tw Cen MT" w:hAnsi="Tw Cen MT"/>
                <w:szCs w:val="22"/>
              </w:rPr>
              <w:t>61</w:t>
            </w:r>
          </w:p>
        </w:tc>
        <w:tc>
          <w:tcPr>
            <w:tcW w:w="990" w:type="dxa"/>
            <w:tcBorders>
              <w:top w:val="single" w:sz="4" w:space="0" w:color="A6A6A6"/>
              <w:left w:val="single" w:sz="4" w:space="0" w:color="A6A6A6"/>
              <w:bottom w:val="single" w:sz="12" w:space="0" w:color="000000"/>
              <w:right w:val="single" w:sz="12" w:space="0" w:color="000000"/>
            </w:tcBorders>
            <w:vAlign w:val="center"/>
          </w:tcPr>
          <w:p w14:paraId="0C87224E" w14:textId="77777777" w:rsidR="00B13F2F" w:rsidRPr="00D044F9" w:rsidRDefault="00EB5ADD" w:rsidP="00B13F2F">
            <w:pPr>
              <w:jc w:val="center"/>
              <w:rPr>
                <w:rFonts w:ascii="Tw Cen MT" w:hAnsi="Tw Cen MT"/>
                <w:szCs w:val="22"/>
              </w:rPr>
            </w:pPr>
            <w:r>
              <w:rPr>
                <w:rFonts w:ascii="Tw Cen MT" w:hAnsi="Tw Cen MT"/>
                <w:szCs w:val="22"/>
              </w:rPr>
              <w:t>74%</w:t>
            </w:r>
          </w:p>
        </w:tc>
      </w:tr>
    </w:tbl>
    <w:p w14:paraId="464B618B" w14:textId="77777777" w:rsidR="00746533" w:rsidRPr="00D044F9" w:rsidRDefault="00746533" w:rsidP="00746533">
      <w:pPr>
        <w:ind w:left="360"/>
        <w:rPr>
          <w:rFonts w:ascii="Tw Cen MT" w:hAnsi="Tw Cen MT"/>
          <w:szCs w:val="22"/>
        </w:rPr>
      </w:pPr>
    </w:p>
    <w:p w14:paraId="066E2810" w14:textId="77777777" w:rsidR="00746533" w:rsidRDefault="00746533" w:rsidP="00746533">
      <w:pPr>
        <w:ind w:left="360"/>
        <w:rPr>
          <w:rFonts w:ascii="Tw Cen MT" w:hAnsi="Tw Cen MT"/>
          <w:b/>
          <w:szCs w:val="22"/>
        </w:rPr>
      </w:pPr>
      <w:r w:rsidRPr="00D044F9">
        <w:rPr>
          <w:rFonts w:ascii="Tw Cen MT" w:hAnsi="Tw Cen MT"/>
          <w:b/>
          <w:szCs w:val="22"/>
        </w:rPr>
        <w:t xml:space="preserve">Indirect: </w:t>
      </w:r>
      <w:r w:rsidRPr="00B13F2F">
        <w:rPr>
          <w:rFonts w:ascii="Tw Cen MT" w:hAnsi="Tw Cen MT"/>
          <w:szCs w:val="22"/>
        </w:rPr>
        <w:t>Student responses to the senior exit survey on “How well has the program prepared you for your career in each of the following areas?”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70"/>
        <w:gridCol w:w="1668"/>
        <w:gridCol w:w="1344"/>
        <w:gridCol w:w="1716"/>
      </w:tblGrid>
      <w:tr w:rsidR="00913354" w:rsidRPr="00D044F9" w14:paraId="425B2CE0" w14:textId="77777777" w:rsidTr="00913354">
        <w:tc>
          <w:tcPr>
            <w:tcW w:w="2808" w:type="dxa"/>
            <w:shd w:val="clear" w:color="auto" w:fill="D9D9D9"/>
            <w:vAlign w:val="center"/>
          </w:tcPr>
          <w:p w14:paraId="358FB7A0" w14:textId="77777777" w:rsidR="00913354" w:rsidRPr="00D044F9" w:rsidRDefault="00913354" w:rsidP="00284576">
            <w:pPr>
              <w:tabs>
                <w:tab w:val="left" w:pos="1005"/>
                <w:tab w:val="center" w:pos="1476"/>
              </w:tabs>
              <w:jc w:val="center"/>
              <w:rPr>
                <w:rFonts w:ascii="Tw Cen MT" w:hAnsi="Tw Cen MT"/>
                <w:b/>
                <w:szCs w:val="22"/>
              </w:rPr>
            </w:pPr>
            <w:r>
              <w:rPr>
                <w:rFonts w:ascii="Tw Cen MT" w:hAnsi="Tw Cen MT"/>
                <w:b/>
                <w:szCs w:val="22"/>
              </w:rPr>
              <w:t xml:space="preserve">Communication </w:t>
            </w:r>
            <w:r w:rsidRPr="00D044F9">
              <w:rPr>
                <w:rFonts w:ascii="Tw Cen MT" w:hAnsi="Tw Cen MT"/>
                <w:b/>
                <w:szCs w:val="22"/>
              </w:rPr>
              <w:t>Outcome</w:t>
            </w:r>
          </w:p>
        </w:tc>
        <w:tc>
          <w:tcPr>
            <w:tcW w:w="1470" w:type="dxa"/>
            <w:shd w:val="clear" w:color="auto" w:fill="D9D9D9"/>
            <w:vAlign w:val="center"/>
          </w:tcPr>
          <w:p w14:paraId="51929B5C" w14:textId="77777777" w:rsidR="00913354" w:rsidRPr="00D044F9" w:rsidRDefault="00913354" w:rsidP="00284576">
            <w:pPr>
              <w:ind w:left="-126"/>
              <w:jc w:val="center"/>
              <w:rPr>
                <w:rFonts w:ascii="Tw Cen MT" w:hAnsi="Tw Cen MT"/>
                <w:b/>
                <w:szCs w:val="22"/>
              </w:rPr>
            </w:pPr>
            <w:r w:rsidRPr="00D044F9">
              <w:rPr>
                <w:rFonts w:ascii="Tw Cen MT" w:hAnsi="Tw Cen MT"/>
                <w:b/>
                <w:szCs w:val="22"/>
              </w:rPr>
              <w:t>Total assessed</w:t>
            </w:r>
          </w:p>
        </w:tc>
        <w:tc>
          <w:tcPr>
            <w:tcW w:w="1668" w:type="dxa"/>
            <w:shd w:val="clear" w:color="auto" w:fill="D9D9D9"/>
            <w:vAlign w:val="center"/>
          </w:tcPr>
          <w:p w14:paraId="7FB2EBD4" w14:textId="77777777" w:rsidR="00913354" w:rsidRPr="00D044F9" w:rsidRDefault="00913354" w:rsidP="00284576">
            <w:pPr>
              <w:ind w:left="-126"/>
              <w:jc w:val="center"/>
              <w:rPr>
                <w:rFonts w:ascii="Tw Cen MT" w:hAnsi="Tw Cen MT"/>
                <w:b/>
                <w:szCs w:val="22"/>
              </w:rPr>
            </w:pPr>
            <w:r>
              <w:rPr>
                <w:rFonts w:ascii="Tw Cen MT" w:hAnsi="Tw Cen MT"/>
                <w:b/>
                <w:szCs w:val="22"/>
              </w:rPr>
              <w:t>Not Well</w:t>
            </w:r>
          </w:p>
        </w:tc>
        <w:tc>
          <w:tcPr>
            <w:tcW w:w="1344" w:type="dxa"/>
            <w:shd w:val="clear" w:color="auto" w:fill="D9D9D9"/>
            <w:vAlign w:val="center"/>
          </w:tcPr>
          <w:p w14:paraId="10F3CE0E" w14:textId="77777777" w:rsidR="00913354" w:rsidRPr="00D044F9" w:rsidRDefault="00913354" w:rsidP="00284576">
            <w:pPr>
              <w:ind w:left="-126"/>
              <w:jc w:val="center"/>
              <w:rPr>
                <w:rFonts w:ascii="Tw Cen MT" w:hAnsi="Tw Cen MT"/>
                <w:b/>
                <w:szCs w:val="22"/>
              </w:rPr>
            </w:pPr>
            <w:r>
              <w:rPr>
                <w:rFonts w:ascii="Tw Cen MT" w:hAnsi="Tw Cen MT"/>
                <w:b/>
                <w:szCs w:val="22"/>
              </w:rPr>
              <w:t>Somewhat</w:t>
            </w:r>
          </w:p>
        </w:tc>
        <w:tc>
          <w:tcPr>
            <w:tcW w:w="1716" w:type="dxa"/>
            <w:shd w:val="clear" w:color="auto" w:fill="D9D9D9"/>
            <w:vAlign w:val="center"/>
          </w:tcPr>
          <w:p w14:paraId="34792BF9" w14:textId="77777777" w:rsidR="00913354" w:rsidRPr="00D044F9" w:rsidRDefault="00913354" w:rsidP="00284576">
            <w:pPr>
              <w:ind w:left="-126"/>
              <w:jc w:val="center"/>
              <w:rPr>
                <w:rFonts w:ascii="Tw Cen MT" w:hAnsi="Tw Cen MT"/>
                <w:b/>
                <w:szCs w:val="22"/>
              </w:rPr>
            </w:pPr>
            <w:r>
              <w:rPr>
                <w:rFonts w:ascii="Tw Cen MT" w:hAnsi="Tw Cen MT"/>
                <w:b/>
                <w:szCs w:val="22"/>
              </w:rPr>
              <w:t>Very Well</w:t>
            </w:r>
          </w:p>
        </w:tc>
      </w:tr>
      <w:tr w:rsidR="00913354" w:rsidRPr="00D044F9" w14:paraId="597986FB" w14:textId="77777777" w:rsidTr="00284576">
        <w:tc>
          <w:tcPr>
            <w:tcW w:w="2808" w:type="dxa"/>
            <w:shd w:val="clear" w:color="auto" w:fill="auto"/>
          </w:tcPr>
          <w:p w14:paraId="0826D975" w14:textId="77777777" w:rsidR="00913354" w:rsidRPr="00D044F9" w:rsidRDefault="00913354" w:rsidP="00284576">
            <w:pPr>
              <w:ind w:left="72"/>
              <w:rPr>
                <w:rFonts w:ascii="Tw Cen MT" w:hAnsi="Tw Cen MT"/>
                <w:b/>
                <w:szCs w:val="22"/>
              </w:rPr>
            </w:pPr>
            <w:r w:rsidRPr="00D044F9">
              <w:rPr>
                <w:rFonts w:ascii="Tw Cen MT" w:hAnsi="Tw Cen MT"/>
                <w:b/>
                <w:szCs w:val="22"/>
              </w:rPr>
              <w:t>Oral Communication</w:t>
            </w:r>
          </w:p>
        </w:tc>
        <w:tc>
          <w:tcPr>
            <w:tcW w:w="1470" w:type="dxa"/>
            <w:shd w:val="clear" w:color="auto" w:fill="auto"/>
            <w:vAlign w:val="center"/>
          </w:tcPr>
          <w:p w14:paraId="3B98F091" w14:textId="77777777" w:rsidR="00913354" w:rsidRPr="00D044F9" w:rsidRDefault="005C5FD5" w:rsidP="00284576">
            <w:pPr>
              <w:jc w:val="center"/>
              <w:rPr>
                <w:rFonts w:ascii="Tw Cen MT" w:hAnsi="Tw Cen MT"/>
                <w:szCs w:val="22"/>
              </w:rPr>
            </w:pPr>
            <w:r>
              <w:rPr>
                <w:rFonts w:ascii="Tw Cen MT" w:hAnsi="Tw Cen MT"/>
                <w:szCs w:val="22"/>
              </w:rPr>
              <w:t>75</w:t>
            </w:r>
          </w:p>
        </w:tc>
        <w:tc>
          <w:tcPr>
            <w:tcW w:w="1668" w:type="dxa"/>
            <w:shd w:val="clear" w:color="auto" w:fill="auto"/>
            <w:vAlign w:val="center"/>
          </w:tcPr>
          <w:p w14:paraId="3FFC50E3" w14:textId="77777777" w:rsidR="00913354" w:rsidRPr="00D044F9" w:rsidRDefault="005C5FD5" w:rsidP="00284576">
            <w:pPr>
              <w:jc w:val="center"/>
              <w:rPr>
                <w:rFonts w:ascii="Tw Cen MT" w:hAnsi="Tw Cen MT"/>
                <w:szCs w:val="22"/>
              </w:rPr>
            </w:pPr>
            <w:r>
              <w:rPr>
                <w:rFonts w:ascii="Tw Cen MT" w:hAnsi="Tw Cen MT"/>
                <w:szCs w:val="22"/>
              </w:rPr>
              <w:t>16</w:t>
            </w:r>
          </w:p>
        </w:tc>
        <w:tc>
          <w:tcPr>
            <w:tcW w:w="1344" w:type="dxa"/>
            <w:shd w:val="clear" w:color="auto" w:fill="auto"/>
            <w:vAlign w:val="center"/>
          </w:tcPr>
          <w:p w14:paraId="5F7FF029" w14:textId="77777777" w:rsidR="00913354" w:rsidRPr="00D044F9" w:rsidRDefault="005C5FD5" w:rsidP="00284576">
            <w:pPr>
              <w:jc w:val="center"/>
              <w:rPr>
                <w:rFonts w:ascii="Tw Cen MT" w:hAnsi="Tw Cen MT"/>
                <w:szCs w:val="22"/>
              </w:rPr>
            </w:pPr>
            <w:r>
              <w:rPr>
                <w:rFonts w:ascii="Tw Cen MT" w:hAnsi="Tw Cen MT"/>
                <w:szCs w:val="22"/>
              </w:rPr>
              <w:t>8</w:t>
            </w:r>
          </w:p>
        </w:tc>
        <w:tc>
          <w:tcPr>
            <w:tcW w:w="1716" w:type="dxa"/>
            <w:shd w:val="clear" w:color="auto" w:fill="auto"/>
            <w:vAlign w:val="center"/>
          </w:tcPr>
          <w:p w14:paraId="4D1339FB" w14:textId="77777777" w:rsidR="00913354" w:rsidRPr="00D044F9" w:rsidRDefault="005C5FD5" w:rsidP="00284576">
            <w:pPr>
              <w:jc w:val="center"/>
              <w:rPr>
                <w:rFonts w:ascii="Tw Cen MT" w:hAnsi="Tw Cen MT"/>
                <w:szCs w:val="22"/>
              </w:rPr>
            </w:pPr>
            <w:r>
              <w:rPr>
                <w:rFonts w:ascii="Tw Cen MT" w:hAnsi="Tw Cen MT"/>
                <w:szCs w:val="22"/>
              </w:rPr>
              <w:t>51</w:t>
            </w:r>
          </w:p>
        </w:tc>
      </w:tr>
      <w:tr w:rsidR="00913354" w:rsidRPr="00D044F9" w14:paraId="6902430E" w14:textId="77777777" w:rsidTr="00284576">
        <w:tc>
          <w:tcPr>
            <w:tcW w:w="2808" w:type="dxa"/>
            <w:shd w:val="clear" w:color="auto" w:fill="auto"/>
          </w:tcPr>
          <w:p w14:paraId="11ECB121" w14:textId="77777777" w:rsidR="00913354" w:rsidRPr="00D044F9" w:rsidRDefault="00913354" w:rsidP="00284576">
            <w:pPr>
              <w:ind w:left="72"/>
              <w:rPr>
                <w:rFonts w:ascii="Tw Cen MT" w:hAnsi="Tw Cen MT"/>
                <w:b/>
                <w:szCs w:val="22"/>
              </w:rPr>
            </w:pPr>
            <w:r w:rsidRPr="00D044F9">
              <w:rPr>
                <w:rFonts w:ascii="Tw Cen MT" w:hAnsi="Tw Cen MT"/>
                <w:b/>
                <w:szCs w:val="22"/>
              </w:rPr>
              <w:t>Written Communication</w:t>
            </w:r>
          </w:p>
        </w:tc>
        <w:tc>
          <w:tcPr>
            <w:tcW w:w="1470" w:type="dxa"/>
            <w:shd w:val="clear" w:color="auto" w:fill="auto"/>
            <w:vAlign w:val="center"/>
          </w:tcPr>
          <w:p w14:paraId="6B03446B" w14:textId="77777777" w:rsidR="00913354" w:rsidRPr="00D044F9" w:rsidRDefault="005C5FD5" w:rsidP="00284576">
            <w:pPr>
              <w:jc w:val="center"/>
              <w:rPr>
                <w:rFonts w:ascii="Tw Cen MT" w:hAnsi="Tw Cen MT"/>
                <w:szCs w:val="22"/>
              </w:rPr>
            </w:pPr>
            <w:r>
              <w:rPr>
                <w:rFonts w:ascii="Tw Cen MT" w:hAnsi="Tw Cen MT"/>
                <w:szCs w:val="22"/>
              </w:rPr>
              <w:t>71</w:t>
            </w:r>
          </w:p>
        </w:tc>
        <w:tc>
          <w:tcPr>
            <w:tcW w:w="1668" w:type="dxa"/>
            <w:shd w:val="clear" w:color="auto" w:fill="auto"/>
            <w:vAlign w:val="center"/>
          </w:tcPr>
          <w:p w14:paraId="390E79F1" w14:textId="77777777" w:rsidR="00913354" w:rsidRPr="00D044F9" w:rsidRDefault="005C5FD5" w:rsidP="00284576">
            <w:pPr>
              <w:jc w:val="center"/>
              <w:rPr>
                <w:rFonts w:ascii="Tw Cen MT" w:hAnsi="Tw Cen MT"/>
                <w:szCs w:val="22"/>
              </w:rPr>
            </w:pPr>
            <w:r>
              <w:rPr>
                <w:rFonts w:ascii="Tw Cen MT" w:hAnsi="Tw Cen MT"/>
                <w:szCs w:val="22"/>
              </w:rPr>
              <w:t>0</w:t>
            </w:r>
          </w:p>
        </w:tc>
        <w:tc>
          <w:tcPr>
            <w:tcW w:w="1344" w:type="dxa"/>
            <w:shd w:val="clear" w:color="auto" w:fill="auto"/>
            <w:vAlign w:val="center"/>
          </w:tcPr>
          <w:p w14:paraId="60AD0CE4" w14:textId="77777777" w:rsidR="00913354" w:rsidRPr="00D044F9" w:rsidRDefault="005C5FD5" w:rsidP="00284576">
            <w:pPr>
              <w:jc w:val="center"/>
              <w:rPr>
                <w:rFonts w:ascii="Tw Cen MT" w:hAnsi="Tw Cen MT"/>
                <w:szCs w:val="22"/>
              </w:rPr>
            </w:pPr>
            <w:r>
              <w:rPr>
                <w:rFonts w:ascii="Tw Cen MT" w:hAnsi="Tw Cen MT"/>
                <w:szCs w:val="22"/>
              </w:rPr>
              <w:t>2</w:t>
            </w:r>
          </w:p>
        </w:tc>
        <w:tc>
          <w:tcPr>
            <w:tcW w:w="1716" w:type="dxa"/>
            <w:shd w:val="clear" w:color="auto" w:fill="auto"/>
            <w:vAlign w:val="center"/>
          </w:tcPr>
          <w:p w14:paraId="0CA846D6" w14:textId="77777777" w:rsidR="00913354" w:rsidRPr="00D044F9" w:rsidRDefault="005C5FD5" w:rsidP="00284576">
            <w:pPr>
              <w:jc w:val="center"/>
              <w:rPr>
                <w:rFonts w:ascii="Tw Cen MT" w:hAnsi="Tw Cen MT"/>
                <w:szCs w:val="22"/>
              </w:rPr>
            </w:pPr>
            <w:r>
              <w:rPr>
                <w:rFonts w:ascii="Tw Cen MT" w:hAnsi="Tw Cen MT"/>
                <w:szCs w:val="22"/>
              </w:rPr>
              <w:t>69</w:t>
            </w:r>
          </w:p>
        </w:tc>
      </w:tr>
      <w:tr w:rsidR="00913354" w:rsidRPr="00D044F9" w14:paraId="33D08BB3" w14:textId="77777777" w:rsidTr="00284576">
        <w:tc>
          <w:tcPr>
            <w:tcW w:w="2808" w:type="dxa"/>
            <w:shd w:val="clear" w:color="auto" w:fill="auto"/>
          </w:tcPr>
          <w:p w14:paraId="5BCEF918" w14:textId="77777777" w:rsidR="00913354" w:rsidRPr="00D044F9" w:rsidRDefault="00913354" w:rsidP="00284576">
            <w:pPr>
              <w:ind w:left="72"/>
              <w:rPr>
                <w:rFonts w:ascii="Tw Cen MT" w:hAnsi="Tw Cen MT"/>
                <w:b/>
                <w:szCs w:val="22"/>
              </w:rPr>
            </w:pPr>
            <w:r>
              <w:rPr>
                <w:rFonts w:ascii="Tw Cen MT" w:hAnsi="Tw Cen MT"/>
                <w:b/>
                <w:szCs w:val="22"/>
              </w:rPr>
              <w:t>Graphic Communication</w:t>
            </w:r>
          </w:p>
        </w:tc>
        <w:tc>
          <w:tcPr>
            <w:tcW w:w="1470" w:type="dxa"/>
            <w:shd w:val="clear" w:color="auto" w:fill="auto"/>
            <w:vAlign w:val="center"/>
          </w:tcPr>
          <w:p w14:paraId="0A0FCF97" w14:textId="77777777" w:rsidR="00913354" w:rsidRPr="00D044F9" w:rsidRDefault="005C5FD5" w:rsidP="00284576">
            <w:pPr>
              <w:jc w:val="center"/>
              <w:rPr>
                <w:rFonts w:ascii="Tw Cen MT" w:hAnsi="Tw Cen MT"/>
                <w:szCs w:val="22"/>
              </w:rPr>
            </w:pPr>
            <w:r>
              <w:rPr>
                <w:rFonts w:ascii="Tw Cen MT" w:hAnsi="Tw Cen MT"/>
                <w:szCs w:val="22"/>
              </w:rPr>
              <w:t>69</w:t>
            </w:r>
          </w:p>
        </w:tc>
        <w:tc>
          <w:tcPr>
            <w:tcW w:w="1668" w:type="dxa"/>
            <w:shd w:val="clear" w:color="auto" w:fill="auto"/>
            <w:vAlign w:val="center"/>
          </w:tcPr>
          <w:p w14:paraId="5C85EA16" w14:textId="77777777" w:rsidR="00913354" w:rsidRPr="00D044F9" w:rsidRDefault="005C5FD5" w:rsidP="00284576">
            <w:pPr>
              <w:jc w:val="center"/>
              <w:rPr>
                <w:rFonts w:ascii="Tw Cen MT" w:hAnsi="Tw Cen MT"/>
                <w:szCs w:val="22"/>
              </w:rPr>
            </w:pPr>
            <w:r>
              <w:rPr>
                <w:rFonts w:ascii="Tw Cen MT" w:hAnsi="Tw Cen MT"/>
                <w:szCs w:val="22"/>
              </w:rPr>
              <w:t>1</w:t>
            </w:r>
          </w:p>
        </w:tc>
        <w:tc>
          <w:tcPr>
            <w:tcW w:w="1344" w:type="dxa"/>
            <w:shd w:val="clear" w:color="auto" w:fill="auto"/>
            <w:vAlign w:val="center"/>
          </w:tcPr>
          <w:p w14:paraId="11B49485" w14:textId="77777777" w:rsidR="00913354" w:rsidRPr="00D044F9" w:rsidRDefault="005C5FD5" w:rsidP="00284576">
            <w:pPr>
              <w:jc w:val="center"/>
              <w:rPr>
                <w:rFonts w:ascii="Tw Cen MT" w:hAnsi="Tw Cen MT"/>
                <w:szCs w:val="22"/>
              </w:rPr>
            </w:pPr>
            <w:r>
              <w:rPr>
                <w:rFonts w:ascii="Tw Cen MT" w:hAnsi="Tw Cen MT"/>
                <w:szCs w:val="22"/>
              </w:rPr>
              <w:t>0</w:t>
            </w:r>
          </w:p>
        </w:tc>
        <w:tc>
          <w:tcPr>
            <w:tcW w:w="1716" w:type="dxa"/>
            <w:shd w:val="clear" w:color="auto" w:fill="auto"/>
            <w:vAlign w:val="center"/>
          </w:tcPr>
          <w:p w14:paraId="08FB0D6C" w14:textId="77777777" w:rsidR="00913354" w:rsidRPr="00D044F9" w:rsidRDefault="005C5FD5" w:rsidP="00284576">
            <w:pPr>
              <w:jc w:val="center"/>
              <w:rPr>
                <w:rFonts w:ascii="Tw Cen MT" w:hAnsi="Tw Cen MT"/>
                <w:szCs w:val="22"/>
              </w:rPr>
            </w:pPr>
            <w:r>
              <w:rPr>
                <w:rFonts w:ascii="Tw Cen MT" w:hAnsi="Tw Cen MT"/>
                <w:szCs w:val="22"/>
              </w:rPr>
              <w:t>68</w:t>
            </w:r>
          </w:p>
        </w:tc>
      </w:tr>
    </w:tbl>
    <w:p w14:paraId="62CF562F" w14:textId="77777777" w:rsidR="00913354" w:rsidRDefault="00913354" w:rsidP="00746533">
      <w:pPr>
        <w:ind w:left="360"/>
        <w:rPr>
          <w:rFonts w:ascii="Tw Cen MT" w:hAnsi="Tw Cen MT"/>
          <w:b/>
          <w:szCs w:val="22"/>
        </w:rPr>
      </w:pPr>
    </w:p>
    <w:p w14:paraId="4435DCBB" w14:textId="77777777" w:rsidR="00913354" w:rsidRDefault="008B3A61" w:rsidP="00746533">
      <w:pPr>
        <w:ind w:left="360"/>
        <w:rPr>
          <w:rFonts w:ascii="Tw Cen MT" w:hAnsi="Tw Cen MT"/>
          <w:szCs w:val="22"/>
        </w:rPr>
      </w:pPr>
      <w:r>
        <w:rPr>
          <w:rFonts w:ascii="Tw Cen MT" w:hAnsi="Tw Cen MT"/>
          <w:b/>
          <w:szCs w:val="22"/>
        </w:rPr>
        <w:t>Reflection</w:t>
      </w:r>
    </w:p>
    <w:p w14:paraId="382E9471" w14:textId="77777777" w:rsidR="00E73471" w:rsidRDefault="008B3A61" w:rsidP="00746533">
      <w:pPr>
        <w:ind w:left="360"/>
        <w:rPr>
          <w:rFonts w:ascii="Tw Cen MT" w:hAnsi="Tw Cen MT"/>
          <w:szCs w:val="22"/>
        </w:rPr>
      </w:pPr>
      <w:r>
        <w:rPr>
          <w:rFonts w:ascii="Tw Cen MT" w:hAnsi="Tw Cen MT"/>
          <w:szCs w:val="22"/>
        </w:rPr>
        <w:t xml:space="preserve">The program has met the intended target for written communication signifying that in all component categories scored on the rubric, students are achieved at or above expected levels. </w:t>
      </w:r>
      <w:r w:rsidR="00E73471">
        <w:rPr>
          <w:rFonts w:ascii="Tw Cen MT" w:hAnsi="Tw Cen MT"/>
          <w:szCs w:val="22"/>
        </w:rPr>
        <w:t>Four</w:t>
      </w:r>
      <w:r w:rsidR="00E73471" w:rsidRPr="00E73471">
        <w:rPr>
          <w:rFonts w:ascii="Tw Cen MT" w:hAnsi="Tw Cen MT"/>
          <w:szCs w:val="22"/>
        </w:rPr>
        <w:t xml:space="preserve"> percent of our students are performing </w:t>
      </w:r>
      <w:r w:rsidR="00E73471">
        <w:rPr>
          <w:rFonts w:ascii="Tw Cen MT" w:hAnsi="Tw Cen MT"/>
          <w:szCs w:val="22"/>
        </w:rPr>
        <w:t>below the minimum acceptable</w:t>
      </w:r>
      <w:r w:rsidR="00E73471" w:rsidRPr="00E73471">
        <w:rPr>
          <w:rFonts w:ascii="Tw Cen MT" w:hAnsi="Tw Cen MT"/>
          <w:szCs w:val="22"/>
        </w:rPr>
        <w:t xml:space="preserve"> level in regard to written communication. While this number is down from the </w:t>
      </w:r>
      <w:r w:rsidR="00E73471">
        <w:rPr>
          <w:rFonts w:ascii="Tw Cen MT" w:hAnsi="Tw Cen MT"/>
          <w:szCs w:val="22"/>
        </w:rPr>
        <w:t>7</w:t>
      </w:r>
      <w:r w:rsidR="00E73471" w:rsidRPr="00E73471">
        <w:rPr>
          <w:rFonts w:ascii="Tw Cen MT" w:hAnsi="Tw Cen MT"/>
          <w:szCs w:val="22"/>
        </w:rPr>
        <w:t xml:space="preserve"> percent reported last year it is still distressing. The separation of a content and mechanics sections within this rubric has proved useful in determining </w:t>
      </w:r>
      <w:r w:rsidR="00E73471">
        <w:rPr>
          <w:rFonts w:ascii="Tw Cen MT" w:hAnsi="Tw Cen MT"/>
          <w:szCs w:val="22"/>
        </w:rPr>
        <w:t>where the weaknesses lie</w:t>
      </w:r>
      <w:r w:rsidR="00E73471" w:rsidRPr="00E73471">
        <w:rPr>
          <w:rFonts w:ascii="Tw Cen MT" w:hAnsi="Tw Cen MT"/>
          <w:szCs w:val="22"/>
        </w:rPr>
        <w:t xml:space="preserve">. Only one student was considered to be </w:t>
      </w:r>
      <w:r w:rsidR="00E73471">
        <w:rPr>
          <w:rFonts w:ascii="Tw Cen MT" w:hAnsi="Tw Cen MT"/>
          <w:szCs w:val="22"/>
        </w:rPr>
        <w:t>below minimum</w:t>
      </w:r>
      <w:r w:rsidR="00E73471" w:rsidRPr="00E73471">
        <w:rPr>
          <w:rFonts w:ascii="Tw Cen MT" w:hAnsi="Tw Cen MT"/>
          <w:szCs w:val="22"/>
        </w:rPr>
        <w:t xml:space="preserve"> in regard to the mechanics of written communication, yet within the content component </w:t>
      </w:r>
      <w:r w:rsidR="00E73471">
        <w:rPr>
          <w:rFonts w:ascii="Tw Cen MT" w:hAnsi="Tw Cen MT"/>
          <w:szCs w:val="22"/>
        </w:rPr>
        <w:t xml:space="preserve">10 </w:t>
      </w:r>
      <w:r w:rsidR="00E73471" w:rsidRPr="00E73471">
        <w:rPr>
          <w:rFonts w:ascii="Tw Cen MT" w:hAnsi="Tw Cen MT"/>
          <w:szCs w:val="22"/>
        </w:rPr>
        <w:t xml:space="preserve">students </w:t>
      </w:r>
      <w:r w:rsidR="00E73471">
        <w:rPr>
          <w:rFonts w:ascii="Tw Cen MT" w:hAnsi="Tw Cen MT"/>
          <w:szCs w:val="22"/>
        </w:rPr>
        <w:t>scored below the minimum</w:t>
      </w:r>
      <w:r w:rsidR="00E73471" w:rsidRPr="00E73471">
        <w:rPr>
          <w:rFonts w:ascii="Tw Cen MT" w:hAnsi="Tw Cen MT"/>
          <w:szCs w:val="22"/>
        </w:rPr>
        <w:t xml:space="preserve"> level. There is also a rather large percentage of students that fall within the "</w:t>
      </w:r>
      <w:r w:rsidR="00E73471">
        <w:rPr>
          <w:rFonts w:ascii="Tw Cen MT" w:hAnsi="Tw Cen MT"/>
          <w:szCs w:val="22"/>
        </w:rPr>
        <w:t>met minimum but below proficient</w:t>
      </w:r>
      <w:r w:rsidR="00E73471" w:rsidRPr="00E73471">
        <w:rPr>
          <w:rFonts w:ascii="Tw Cen MT" w:hAnsi="Tw Cen MT"/>
          <w:szCs w:val="22"/>
        </w:rPr>
        <w:t>" range for both mechanics (36 percent) and content (31 percent). While such a ranking illustrates that many of our students are meeting criteria</w:t>
      </w:r>
      <w:r w:rsidR="00E73471">
        <w:rPr>
          <w:rFonts w:ascii="Tw Cen MT" w:hAnsi="Tw Cen MT"/>
          <w:szCs w:val="22"/>
        </w:rPr>
        <w:t>,</w:t>
      </w:r>
      <w:r w:rsidR="00E73471" w:rsidRPr="00E73471">
        <w:rPr>
          <w:rFonts w:ascii="Tw Cen MT" w:hAnsi="Tw Cen MT"/>
          <w:szCs w:val="22"/>
        </w:rPr>
        <w:t xml:space="preserve"> the fact that most are not exceeding expectations is noteworthy. </w:t>
      </w:r>
    </w:p>
    <w:p w14:paraId="1A8794D5" w14:textId="77777777" w:rsidR="00E73471" w:rsidRDefault="00E73471" w:rsidP="00746533">
      <w:pPr>
        <w:ind w:left="360"/>
        <w:rPr>
          <w:rFonts w:ascii="Tw Cen MT" w:hAnsi="Tw Cen MT"/>
          <w:szCs w:val="22"/>
        </w:rPr>
      </w:pPr>
    </w:p>
    <w:p w14:paraId="34606D27" w14:textId="77777777" w:rsidR="005A6CF6" w:rsidRDefault="008B3A61" w:rsidP="00746533">
      <w:pPr>
        <w:ind w:left="360"/>
        <w:rPr>
          <w:rFonts w:ascii="Tw Cen MT" w:hAnsi="Tw Cen MT"/>
          <w:szCs w:val="22"/>
        </w:rPr>
      </w:pPr>
      <w:r>
        <w:rPr>
          <w:rFonts w:ascii="Tw Cen MT" w:hAnsi="Tw Cen MT"/>
          <w:szCs w:val="22"/>
        </w:rPr>
        <w:t xml:space="preserve">Program targets were not met for Oral Communication, nor for Graphic Communication. </w:t>
      </w:r>
    </w:p>
    <w:p w14:paraId="40947E98" w14:textId="77777777" w:rsidR="005A6CF6" w:rsidRDefault="005A6CF6" w:rsidP="00746533">
      <w:pPr>
        <w:ind w:left="360"/>
        <w:rPr>
          <w:rFonts w:ascii="Tw Cen MT" w:hAnsi="Tw Cen MT"/>
          <w:szCs w:val="22"/>
        </w:rPr>
      </w:pPr>
    </w:p>
    <w:p w14:paraId="333ADD7E" w14:textId="77777777" w:rsidR="008B3A61" w:rsidRDefault="005A6CF6" w:rsidP="00746533">
      <w:pPr>
        <w:ind w:left="360"/>
        <w:rPr>
          <w:rFonts w:ascii="Tw Cen MT" w:hAnsi="Tw Cen MT"/>
          <w:szCs w:val="22"/>
        </w:rPr>
      </w:pPr>
      <w:r>
        <w:rPr>
          <w:rFonts w:ascii="Tw Cen MT" w:hAnsi="Tw Cen MT"/>
          <w:szCs w:val="22"/>
        </w:rPr>
        <w:t xml:space="preserve">In reference to Oral Communication, students appeared to score well in the rubric categories of ‘Central message’ and “Supporting Materials’, demonstrating effective knowledge and understanding, but rubric categories discovered that lowered student achievement scores were in the areas of ‘Delivery’ and ‘Organization’. This finding guided faculty to explore where in the curriculum prior to the senior capstone course the students experienced preparing for and orally demonstrating their learning. It was discovered that this was not present in the current curriculum, so additional learning experiences will be added into </w:t>
      </w:r>
      <w:r w:rsidR="004B6AD6">
        <w:rPr>
          <w:rFonts w:ascii="Tw Cen MT" w:hAnsi="Tw Cen MT"/>
          <w:szCs w:val="22"/>
        </w:rPr>
        <w:t>prerequisite</w:t>
      </w:r>
      <w:r>
        <w:rPr>
          <w:rFonts w:ascii="Tw Cen MT" w:hAnsi="Tw Cen MT"/>
          <w:szCs w:val="22"/>
        </w:rPr>
        <w:t xml:space="preserve"> courses.</w:t>
      </w:r>
    </w:p>
    <w:p w14:paraId="4E47AD26" w14:textId="77777777" w:rsidR="004B6AD6" w:rsidRDefault="004B6AD6" w:rsidP="00746533">
      <w:pPr>
        <w:ind w:left="360"/>
        <w:rPr>
          <w:rFonts w:ascii="Tw Cen MT" w:hAnsi="Tw Cen MT"/>
          <w:szCs w:val="22"/>
        </w:rPr>
      </w:pPr>
    </w:p>
    <w:p w14:paraId="4C822A9D" w14:textId="77777777" w:rsidR="00746533" w:rsidRDefault="004B6AD6" w:rsidP="005C5FD5">
      <w:pPr>
        <w:ind w:left="360"/>
        <w:rPr>
          <w:rFonts w:ascii="Tw Cen MT" w:hAnsi="Tw Cen MT"/>
          <w:iCs/>
          <w:szCs w:val="22"/>
        </w:rPr>
      </w:pPr>
      <w:r>
        <w:rPr>
          <w:rFonts w:ascii="Tw Cen MT" w:hAnsi="Tw Cen MT"/>
          <w:szCs w:val="22"/>
        </w:rPr>
        <w:t xml:space="preserve">In the outcome of Graphic Communication, </w:t>
      </w:r>
      <w:r w:rsidR="005C5FD5">
        <w:rPr>
          <w:rFonts w:ascii="Tw Cen MT" w:hAnsi="Tw Cen MT"/>
          <w:szCs w:val="22"/>
        </w:rPr>
        <w:t>the category in which a deficiency was discovered is in the area of appropriate and varied use of digital tools. The faculty will meet in the summer to discover if there is a between skills and application in the project.</w:t>
      </w:r>
    </w:p>
    <w:p w14:paraId="0A973F86" w14:textId="77777777" w:rsidR="00B13F2F" w:rsidRPr="00D044F9" w:rsidRDefault="00B13F2F" w:rsidP="00746533">
      <w:pPr>
        <w:ind w:left="90"/>
        <w:rPr>
          <w:rFonts w:ascii="Tw Cen MT" w:hAnsi="Tw Cen MT"/>
          <w:iCs/>
          <w:szCs w:val="22"/>
        </w:rPr>
      </w:pPr>
    </w:p>
    <w:p w14:paraId="6F008A15" w14:textId="77777777" w:rsidR="00746533" w:rsidRPr="00D044F9" w:rsidRDefault="00746533" w:rsidP="00746533">
      <w:pPr>
        <w:ind w:left="360"/>
        <w:rPr>
          <w:rFonts w:ascii="Tw Cen MT" w:hAnsi="Tw Cen MT"/>
          <w:iCs/>
          <w:szCs w:val="22"/>
        </w:rPr>
      </w:pPr>
      <w:r w:rsidRPr="00D044F9">
        <w:rPr>
          <w:rFonts w:ascii="Tw Cen MT" w:hAnsi="Tw Cen MT"/>
          <w:iCs/>
          <w:szCs w:val="22"/>
        </w:rPr>
        <w:t xml:space="preserve">There </w:t>
      </w:r>
      <w:r w:rsidR="005C5FD5">
        <w:rPr>
          <w:rFonts w:ascii="Tw Cen MT" w:hAnsi="Tw Cen MT"/>
          <w:iCs/>
          <w:szCs w:val="22"/>
        </w:rPr>
        <w:t>survey data suggests there is an awareness of the need for additional experience that develops oral communication skills with only 68% feeling fully prepared. This supports the findings from direct assessment. But there appears</w:t>
      </w:r>
      <w:r w:rsidRPr="00D044F9">
        <w:rPr>
          <w:rFonts w:ascii="Tw Cen MT" w:hAnsi="Tw Cen MT"/>
          <w:iCs/>
          <w:szCs w:val="22"/>
        </w:rPr>
        <w:t xml:space="preserve"> </w:t>
      </w:r>
      <w:r w:rsidR="005C5FD5">
        <w:rPr>
          <w:rFonts w:ascii="Tw Cen MT" w:hAnsi="Tw Cen MT"/>
          <w:iCs/>
          <w:szCs w:val="22"/>
        </w:rPr>
        <w:t>a discrepancy</w:t>
      </w:r>
      <w:r w:rsidRPr="00D044F9">
        <w:rPr>
          <w:rFonts w:ascii="Tw Cen MT" w:hAnsi="Tw Cen MT"/>
          <w:iCs/>
          <w:szCs w:val="22"/>
        </w:rPr>
        <w:t xml:space="preserve"> between student perceptions of their </w:t>
      </w:r>
      <w:r w:rsidR="005C5FD5">
        <w:rPr>
          <w:rFonts w:ascii="Tw Cen MT" w:hAnsi="Tw Cen MT"/>
          <w:iCs/>
          <w:szCs w:val="22"/>
        </w:rPr>
        <w:t>use of technological tools</w:t>
      </w:r>
      <w:r w:rsidRPr="00D044F9">
        <w:rPr>
          <w:rFonts w:ascii="Tw Cen MT" w:hAnsi="Tw Cen MT"/>
          <w:iCs/>
          <w:szCs w:val="22"/>
        </w:rPr>
        <w:t xml:space="preserve"> and how well </w:t>
      </w:r>
      <w:r w:rsidR="005C5FD5">
        <w:rPr>
          <w:rFonts w:ascii="Tw Cen MT" w:hAnsi="Tw Cen MT"/>
          <w:iCs/>
          <w:szCs w:val="22"/>
        </w:rPr>
        <w:t>they did on the final project</w:t>
      </w:r>
      <w:r w:rsidRPr="00D044F9">
        <w:rPr>
          <w:rFonts w:ascii="Tw Cen MT" w:hAnsi="Tw Cen MT"/>
          <w:iCs/>
          <w:szCs w:val="22"/>
        </w:rPr>
        <w:t xml:space="preserve">, which indicates that students may need additional </w:t>
      </w:r>
      <w:r w:rsidR="005C5FD5">
        <w:rPr>
          <w:rFonts w:ascii="Tw Cen MT" w:hAnsi="Tw Cen MT"/>
          <w:iCs/>
          <w:szCs w:val="22"/>
        </w:rPr>
        <w:t>instruction</w:t>
      </w:r>
      <w:r w:rsidRPr="00D044F9">
        <w:rPr>
          <w:rFonts w:ascii="Tw Cen MT" w:hAnsi="Tw Cen MT"/>
          <w:iCs/>
          <w:szCs w:val="22"/>
        </w:rPr>
        <w:t xml:space="preserve"> in the curriculum. </w:t>
      </w:r>
    </w:p>
    <w:p w14:paraId="5DBE48AB" w14:textId="77777777" w:rsidR="00746533" w:rsidRDefault="00746533" w:rsidP="00746533">
      <w:pPr>
        <w:rPr>
          <w:rFonts w:ascii="Tw Cen MT" w:hAnsi="Tw Cen MT"/>
          <w:i/>
          <w:iCs/>
          <w:szCs w:val="22"/>
        </w:rPr>
      </w:pPr>
    </w:p>
    <w:p w14:paraId="29DB3C9B" w14:textId="77777777" w:rsidR="00B35D6F" w:rsidRDefault="00B35D6F">
      <w:pPr>
        <w:rPr>
          <w:rFonts w:ascii="Tw Cen MT" w:hAnsi="Tw Cen MT"/>
          <w:b/>
          <w:color w:val="FF0000"/>
          <w:szCs w:val="22"/>
        </w:rPr>
      </w:pPr>
      <w:r>
        <w:rPr>
          <w:rFonts w:ascii="Tw Cen MT" w:hAnsi="Tw Cen MT"/>
          <w:b/>
          <w:color w:val="FF0000"/>
          <w:szCs w:val="22"/>
        </w:rPr>
        <w:br w:type="page"/>
      </w:r>
    </w:p>
    <w:p w14:paraId="65B1E0D5" w14:textId="68308E98" w:rsidR="00387102" w:rsidRPr="00387102" w:rsidRDefault="00387102" w:rsidP="00387102">
      <w:pPr>
        <w:ind w:left="-270"/>
        <w:jc w:val="center"/>
        <w:rPr>
          <w:rFonts w:ascii="Tw Cen MT" w:hAnsi="Tw Cen MT"/>
          <w:b/>
          <w:color w:val="FF0000"/>
          <w:szCs w:val="22"/>
        </w:rPr>
      </w:pPr>
      <w:r w:rsidRPr="00387102">
        <w:rPr>
          <w:rFonts w:ascii="Tw Cen MT" w:hAnsi="Tw Cen MT"/>
          <w:b/>
          <w:color w:val="FF0000"/>
          <w:szCs w:val="22"/>
        </w:rPr>
        <w:lastRenderedPageBreak/>
        <w:t xml:space="preserve">Example of </w:t>
      </w:r>
      <w:r>
        <w:rPr>
          <w:rFonts w:ascii="Tw Cen MT" w:hAnsi="Tw Cen MT"/>
          <w:b/>
          <w:color w:val="FF0000"/>
          <w:szCs w:val="22"/>
        </w:rPr>
        <w:t>multi-year</w:t>
      </w:r>
      <w:r w:rsidRPr="00387102">
        <w:rPr>
          <w:rFonts w:ascii="Tw Cen MT" w:hAnsi="Tw Cen MT"/>
          <w:b/>
          <w:color w:val="FF0000"/>
          <w:szCs w:val="22"/>
        </w:rPr>
        <w:t xml:space="preserve"> reporting</w:t>
      </w:r>
    </w:p>
    <w:p w14:paraId="38D5307C" w14:textId="77777777" w:rsidR="00387102" w:rsidRPr="00D044F9" w:rsidRDefault="00387102" w:rsidP="00746533">
      <w:pPr>
        <w:rPr>
          <w:rFonts w:ascii="Tw Cen MT" w:hAnsi="Tw Cen MT"/>
          <w:i/>
          <w:iCs/>
          <w:szCs w:val="22"/>
        </w:rPr>
      </w:pPr>
    </w:p>
    <w:p w14:paraId="1B73649D" w14:textId="77777777" w:rsidR="00321E79" w:rsidRPr="00D044F9" w:rsidRDefault="005E4FF5" w:rsidP="005E4FF5">
      <w:pPr>
        <w:ind w:left="-270"/>
        <w:rPr>
          <w:rFonts w:ascii="Tw Cen MT" w:hAnsi="Tw Cen MT"/>
          <w:b/>
          <w:szCs w:val="22"/>
        </w:rPr>
      </w:pPr>
      <w:r w:rsidRPr="00D044F9">
        <w:rPr>
          <w:rFonts w:ascii="Tw Cen MT" w:hAnsi="Tw Cen MT"/>
          <w:b/>
          <w:szCs w:val="22"/>
        </w:rPr>
        <w:t xml:space="preserve">Student Learning Outcome 4: </w:t>
      </w:r>
      <w:r w:rsidR="00321E79" w:rsidRPr="00D044F9">
        <w:rPr>
          <w:rFonts w:ascii="Tw Cen MT" w:hAnsi="Tw Cen MT"/>
          <w:b/>
          <w:szCs w:val="22"/>
        </w:rPr>
        <w:t>Diversity.</w:t>
      </w:r>
    </w:p>
    <w:p w14:paraId="20DC4DCA" w14:textId="77777777" w:rsidR="00321E79" w:rsidRDefault="00321E79" w:rsidP="00321E79">
      <w:pPr>
        <w:ind w:left="360"/>
        <w:rPr>
          <w:rFonts w:ascii="Tw Cen MT" w:hAnsi="Tw Cen MT"/>
          <w:szCs w:val="22"/>
        </w:rPr>
      </w:pPr>
      <w:r w:rsidRPr="00D044F9">
        <w:rPr>
          <w:rFonts w:ascii="Tw Cen MT" w:hAnsi="Tw Cen MT"/>
          <w:szCs w:val="22"/>
        </w:rPr>
        <w:t>Students will demonstrate awareness and understanding of the skills necessary to live and work in a diverse world.</w:t>
      </w:r>
    </w:p>
    <w:p w14:paraId="34A04B00" w14:textId="77777777" w:rsidR="00E73471" w:rsidRPr="00D044F9" w:rsidRDefault="00E73471" w:rsidP="00321E79">
      <w:pPr>
        <w:ind w:left="360"/>
        <w:rPr>
          <w:rFonts w:ascii="Tw Cen MT" w:hAnsi="Tw Cen MT"/>
          <w:szCs w:val="22"/>
        </w:rPr>
      </w:pPr>
    </w:p>
    <w:p w14:paraId="78E87C26" w14:textId="77777777" w:rsidR="00E73471" w:rsidRPr="00D044F9" w:rsidRDefault="00E73471" w:rsidP="00E73471">
      <w:pPr>
        <w:rPr>
          <w:rFonts w:ascii="Tw Cen MT" w:hAnsi="Tw Cen MT"/>
          <w:b/>
          <w:szCs w:val="22"/>
        </w:rPr>
      </w:pPr>
      <w:r w:rsidRPr="00D044F9">
        <w:rPr>
          <w:rFonts w:ascii="Tw Cen MT" w:hAnsi="Tw Cen MT"/>
          <w:b/>
          <w:szCs w:val="22"/>
        </w:rPr>
        <w:t>Assessment Method(s)</w:t>
      </w:r>
    </w:p>
    <w:p w14:paraId="64B13B1C" w14:textId="77777777" w:rsidR="00E73471" w:rsidRPr="00D044F9" w:rsidRDefault="00E73471" w:rsidP="00E73471">
      <w:pPr>
        <w:ind w:left="360"/>
        <w:rPr>
          <w:rFonts w:ascii="Tw Cen MT" w:hAnsi="Tw Cen MT"/>
          <w:b/>
          <w:szCs w:val="22"/>
        </w:rPr>
      </w:pPr>
    </w:p>
    <w:p w14:paraId="778C1EEA" w14:textId="77777777" w:rsidR="00C43622" w:rsidRDefault="00E73471" w:rsidP="00E73471">
      <w:pPr>
        <w:ind w:left="360"/>
        <w:rPr>
          <w:rFonts w:ascii="Tw Cen MT" w:hAnsi="Tw Cen MT"/>
          <w:szCs w:val="22"/>
        </w:rPr>
      </w:pPr>
      <w:r w:rsidRPr="00D044F9">
        <w:rPr>
          <w:rFonts w:ascii="Tw Cen MT" w:hAnsi="Tw Cen MT"/>
          <w:b/>
          <w:szCs w:val="22"/>
        </w:rPr>
        <w:t>(Direct Measure) –</w:t>
      </w:r>
      <w:r w:rsidR="005E4FF5" w:rsidRPr="00D044F9">
        <w:rPr>
          <w:rFonts w:ascii="Tw Cen MT" w:hAnsi="Tw Cen MT"/>
          <w:b/>
          <w:szCs w:val="22"/>
        </w:rPr>
        <w:t xml:space="preserve"> </w:t>
      </w:r>
      <w:r w:rsidRPr="00E73471">
        <w:rPr>
          <w:rFonts w:ascii="Tw Cen MT" w:hAnsi="Tw Cen MT"/>
          <w:szCs w:val="22"/>
        </w:rPr>
        <w:t xml:space="preserve">Two essay assignments at the mid- and end-points of the semester </w:t>
      </w:r>
      <w:r w:rsidR="00C43622">
        <w:rPr>
          <w:rFonts w:ascii="Tw Cen MT" w:hAnsi="Tw Cen MT"/>
          <w:szCs w:val="22"/>
        </w:rPr>
        <w:t>in Assess 595:</w:t>
      </w:r>
      <w:r w:rsidR="00C43622" w:rsidRPr="00D044F9">
        <w:rPr>
          <w:rFonts w:ascii="Tw Cen MT" w:hAnsi="Tw Cen MT"/>
          <w:szCs w:val="22"/>
        </w:rPr>
        <w:t xml:space="preserve"> Senior Capstone</w:t>
      </w:r>
      <w:r w:rsidR="00C43622" w:rsidRPr="00E73471">
        <w:rPr>
          <w:rFonts w:ascii="Tw Cen MT" w:hAnsi="Tw Cen MT"/>
          <w:szCs w:val="22"/>
        </w:rPr>
        <w:t xml:space="preserve"> </w:t>
      </w:r>
      <w:r w:rsidRPr="00E73471">
        <w:rPr>
          <w:rFonts w:ascii="Tw Cen MT" w:hAnsi="Tw Cen MT"/>
          <w:szCs w:val="22"/>
        </w:rPr>
        <w:t>were used to assess this SLO. For the essay exams, students were asked</w:t>
      </w:r>
      <w:r w:rsidR="00C43622" w:rsidRPr="00C43622">
        <w:rPr>
          <w:rFonts w:ascii="Tw Cen MT" w:hAnsi="Tw Cen MT"/>
          <w:szCs w:val="22"/>
        </w:rPr>
        <w:t xml:space="preserve"> </w:t>
      </w:r>
      <w:r w:rsidR="00C43622">
        <w:rPr>
          <w:rFonts w:ascii="Tw Cen MT" w:hAnsi="Tw Cen MT"/>
          <w:szCs w:val="22"/>
        </w:rPr>
        <w:t>respond</w:t>
      </w:r>
      <w:r w:rsidR="00C43622" w:rsidRPr="00D044F9">
        <w:rPr>
          <w:rFonts w:ascii="Tw Cen MT" w:hAnsi="Tw Cen MT"/>
          <w:szCs w:val="22"/>
        </w:rPr>
        <w:t xml:space="preserve"> to a case study involving several diversity issues related to this discipline</w:t>
      </w:r>
      <w:r w:rsidR="00C43622">
        <w:rPr>
          <w:rFonts w:ascii="Tw Cen MT" w:hAnsi="Tw Cen MT"/>
          <w:szCs w:val="22"/>
        </w:rPr>
        <w:t xml:space="preserve"> and </w:t>
      </w:r>
      <w:r w:rsidRPr="00E73471">
        <w:rPr>
          <w:rFonts w:ascii="Tw Cen MT" w:hAnsi="Tw Cen MT"/>
          <w:szCs w:val="22"/>
        </w:rPr>
        <w:t xml:space="preserve">draw heavily on course materials and empirical data to explain how inequalities of gender, race, and ethnicity are (re)produced through </w:t>
      </w:r>
      <w:r>
        <w:rPr>
          <w:rFonts w:ascii="Tw Cen MT" w:hAnsi="Tw Cen MT"/>
          <w:szCs w:val="22"/>
        </w:rPr>
        <w:t>the current work environment of this discipline</w:t>
      </w:r>
      <w:r w:rsidRPr="00E73471">
        <w:rPr>
          <w:rFonts w:ascii="Tw Cen MT" w:hAnsi="Tw Cen MT"/>
          <w:szCs w:val="22"/>
        </w:rPr>
        <w:t xml:space="preserve">. </w:t>
      </w:r>
      <w:r w:rsidR="00C43622" w:rsidRPr="00D044F9">
        <w:rPr>
          <w:rFonts w:ascii="Tw Cen MT" w:hAnsi="Tw Cen MT"/>
          <w:szCs w:val="22"/>
        </w:rPr>
        <w:t>Students compose a paper</w:t>
      </w:r>
      <w:r w:rsidR="00C43622">
        <w:rPr>
          <w:rFonts w:ascii="Tw Cen MT" w:hAnsi="Tw Cen MT"/>
          <w:szCs w:val="22"/>
        </w:rPr>
        <w:t xml:space="preserve">, which is </w:t>
      </w:r>
      <w:r w:rsidR="00C43622" w:rsidRPr="00D044F9">
        <w:rPr>
          <w:rFonts w:ascii="Tw Cen MT" w:hAnsi="Tw Cen MT"/>
          <w:szCs w:val="22"/>
        </w:rPr>
        <w:t xml:space="preserve">scored </w:t>
      </w:r>
      <w:r w:rsidR="00C43622">
        <w:rPr>
          <w:rFonts w:ascii="Tw Cen MT" w:hAnsi="Tw Cen MT"/>
          <w:szCs w:val="22"/>
        </w:rPr>
        <w:t>with</w:t>
      </w:r>
      <w:r w:rsidR="00C43622" w:rsidRPr="00D044F9">
        <w:rPr>
          <w:rFonts w:ascii="Tw Cen MT" w:hAnsi="Tw Cen MT"/>
          <w:szCs w:val="22"/>
        </w:rPr>
        <w:t xml:space="preserve"> a modified VALUE Rubric (uses elements of the </w:t>
      </w:r>
      <w:hyperlink r:id="rId13" w:history="1">
        <w:r w:rsidR="00C43622" w:rsidRPr="00C43622">
          <w:rPr>
            <w:rStyle w:val="Hyperlink"/>
            <w:rFonts w:ascii="Tw Cen MT" w:hAnsi="Tw Cen MT"/>
            <w:szCs w:val="22"/>
          </w:rPr>
          <w:t xml:space="preserve">Intercultural Knowledge </w:t>
        </w:r>
      </w:hyperlink>
      <w:r w:rsidR="00C43622" w:rsidRPr="00D044F9">
        <w:rPr>
          <w:rFonts w:ascii="Tw Cen MT" w:hAnsi="Tw Cen MT"/>
          <w:szCs w:val="22"/>
        </w:rPr>
        <w:t xml:space="preserve">and </w:t>
      </w:r>
      <w:hyperlink r:id="rId14" w:history="1">
        <w:r w:rsidR="00C43622" w:rsidRPr="00C43622">
          <w:rPr>
            <w:rStyle w:val="Hyperlink"/>
            <w:rFonts w:ascii="Tw Cen MT" w:hAnsi="Tw Cen MT"/>
            <w:szCs w:val="22"/>
          </w:rPr>
          <w:t xml:space="preserve">Global Learning </w:t>
        </w:r>
      </w:hyperlink>
      <w:r w:rsidR="00C43622" w:rsidRPr="00D044F9">
        <w:rPr>
          <w:rFonts w:ascii="Tw Cen MT" w:hAnsi="Tw Cen MT"/>
          <w:szCs w:val="22"/>
        </w:rPr>
        <w:t xml:space="preserve">rubrics). Minimum expected achievement is a </w:t>
      </w:r>
      <w:r w:rsidR="00C43622">
        <w:rPr>
          <w:rFonts w:ascii="Tw Cen MT" w:hAnsi="Tw Cen MT"/>
          <w:szCs w:val="22"/>
        </w:rPr>
        <w:t xml:space="preserve">mean </w:t>
      </w:r>
      <w:r w:rsidR="00C43622" w:rsidRPr="00D044F9">
        <w:rPr>
          <w:rFonts w:ascii="Tw Cen MT" w:hAnsi="Tw Cen MT"/>
          <w:szCs w:val="22"/>
        </w:rPr>
        <w:t xml:space="preserve">score of </w:t>
      </w:r>
      <w:r w:rsidR="00C43622">
        <w:rPr>
          <w:rFonts w:ascii="Tw Cen MT" w:hAnsi="Tw Cen MT"/>
          <w:szCs w:val="22"/>
          <w:u w:val="single"/>
        </w:rPr>
        <w:t>&gt;</w:t>
      </w:r>
      <w:r w:rsidR="00C43622">
        <w:rPr>
          <w:rFonts w:ascii="Tw Cen MT" w:hAnsi="Tw Cen MT"/>
          <w:szCs w:val="22"/>
        </w:rPr>
        <w:t>2</w:t>
      </w:r>
      <w:r w:rsidR="00C43622" w:rsidRPr="00D044F9">
        <w:rPr>
          <w:rFonts w:ascii="Tw Cen MT" w:hAnsi="Tw Cen MT"/>
          <w:szCs w:val="22"/>
        </w:rPr>
        <w:t xml:space="preserve"> (average </w:t>
      </w:r>
      <w:r w:rsidR="00C43622">
        <w:rPr>
          <w:rFonts w:ascii="Tw Cen MT" w:hAnsi="Tw Cen MT"/>
          <w:szCs w:val="22"/>
        </w:rPr>
        <w:t>of</w:t>
      </w:r>
      <w:r w:rsidR="00C43622" w:rsidRPr="00D044F9">
        <w:rPr>
          <w:rFonts w:ascii="Tw Cen MT" w:hAnsi="Tw Cen MT"/>
          <w:szCs w:val="22"/>
        </w:rPr>
        <w:t xml:space="preserve"> the three reviewers</w:t>
      </w:r>
      <w:r w:rsidR="00C43622">
        <w:rPr>
          <w:rFonts w:ascii="Tw Cen MT" w:hAnsi="Tw Cen MT"/>
          <w:szCs w:val="22"/>
        </w:rPr>
        <w:t>’ score</w:t>
      </w:r>
      <w:r w:rsidR="00C43622" w:rsidRPr="00D044F9">
        <w:rPr>
          <w:rFonts w:ascii="Tw Cen MT" w:hAnsi="Tw Cen MT"/>
          <w:szCs w:val="22"/>
        </w:rPr>
        <w:t xml:space="preserve">) on all levels of the rubric.  </w:t>
      </w:r>
      <w:r w:rsidR="00C43622">
        <w:rPr>
          <w:rFonts w:ascii="Tw Cen MT" w:hAnsi="Tw Cen MT"/>
          <w:szCs w:val="22"/>
        </w:rPr>
        <w:t>Targeted proficiency</w:t>
      </w:r>
      <w:r w:rsidR="00C43622" w:rsidRPr="00D044F9">
        <w:rPr>
          <w:rFonts w:ascii="Tw Cen MT" w:hAnsi="Tw Cen MT"/>
          <w:szCs w:val="22"/>
        </w:rPr>
        <w:t xml:space="preserve"> is a score of </w:t>
      </w:r>
      <w:r w:rsidR="00C43622">
        <w:rPr>
          <w:rFonts w:ascii="Tw Cen MT" w:hAnsi="Tw Cen MT"/>
          <w:szCs w:val="22"/>
          <w:u w:val="single"/>
        </w:rPr>
        <w:t>&gt;</w:t>
      </w:r>
      <w:r w:rsidR="00C43622">
        <w:rPr>
          <w:rFonts w:ascii="Tw Cen MT" w:hAnsi="Tw Cen MT"/>
          <w:szCs w:val="22"/>
        </w:rPr>
        <w:t>3</w:t>
      </w:r>
      <w:r w:rsidR="00C43622" w:rsidRPr="00D044F9">
        <w:rPr>
          <w:rFonts w:ascii="Tw Cen MT" w:hAnsi="Tw Cen MT"/>
          <w:szCs w:val="22"/>
        </w:rPr>
        <w:t xml:space="preserve"> (average </w:t>
      </w:r>
      <w:r w:rsidR="00C43622">
        <w:rPr>
          <w:rFonts w:ascii="Tw Cen MT" w:hAnsi="Tw Cen MT"/>
          <w:szCs w:val="22"/>
        </w:rPr>
        <w:t>of</w:t>
      </w:r>
      <w:r w:rsidR="00C43622" w:rsidRPr="00D044F9">
        <w:rPr>
          <w:rFonts w:ascii="Tw Cen MT" w:hAnsi="Tw Cen MT"/>
          <w:szCs w:val="22"/>
        </w:rPr>
        <w:t xml:space="preserve"> the three reviewers</w:t>
      </w:r>
      <w:r w:rsidR="00C43622">
        <w:rPr>
          <w:rFonts w:ascii="Tw Cen MT" w:hAnsi="Tw Cen MT"/>
          <w:szCs w:val="22"/>
        </w:rPr>
        <w:t>’ scores</w:t>
      </w:r>
      <w:r w:rsidR="00C43622" w:rsidRPr="00D044F9">
        <w:rPr>
          <w:rFonts w:ascii="Tw Cen MT" w:hAnsi="Tw Cen MT"/>
          <w:szCs w:val="22"/>
        </w:rPr>
        <w:t xml:space="preserve">) on all levels of the rubric.  </w:t>
      </w:r>
      <w:r w:rsidR="00C43622">
        <w:rPr>
          <w:rFonts w:ascii="Tw Cen MT" w:hAnsi="Tw Cen MT"/>
          <w:szCs w:val="22"/>
        </w:rPr>
        <w:t xml:space="preserve">Aggregate </w:t>
      </w:r>
      <w:r w:rsidR="00C43622" w:rsidRPr="00D044F9">
        <w:rPr>
          <w:rFonts w:ascii="Tw Cen MT" w:hAnsi="Tw Cen MT"/>
          <w:szCs w:val="22"/>
        </w:rPr>
        <w:t xml:space="preserve">cores are broken down by each </w:t>
      </w:r>
      <w:r w:rsidR="00C43622">
        <w:rPr>
          <w:rFonts w:ascii="Tw Cen MT" w:hAnsi="Tw Cen MT"/>
          <w:szCs w:val="22"/>
        </w:rPr>
        <w:t>rubric category</w:t>
      </w:r>
      <w:r w:rsidR="00C43622" w:rsidRPr="00D044F9">
        <w:rPr>
          <w:rFonts w:ascii="Tw Cen MT" w:hAnsi="Tw Cen MT"/>
          <w:szCs w:val="22"/>
        </w:rPr>
        <w:t xml:space="preserve"> to identify specific areas for</w:t>
      </w:r>
      <w:r w:rsidR="00C43622">
        <w:rPr>
          <w:rFonts w:ascii="Tw Cen MT" w:hAnsi="Tw Cen MT"/>
          <w:szCs w:val="22"/>
        </w:rPr>
        <w:t xml:space="preserve"> student learning</w:t>
      </w:r>
      <w:r w:rsidR="00C43622" w:rsidRPr="00D044F9">
        <w:rPr>
          <w:rFonts w:ascii="Tw Cen MT" w:hAnsi="Tw Cen MT"/>
          <w:szCs w:val="22"/>
        </w:rPr>
        <w:t xml:space="preserve"> improvement.  As a program, we expect 90% of our students to reach the minimum level and 80% of our students to reach the proficiency level</w:t>
      </w:r>
      <w:r w:rsidR="00C43622">
        <w:rPr>
          <w:rFonts w:ascii="Tw Cen MT" w:hAnsi="Tw Cen MT"/>
          <w:szCs w:val="22"/>
        </w:rPr>
        <w:t>.</w:t>
      </w:r>
      <w:r w:rsidR="00C43622" w:rsidRPr="00D044F9">
        <w:rPr>
          <w:rFonts w:ascii="Tw Cen MT" w:hAnsi="Tw Cen MT"/>
          <w:szCs w:val="22"/>
        </w:rPr>
        <w:t xml:space="preserve"> </w:t>
      </w:r>
    </w:p>
    <w:p w14:paraId="51C6FCD1" w14:textId="77777777" w:rsidR="00C43622" w:rsidRDefault="001A0B2B" w:rsidP="001A0B2B">
      <w:pPr>
        <w:tabs>
          <w:tab w:val="left" w:pos="2025"/>
        </w:tabs>
        <w:ind w:left="360"/>
        <w:rPr>
          <w:rFonts w:ascii="Tw Cen MT" w:hAnsi="Tw Cen MT"/>
          <w:szCs w:val="22"/>
        </w:rPr>
      </w:pPr>
      <w:r>
        <w:rPr>
          <w:rFonts w:ascii="Tw Cen MT" w:hAnsi="Tw Cen MT"/>
          <w:szCs w:val="22"/>
        </w:rPr>
        <w:tab/>
      </w:r>
    </w:p>
    <w:p w14:paraId="62C76AAA" w14:textId="77777777" w:rsidR="00C43622" w:rsidRPr="00314785" w:rsidRDefault="00C43622" w:rsidP="00C43622">
      <w:pPr>
        <w:spacing w:after="100" w:afterAutospacing="1"/>
        <w:ind w:left="270"/>
        <w:rPr>
          <w:rFonts w:ascii="Tw Cen MT" w:hAnsi="Tw Cen MT"/>
        </w:rPr>
      </w:pPr>
      <w:r w:rsidRPr="00D044F9">
        <w:rPr>
          <w:rFonts w:ascii="Tw Cen MT" w:hAnsi="Tw Cen MT"/>
          <w:b/>
          <w:szCs w:val="22"/>
        </w:rPr>
        <w:t xml:space="preserve">(Indirect Measure) </w:t>
      </w:r>
      <w:r>
        <w:rPr>
          <w:rFonts w:ascii="Tw Cen MT" w:hAnsi="Tw Cen MT"/>
          <w:b/>
          <w:szCs w:val="22"/>
        </w:rPr>
        <w:t>–</w:t>
      </w:r>
      <w:r w:rsidRPr="00D044F9">
        <w:rPr>
          <w:rFonts w:ascii="Tw Cen MT" w:hAnsi="Tw Cen MT"/>
          <w:b/>
          <w:szCs w:val="22"/>
        </w:rPr>
        <w:t xml:space="preserve"> </w:t>
      </w:r>
      <w:r w:rsidR="00A11204" w:rsidRPr="00A11204">
        <w:rPr>
          <w:rFonts w:ascii="Tw Cen MT" w:hAnsi="Tw Cen MT"/>
          <w:szCs w:val="22"/>
        </w:rPr>
        <w:t xml:space="preserve">Surveys were used numerous times throughout the semester using the K-State Survey System (Qualtrics). Questions asked students to self-report their understanding and comprehension of the core issues </w:t>
      </w:r>
      <w:r w:rsidR="00A11204">
        <w:rPr>
          <w:rFonts w:ascii="Tw Cen MT" w:hAnsi="Tw Cen MT"/>
          <w:szCs w:val="22"/>
        </w:rPr>
        <w:t xml:space="preserve">of diversity </w:t>
      </w:r>
      <w:r w:rsidR="00A11204" w:rsidRPr="00A11204">
        <w:rPr>
          <w:rFonts w:ascii="Tw Cen MT" w:hAnsi="Tw Cen MT"/>
          <w:szCs w:val="22"/>
        </w:rPr>
        <w:t>explored in readings and in class.  Since these are not quantitative assessments, no expected level or perform</w:t>
      </w:r>
      <w:r w:rsidR="00A11204">
        <w:rPr>
          <w:rFonts w:ascii="Tw Cen MT" w:hAnsi="Tw Cen MT"/>
          <w:szCs w:val="22"/>
        </w:rPr>
        <w:t>ance can be measured</w:t>
      </w:r>
      <w:r w:rsidRPr="00314785">
        <w:rPr>
          <w:rFonts w:ascii="Tw Cen MT" w:hAnsi="Tw Cen MT"/>
        </w:rPr>
        <w:t>. </w:t>
      </w:r>
    </w:p>
    <w:p w14:paraId="16A9A86D" w14:textId="77777777" w:rsidR="00C43622" w:rsidRPr="00C43622" w:rsidRDefault="00C43622" w:rsidP="00E73471">
      <w:pPr>
        <w:ind w:left="360"/>
        <w:rPr>
          <w:rFonts w:ascii="Tw Cen MT" w:hAnsi="Tw Cen MT"/>
          <w:b/>
          <w:szCs w:val="22"/>
        </w:rPr>
      </w:pPr>
      <w:r>
        <w:rPr>
          <w:rFonts w:ascii="Tw Cen MT" w:hAnsi="Tw Cen MT"/>
          <w:b/>
          <w:szCs w:val="22"/>
        </w:rPr>
        <w:t>Data Summary</w:t>
      </w:r>
    </w:p>
    <w:p w14:paraId="7F7163B7" w14:textId="77777777" w:rsidR="005E4FF5" w:rsidRPr="00D044F9" w:rsidRDefault="00E73471" w:rsidP="00E73471">
      <w:pPr>
        <w:ind w:left="360"/>
        <w:rPr>
          <w:rFonts w:ascii="Tw Cen MT" w:hAnsi="Tw Cen MT"/>
          <w:b/>
          <w:szCs w:val="22"/>
        </w:rPr>
      </w:pPr>
      <w:r w:rsidRPr="00E73471">
        <w:rPr>
          <w:rFonts w:ascii="Tw Cen MT" w:hAnsi="Tw Cen MT"/>
          <w:szCs w:val="22"/>
        </w:rPr>
        <w:t>Forty-three students submitted work for both assignments and completed the course. Their scores across the two sets of essay assignments reflect improvement over time.  Although 42 of 43 students (over 97 percent) demonstrated minimum competency or beyond at both points in the semester, more students demonstrated high proficiency at the end of the semester than at the mid</w:t>
      </w:r>
      <w:r w:rsidR="00C43622">
        <w:rPr>
          <w:rFonts w:ascii="Tw Cen MT" w:hAnsi="Tw Cen MT"/>
          <w:szCs w:val="22"/>
        </w:rPr>
        <w:t xml:space="preserve">-point (10 versus 6 students). </w:t>
      </w:r>
      <w:r w:rsidRPr="00E73471">
        <w:rPr>
          <w:rFonts w:ascii="Tw Cen MT" w:hAnsi="Tw Cen MT"/>
          <w:szCs w:val="22"/>
        </w:rPr>
        <w:t>At both points, nearly 80 percent of the students demonstrated proficiency or beyond.</w:t>
      </w:r>
      <w:r w:rsidR="005E4FF5" w:rsidRPr="00D044F9">
        <w:rPr>
          <w:rFonts w:ascii="Tw Cen MT" w:hAnsi="Tw Cen MT"/>
          <w:szCs w:val="22"/>
        </w:rPr>
        <w:t xml:space="preserve">  </w:t>
      </w:r>
    </w:p>
    <w:p w14:paraId="02B209E3" w14:textId="77777777" w:rsidR="00321E79" w:rsidRPr="00D044F9" w:rsidRDefault="00C43622" w:rsidP="00C43622">
      <w:pPr>
        <w:tabs>
          <w:tab w:val="left" w:pos="7410"/>
        </w:tabs>
        <w:ind w:left="360"/>
        <w:rPr>
          <w:rFonts w:ascii="Tw Cen MT" w:hAnsi="Tw Cen MT"/>
          <w:szCs w:val="22"/>
        </w:rPr>
      </w:pPr>
      <w:r>
        <w:rPr>
          <w:rFonts w:ascii="Tw Cen MT" w:hAnsi="Tw Cen MT"/>
          <w:szCs w:val="22"/>
        </w:rPr>
        <w:tab/>
      </w:r>
    </w:p>
    <w:tbl>
      <w:tblPr>
        <w:tblW w:w="10284" w:type="dxa"/>
        <w:tblInd w:w="261"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2308"/>
        <w:gridCol w:w="1346"/>
        <w:gridCol w:w="1479"/>
        <w:gridCol w:w="1416"/>
        <w:gridCol w:w="1457"/>
        <w:gridCol w:w="2278"/>
      </w:tblGrid>
      <w:tr w:rsidR="00746533" w14:paraId="6EC3FA0F" w14:textId="77777777" w:rsidTr="00284576">
        <w:trPr>
          <w:trHeight w:hRule="exact" w:val="603"/>
        </w:trPr>
        <w:tc>
          <w:tcPr>
            <w:tcW w:w="2308" w:type="dxa"/>
          </w:tcPr>
          <w:p w14:paraId="2F3B9F1A" w14:textId="77777777" w:rsidR="00746533" w:rsidRDefault="00746533" w:rsidP="00284576">
            <w:pPr>
              <w:spacing w:before="81"/>
              <w:ind w:left="514" w:right="-20"/>
              <w:rPr>
                <w:rFonts w:ascii="Calibri" w:eastAsia="Calibri" w:hAnsi="Calibri" w:cs="Calibri"/>
                <w:sz w:val="18"/>
                <w:szCs w:val="18"/>
              </w:rPr>
            </w:pPr>
            <w:r>
              <w:rPr>
                <w:rFonts w:ascii="Calibri" w:eastAsia="Calibri" w:hAnsi="Calibri" w:cs="Calibri"/>
                <w:b/>
                <w:bCs/>
                <w:color w:val="010202"/>
                <w:sz w:val="18"/>
                <w:szCs w:val="18"/>
              </w:rPr>
              <w:t>Nu</w:t>
            </w:r>
            <w:r>
              <w:rPr>
                <w:rFonts w:ascii="Calibri" w:eastAsia="Calibri" w:hAnsi="Calibri" w:cs="Calibri"/>
                <w:b/>
                <w:bCs/>
                <w:color w:val="010202"/>
                <w:spacing w:val="-1"/>
                <w:sz w:val="18"/>
                <w:szCs w:val="18"/>
              </w:rPr>
              <w:t>m</w:t>
            </w:r>
            <w:r>
              <w:rPr>
                <w:rFonts w:ascii="Calibri" w:eastAsia="Calibri" w:hAnsi="Calibri" w:cs="Calibri"/>
                <w:b/>
                <w:bCs/>
                <w:color w:val="010202"/>
                <w:spacing w:val="1"/>
                <w:sz w:val="18"/>
                <w:szCs w:val="18"/>
              </w:rPr>
              <w:t>b</w:t>
            </w:r>
            <w:r>
              <w:rPr>
                <w:rFonts w:ascii="Calibri" w:eastAsia="Calibri" w:hAnsi="Calibri" w:cs="Calibri"/>
                <w:b/>
                <w:bCs/>
                <w:color w:val="010202"/>
                <w:sz w:val="18"/>
                <w:szCs w:val="18"/>
              </w:rPr>
              <w:t>er</w:t>
            </w:r>
            <w:r>
              <w:rPr>
                <w:rFonts w:ascii="Calibri" w:eastAsia="Calibri" w:hAnsi="Calibri" w:cs="Calibri"/>
                <w:b/>
                <w:bCs/>
                <w:color w:val="010202"/>
                <w:spacing w:val="-6"/>
                <w:sz w:val="18"/>
                <w:szCs w:val="18"/>
              </w:rPr>
              <w:t xml:space="preserve"> </w:t>
            </w:r>
            <w:r>
              <w:rPr>
                <w:rFonts w:ascii="Calibri" w:eastAsia="Calibri" w:hAnsi="Calibri" w:cs="Calibri"/>
                <w:b/>
                <w:bCs/>
                <w:color w:val="010202"/>
                <w:sz w:val="18"/>
                <w:szCs w:val="18"/>
              </w:rPr>
              <w:t>of</w:t>
            </w:r>
            <w:r>
              <w:rPr>
                <w:rFonts w:ascii="Calibri" w:eastAsia="Calibri" w:hAnsi="Calibri" w:cs="Calibri"/>
                <w:b/>
                <w:bCs/>
                <w:color w:val="010202"/>
                <w:spacing w:val="-1"/>
                <w:sz w:val="18"/>
                <w:szCs w:val="18"/>
              </w:rPr>
              <w:t xml:space="preserve"> </w:t>
            </w:r>
            <w:r>
              <w:rPr>
                <w:rFonts w:ascii="Calibri" w:eastAsia="Calibri" w:hAnsi="Calibri" w:cs="Calibri"/>
                <w:b/>
                <w:bCs/>
                <w:color w:val="010202"/>
                <w:sz w:val="18"/>
                <w:szCs w:val="18"/>
              </w:rPr>
              <w:t>S</w:t>
            </w:r>
            <w:r>
              <w:rPr>
                <w:rFonts w:ascii="Calibri" w:eastAsia="Calibri" w:hAnsi="Calibri" w:cs="Calibri"/>
                <w:b/>
                <w:bCs/>
                <w:color w:val="010202"/>
                <w:spacing w:val="-1"/>
                <w:sz w:val="18"/>
                <w:szCs w:val="18"/>
              </w:rPr>
              <w:t>t</w:t>
            </w:r>
            <w:r>
              <w:rPr>
                <w:rFonts w:ascii="Calibri" w:eastAsia="Calibri" w:hAnsi="Calibri" w:cs="Calibri"/>
                <w:b/>
                <w:bCs/>
                <w:color w:val="010202"/>
                <w:sz w:val="18"/>
                <w:szCs w:val="18"/>
              </w:rPr>
              <w:t>u</w:t>
            </w:r>
            <w:r>
              <w:rPr>
                <w:rFonts w:ascii="Calibri" w:eastAsia="Calibri" w:hAnsi="Calibri" w:cs="Calibri"/>
                <w:b/>
                <w:bCs/>
                <w:color w:val="010202"/>
                <w:spacing w:val="-1"/>
                <w:sz w:val="18"/>
                <w:szCs w:val="18"/>
              </w:rPr>
              <w:t>d</w:t>
            </w:r>
            <w:r>
              <w:rPr>
                <w:rFonts w:ascii="Calibri" w:eastAsia="Calibri" w:hAnsi="Calibri" w:cs="Calibri"/>
                <w:b/>
                <w:bCs/>
                <w:color w:val="010202"/>
                <w:sz w:val="18"/>
                <w:szCs w:val="18"/>
              </w:rPr>
              <w:t>ents</w:t>
            </w:r>
          </w:p>
        </w:tc>
        <w:tc>
          <w:tcPr>
            <w:tcW w:w="1346" w:type="dxa"/>
          </w:tcPr>
          <w:p w14:paraId="433F4A3C" w14:textId="77777777" w:rsidR="00746533" w:rsidRDefault="00746533" w:rsidP="00284576">
            <w:pPr>
              <w:spacing w:before="81"/>
              <w:ind w:left="419" w:right="144"/>
              <w:jc w:val="center"/>
              <w:rPr>
                <w:rFonts w:ascii="Calibri" w:eastAsia="Calibri" w:hAnsi="Calibri" w:cs="Calibri"/>
                <w:sz w:val="18"/>
                <w:szCs w:val="18"/>
              </w:rPr>
            </w:pPr>
            <w:r>
              <w:rPr>
                <w:rFonts w:ascii="Calibri" w:eastAsia="Calibri" w:hAnsi="Calibri" w:cs="Calibri"/>
                <w:b/>
                <w:bCs/>
                <w:color w:val="010202"/>
                <w:sz w:val="18"/>
                <w:szCs w:val="18"/>
              </w:rPr>
              <w:t>Academ</w:t>
            </w:r>
            <w:r>
              <w:rPr>
                <w:rFonts w:ascii="Calibri" w:eastAsia="Calibri" w:hAnsi="Calibri" w:cs="Calibri"/>
                <w:b/>
                <w:bCs/>
                <w:color w:val="010202"/>
                <w:spacing w:val="-1"/>
                <w:sz w:val="18"/>
                <w:szCs w:val="18"/>
              </w:rPr>
              <w:t>i</w:t>
            </w:r>
            <w:r>
              <w:rPr>
                <w:rFonts w:ascii="Calibri" w:eastAsia="Calibri" w:hAnsi="Calibri" w:cs="Calibri"/>
                <w:b/>
                <w:bCs/>
                <w:color w:val="010202"/>
                <w:sz w:val="18"/>
                <w:szCs w:val="18"/>
              </w:rPr>
              <w:t>c</w:t>
            </w:r>
          </w:p>
          <w:p w14:paraId="6B2D55A4" w14:textId="77777777" w:rsidR="00746533" w:rsidRDefault="00746533" w:rsidP="00284576">
            <w:pPr>
              <w:spacing w:before="32"/>
              <w:ind w:left="617" w:right="342"/>
              <w:jc w:val="center"/>
              <w:rPr>
                <w:rFonts w:ascii="Calibri" w:eastAsia="Calibri" w:hAnsi="Calibri" w:cs="Calibri"/>
                <w:sz w:val="18"/>
                <w:szCs w:val="18"/>
              </w:rPr>
            </w:pPr>
            <w:r>
              <w:rPr>
                <w:rFonts w:ascii="Calibri" w:eastAsia="Calibri" w:hAnsi="Calibri" w:cs="Calibri"/>
                <w:b/>
                <w:bCs/>
                <w:color w:val="010202"/>
                <w:sz w:val="18"/>
                <w:szCs w:val="18"/>
              </w:rPr>
              <w:t>Year</w:t>
            </w:r>
          </w:p>
        </w:tc>
        <w:tc>
          <w:tcPr>
            <w:tcW w:w="1479" w:type="dxa"/>
          </w:tcPr>
          <w:p w14:paraId="10B495DC" w14:textId="77777777" w:rsidR="00746533" w:rsidRDefault="00746533" w:rsidP="00284576">
            <w:pPr>
              <w:spacing w:before="81"/>
              <w:ind w:left="167" w:right="212"/>
              <w:jc w:val="center"/>
              <w:rPr>
                <w:rFonts w:ascii="Calibri" w:eastAsia="Calibri" w:hAnsi="Calibri" w:cs="Calibri"/>
                <w:sz w:val="18"/>
                <w:szCs w:val="18"/>
              </w:rPr>
            </w:pPr>
            <w:r>
              <w:rPr>
                <w:rFonts w:ascii="Calibri" w:eastAsia="Calibri" w:hAnsi="Calibri" w:cs="Calibri"/>
                <w:color w:val="010202"/>
                <w:sz w:val="18"/>
                <w:szCs w:val="18"/>
              </w:rPr>
              <w:t>Unsatisfactory</w:t>
            </w:r>
          </w:p>
          <w:p w14:paraId="58B6969A" w14:textId="77777777" w:rsidR="00746533" w:rsidRDefault="00746533" w:rsidP="00284576">
            <w:pPr>
              <w:spacing w:before="32"/>
              <w:ind w:left="475" w:right="518"/>
              <w:jc w:val="center"/>
              <w:rPr>
                <w:rFonts w:ascii="Calibri" w:eastAsia="Calibri" w:hAnsi="Calibri" w:cs="Calibri"/>
                <w:sz w:val="18"/>
                <w:szCs w:val="18"/>
              </w:rPr>
            </w:pPr>
          </w:p>
        </w:tc>
        <w:tc>
          <w:tcPr>
            <w:tcW w:w="1416" w:type="dxa"/>
          </w:tcPr>
          <w:p w14:paraId="6A7C6872" w14:textId="77777777" w:rsidR="00746533" w:rsidRDefault="00746533" w:rsidP="00284576">
            <w:pPr>
              <w:spacing w:before="81"/>
              <w:ind w:left="265" w:right="-20"/>
              <w:rPr>
                <w:rFonts w:ascii="Calibri" w:eastAsia="Calibri" w:hAnsi="Calibri" w:cs="Calibri"/>
                <w:sz w:val="18"/>
                <w:szCs w:val="18"/>
              </w:rPr>
            </w:pPr>
            <w:r>
              <w:rPr>
                <w:rFonts w:ascii="Calibri" w:eastAsia="Calibri" w:hAnsi="Calibri" w:cs="Calibri"/>
                <w:color w:val="010202"/>
                <w:sz w:val="18"/>
                <w:szCs w:val="18"/>
              </w:rPr>
              <w:t>Developing</w:t>
            </w:r>
          </w:p>
          <w:p w14:paraId="7C5E5878" w14:textId="77777777" w:rsidR="00746533" w:rsidRDefault="00746533" w:rsidP="00284576">
            <w:pPr>
              <w:spacing w:before="32"/>
              <w:ind w:left="338" w:right="-20"/>
              <w:rPr>
                <w:rFonts w:ascii="Calibri" w:eastAsia="Calibri" w:hAnsi="Calibri" w:cs="Calibri"/>
                <w:sz w:val="18"/>
                <w:szCs w:val="18"/>
              </w:rPr>
            </w:pPr>
          </w:p>
        </w:tc>
        <w:tc>
          <w:tcPr>
            <w:tcW w:w="1457" w:type="dxa"/>
          </w:tcPr>
          <w:p w14:paraId="65D542C9" w14:textId="77777777" w:rsidR="00746533" w:rsidRDefault="00746533" w:rsidP="00284576">
            <w:pPr>
              <w:spacing w:before="81"/>
              <w:ind w:left="367" w:right="-20"/>
              <w:rPr>
                <w:rFonts w:ascii="Calibri" w:eastAsia="Calibri" w:hAnsi="Calibri" w:cs="Calibri"/>
                <w:sz w:val="18"/>
                <w:szCs w:val="18"/>
              </w:rPr>
            </w:pPr>
            <w:r>
              <w:rPr>
                <w:rFonts w:ascii="Calibri" w:eastAsia="Calibri" w:hAnsi="Calibri" w:cs="Calibri"/>
                <w:color w:val="010202"/>
                <w:sz w:val="18"/>
                <w:szCs w:val="18"/>
              </w:rPr>
              <w:t>Acc</w:t>
            </w:r>
            <w:r>
              <w:rPr>
                <w:rFonts w:ascii="Calibri" w:eastAsia="Calibri" w:hAnsi="Calibri" w:cs="Calibri"/>
                <w:color w:val="010202"/>
                <w:spacing w:val="1"/>
                <w:sz w:val="18"/>
                <w:szCs w:val="18"/>
              </w:rPr>
              <w:t>e</w:t>
            </w:r>
            <w:r>
              <w:rPr>
                <w:rFonts w:ascii="Calibri" w:eastAsia="Calibri" w:hAnsi="Calibri" w:cs="Calibri"/>
                <w:color w:val="010202"/>
                <w:sz w:val="18"/>
                <w:szCs w:val="18"/>
              </w:rPr>
              <w:t>ptable</w:t>
            </w:r>
          </w:p>
          <w:p w14:paraId="23DB231B" w14:textId="77777777" w:rsidR="00746533" w:rsidRDefault="00746533" w:rsidP="00284576">
            <w:pPr>
              <w:spacing w:before="32"/>
              <w:ind w:left="434" w:right="-20"/>
              <w:rPr>
                <w:rFonts w:ascii="Calibri" w:eastAsia="Calibri" w:hAnsi="Calibri" w:cs="Calibri"/>
                <w:sz w:val="18"/>
                <w:szCs w:val="18"/>
              </w:rPr>
            </w:pPr>
          </w:p>
        </w:tc>
        <w:tc>
          <w:tcPr>
            <w:tcW w:w="2278" w:type="dxa"/>
          </w:tcPr>
          <w:p w14:paraId="48978DF0" w14:textId="77777777" w:rsidR="00746533" w:rsidRDefault="00746533" w:rsidP="00284576">
            <w:pPr>
              <w:spacing w:before="81"/>
              <w:ind w:left="314" w:right="1127"/>
              <w:jc w:val="center"/>
              <w:rPr>
                <w:rFonts w:ascii="Calibri" w:eastAsia="Calibri" w:hAnsi="Calibri" w:cs="Calibri"/>
                <w:sz w:val="18"/>
                <w:szCs w:val="18"/>
              </w:rPr>
            </w:pPr>
            <w:r>
              <w:rPr>
                <w:rFonts w:ascii="Calibri" w:eastAsia="Calibri" w:hAnsi="Calibri" w:cs="Calibri"/>
                <w:color w:val="010202"/>
                <w:w w:val="99"/>
                <w:sz w:val="18"/>
                <w:szCs w:val="18"/>
              </w:rPr>
              <w:t>Exemplary</w:t>
            </w:r>
          </w:p>
          <w:p w14:paraId="1CE395A5" w14:textId="77777777" w:rsidR="00746533" w:rsidRDefault="00746533" w:rsidP="00284576">
            <w:pPr>
              <w:spacing w:before="32"/>
              <w:ind w:left="476" w:right="1289"/>
              <w:jc w:val="center"/>
              <w:rPr>
                <w:rFonts w:ascii="Calibri" w:eastAsia="Calibri" w:hAnsi="Calibri" w:cs="Calibri"/>
                <w:sz w:val="18"/>
                <w:szCs w:val="18"/>
              </w:rPr>
            </w:pPr>
          </w:p>
        </w:tc>
      </w:tr>
      <w:tr w:rsidR="00746533" w14:paraId="4CBDF152" w14:textId="77777777" w:rsidTr="00284576">
        <w:trPr>
          <w:trHeight w:hRule="exact" w:val="345"/>
        </w:trPr>
        <w:tc>
          <w:tcPr>
            <w:tcW w:w="2308" w:type="dxa"/>
          </w:tcPr>
          <w:p w14:paraId="7C4A9787" w14:textId="77777777" w:rsidR="00746533" w:rsidRDefault="00746533" w:rsidP="00284576">
            <w:pPr>
              <w:spacing w:before="23"/>
              <w:ind w:left="1042" w:right="1054"/>
              <w:jc w:val="center"/>
              <w:rPr>
                <w:rFonts w:ascii="Calibri" w:eastAsia="Calibri" w:hAnsi="Calibri" w:cs="Calibri"/>
                <w:sz w:val="18"/>
                <w:szCs w:val="18"/>
              </w:rPr>
            </w:pPr>
            <w:r>
              <w:rPr>
                <w:rFonts w:ascii="Calibri" w:eastAsia="Calibri" w:hAnsi="Calibri" w:cs="Calibri"/>
                <w:color w:val="010202"/>
                <w:w w:val="99"/>
                <w:sz w:val="18"/>
                <w:szCs w:val="18"/>
              </w:rPr>
              <w:t>32</w:t>
            </w:r>
          </w:p>
        </w:tc>
        <w:tc>
          <w:tcPr>
            <w:tcW w:w="1346" w:type="dxa"/>
          </w:tcPr>
          <w:p w14:paraId="3EF1F226" w14:textId="77777777" w:rsidR="00746533" w:rsidRDefault="00746533" w:rsidP="00C43622">
            <w:pPr>
              <w:spacing w:before="23"/>
              <w:ind w:left="341" w:right="-20"/>
              <w:rPr>
                <w:rFonts w:ascii="Calibri" w:eastAsia="Calibri" w:hAnsi="Calibri" w:cs="Calibri"/>
                <w:sz w:val="18"/>
                <w:szCs w:val="18"/>
              </w:rPr>
            </w:pPr>
            <w:r>
              <w:rPr>
                <w:rFonts w:ascii="Calibri" w:eastAsia="Calibri" w:hAnsi="Calibri" w:cs="Calibri"/>
                <w:color w:val="010202"/>
                <w:sz w:val="18"/>
                <w:szCs w:val="18"/>
              </w:rPr>
              <w:t>20</w:t>
            </w:r>
            <w:r w:rsidR="00C43622">
              <w:rPr>
                <w:rFonts w:ascii="Calibri" w:eastAsia="Calibri" w:hAnsi="Calibri" w:cs="Calibri"/>
                <w:color w:val="010202"/>
                <w:sz w:val="18"/>
                <w:szCs w:val="18"/>
              </w:rPr>
              <w:t>11</w:t>
            </w:r>
            <w:r>
              <w:rPr>
                <w:rFonts w:ascii="Calibri" w:eastAsia="Calibri" w:hAnsi="Calibri" w:cs="Calibri"/>
                <w:color w:val="010202"/>
                <w:sz w:val="18"/>
                <w:szCs w:val="18"/>
              </w:rPr>
              <w:t>-20</w:t>
            </w:r>
            <w:r w:rsidR="00C43622">
              <w:rPr>
                <w:rFonts w:ascii="Calibri" w:eastAsia="Calibri" w:hAnsi="Calibri" w:cs="Calibri"/>
                <w:color w:val="010202"/>
                <w:sz w:val="18"/>
                <w:szCs w:val="18"/>
              </w:rPr>
              <w:t>12</w:t>
            </w:r>
          </w:p>
        </w:tc>
        <w:tc>
          <w:tcPr>
            <w:tcW w:w="1479" w:type="dxa"/>
          </w:tcPr>
          <w:p w14:paraId="53C66C4D" w14:textId="77777777" w:rsidR="00746533" w:rsidRDefault="00746533" w:rsidP="00284576">
            <w:pPr>
              <w:spacing w:before="23"/>
              <w:ind w:left="454" w:right="-20"/>
              <w:rPr>
                <w:rFonts w:ascii="Calibri" w:eastAsia="Calibri" w:hAnsi="Calibri" w:cs="Calibri"/>
                <w:sz w:val="18"/>
                <w:szCs w:val="18"/>
              </w:rPr>
            </w:pPr>
            <w:r>
              <w:rPr>
                <w:rFonts w:ascii="Calibri" w:eastAsia="Calibri" w:hAnsi="Calibri" w:cs="Calibri"/>
                <w:color w:val="010202"/>
                <w:sz w:val="18"/>
                <w:szCs w:val="18"/>
              </w:rPr>
              <w:t>1</w:t>
            </w:r>
            <w:r>
              <w:rPr>
                <w:rFonts w:ascii="Calibri" w:eastAsia="Calibri" w:hAnsi="Calibri" w:cs="Calibri"/>
                <w:color w:val="010202"/>
                <w:spacing w:val="-1"/>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4%</w:t>
            </w:r>
          </w:p>
        </w:tc>
        <w:tc>
          <w:tcPr>
            <w:tcW w:w="1416" w:type="dxa"/>
          </w:tcPr>
          <w:p w14:paraId="7B0471F8" w14:textId="77777777" w:rsidR="00746533" w:rsidRDefault="00746533" w:rsidP="00284576">
            <w:pPr>
              <w:spacing w:before="23"/>
              <w:ind w:left="402" w:right="-20"/>
              <w:rPr>
                <w:rFonts w:ascii="Calibri" w:eastAsia="Calibri" w:hAnsi="Calibri" w:cs="Calibri"/>
                <w:sz w:val="18"/>
                <w:szCs w:val="18"/>
              </w:rPr>
            </w:pPr>
            <w:r>
              <w:rPr>
                <w:rFonts w:ascii="Calibri" w:eastAsia="Calibri" w:hAnsi="Calibri" w:cs="Calibri"/>
                <w:color w:val="010202"/>
                <w:sz w:val="18"/>
                <w:szCs w:val="18"/>
              </w:rPr>
              <w:t>1</w:t>
            </w:r>
            <w:r>
              <w:rPr>
                <w:rFonts w:ascii="Calibri" w:eastAsia="Calibri" w:hAnsi="Calibri" w:cs="Calibri"/>
                <w:color w:val="010202"/>
                <w:spacing w:val="-1"/>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4%</w:t>
            </w:r>
          </w:p>
        </w:tc>
        <w:tc>
          <w:tcPr>
            <w:tcW w:w="1457" w:type="dxa"/>
          </w:tcPr>
          <w:p w14:paraId="0CC17365" w14:textId="77777777" w:rsidR="00746533" w:rsidRDefault="00C276C4" w:rsidP="00284576">
            <w:pPr>
              <w:spacing w:before="23"/>
              <w:ind w:left="452" w:right="-20"/>
              <w:rPr>
                <w:rFonts w:ascii="Calibri" w:eastAsia="Calibri" w:hAnsi="Calibri" w:cs="Calibri"/>
                <w:sz w:val="18"/>
                <w:szCs w:val="18"/>
              </w:rPr>
            </w:pPr>
            <w:r>
              <w:rPr>
                <w:rFonts w:ascii="Calibri" w:eastAsia="Calibri" w:hAnsi="Calibri" w:cs="Calibri"/>
                <w:color w:val="010202"/>
                <w:sz w:val="18"/>
                <w:szCs w:val="18"/>
              </w:rPr>
              <w:t>24</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74%</w:t>
            </w:r>
          </w:p>
        </w:tc>
        <w:tc>
          <w:tcPr>
            <w:tcW w:w="2278" w:type="dxa"/>
          </w:tcPr>
          <w:p w14:paraId="11384303" w14:textId="77777777" w:rsidR="00746533" w:rsidRDefault="00C276C4" w:rsidP="00284576">
            <w:pPr>
              <w:spacing w:before="23"/>
              <w:ind w:left="364" w:right="-20"/>
              <w:rPr>
                <w:rFonts w:ascii="Calibri" w:eastAsia="Calibri" w:hAnsi="Calibri" w:cs="Calibri"/>
                <w:sz w:val="18"/>
                <w:szCs w:val="18"/>
              </w:rPr>
            </w:pPr>
            <w:r>
              <w:rPr>
                <w:rFonts w:ascii="Calibri" w:eastAsia="Calibri" w:hAnsi="Calibri" w:cs="Calibri"/>
                <w:color w:val="010202"/>
                <w:sz w:val="18"/>
                <w:szCs w:val="18"/>
              </w:rPr>
              <w:t>6</w:t>
            </w:r>
            <w:r>
              <w:rPr>
                <w:rFonts w:ascii="Calibri" w:eastAsia="Calibri" w:hAnsi="Calibri" w:cs="Calibri"/>
                <w:color w:val="010202"/>
                <w:spacing w:val="-1"/>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18%</w:t>
            </w:r>
          </w:p>
        </w:tc>
      </w:tr>
      <w:tr w:rsidR="00746533" w14:paraId="00910F5E" w14:textId="77777777" w:rsidTr="00284576">
        <w:trPr>
          <w:trHeight w:hRule="exact" w:val="250"/>
        </w:trPr>
        <w:tc>
          <w:tcPr>
            <w:tcW w:w="2308" w:type="dxa"/>
          </w:tcPr>
          <w:p w14:paraId="5E6B0388" w14:textId="77777777" w:rsidR="00746533" w:rsidRDefault="00C276C4" w:rsidP="00284576">
            <w:pPr>
              <w:ind w:left="1042" w:right="1053"/>
              <w:jc w:val="center"/>
              <w:rPr>
                <w:rFonts w:ascii="Calibri" w:eastAsia="Calibri" w:hAnsi="Calibri" w:cs="Calibri"/>
                <w:sz w:val="18"/>
                <w:szCs w:val="18"/>
              </w:rPr>
            </w:pPr>
            <w:r>
              <w:rPr>
                <w:rFonts w:ascii="Calibri" w:eastAsia="Calibri" w:hAnsi="Calibri" w:cs="Calibri"/>
                <w:color w:val="010202"/>
                <w:w w:val="99"/>
                <w:sz w:val="18"/>
                <w:szCs w:val="18"/>
              </w:rPr>
              <w:t>29</w:t>
            </w:r>
          </w:p>
        </w:tc>
        <w:tc>
          <w:tcPr>
            <w:tcW w:w="1346" w:type="dxa"/>
          </w:tcPr>
          <w:p w14:paraId="22EC270B" w14:textId="77777777" w:rsidR="00746533" w:rsidRDefault="00746533" w:rsidP="00C43622">
            <w:pPr>
              <w:ind w:left="341" w:right="-20"/>
              <w:rPr>
                <w:rFonts w:ascii="Calibri" w:eastAsia="Calibri" w:hAnsi="Calibri" w:cs="Calibri"/>
                <w:sz w:val="18"/>
                <w:szCs w:val="18"/>
              </w:rPr>
            </w:pPr>
            <w:r>
              <w:rPr>
                <w:rFonts w:ascii="Calibri" w:eastAsia="Calibri" w:hAnsi="Calibri" w:cs="Calibri"/>
                <w:color w:val="010202"/>
                <w:sz w:val="18"/>
                <w:szCs w:val="18"/>
              </w:rPr>
              <w:t>20</w:t>
            </w:r>
            <w:r w:rsidR="00C43622">
              <w:rPr>
                <w:rFonts w:ascii="Calibri" w:eastAsia="Calibri" w:hAnsi="Calibri" w:cs="Calibri"/>
                <w:color w:val="010202"/>
                <w:sz w:val="18"/>
                <w:szCs w:val="18"/>
              </w:rPr>
              <w:t>12</w:t>
            </w:r>
            <w:r>
              <w:rPr>
                <w:rFonts w:ascii="Calibri" w:eastAsia="Calibri" w:hAnsi="Calibri" w:cs="Calibri"/>
                <w:color w:val="010202"/>
                <w:sz w:val="18"/>
                <w:szCs w:val="18"/>
              </w:rPr>
              <w:t>-20</w:t>
            </w:r>
            <w:r w:rsidR="00C43622">
              <w:rPr>
                <w:rFonts w:ascii="Calibri" w:eastAsia="Calibri" w:hAnsi="Calibri" w:cs="Calibri"/>
                <w:color w:val="010202"/>
                <w:sz w:val="18"/>
                <w:szCs w:val="18"/>
              </w:rPr>
              <w:t>13</w:t>
            </w:r>
          </w:p>
        </w:tc>
        <w:tc>
          <w:tcPr>
            <w:tcW w:w="1479" w:type="dxa"/>
          </w:tcPr>
          <w:p w14:paraId="0D44FBC0" w14:textId="77777777" w:rsidR="00746533" w:rsidRDefault="00746533" w:rsidP="00284576">
            <w:pPr>
              <w:ind w:left="585" w:right="629"/>
              <w:jc w:val="center"/>
              <w:rPr>
                <w:rFonts w:ascii="Calibri" w:eastAsia="Calibri" w:hAnsi="Calibri" w:cs="Calibri"/>
                <w:sz w:val="18"/>
                <w:szCs w:val="18"/>
              </w:rPr>
            </w:pPr>
            <w:r>
              <w:rPr>
                <w:rFonts w:ascii="Calibri" w:eastAsia="Calibri" w:hAnsi="Calibri" w:cs="Calibri"/>
                <w:color w:val="010202"/>
                <w:w w:val="99"/>
                <w:sz w:val="18"/>
                <w:szCs w:val="18"/>
              </w:rPr>
              <w:t>0%</w:t>
            </w:r>
          </w:p>
        </w:tc>
        <w:tc>
          <w:tcPr>
            <w:tcW w:w="1416" w:type="dxa"/>
          </w:tcPr>
          <w:p w14:paraId="1D9B1554" w14:textId="77777777" w:rsidR="00746533" w:rsidRDefault="00746533" w:rsidP="00284576">
            <w:pPr>
              <w:ind w:left="533" w:right="616"/>
              <w:jc w:val="center"/>
              <w:rPr>
                <w:rFonts w:ascii="Calibri" w:eastAsia="Calibri" w:hAnsi="Calibri" w:cs="Calibri"/>
                <w:sz w:val="18"/>
                <w:szCs w:val="18"/>
              </w:rPr>
            </w:pPr>
            <w:r>
              <w:rPr>
                <w:rFonts w:ascii="Calibri" w:eastAsia="Calibri" w:hAnsi="Calibri" w:cs="Calibri"/>
                <w:color w:val="010202"/>
                <w:w w:val="99"/>
                <w:sz w:val="18"/>
                <w:szCs w:val="18"/>
              </w:rPr>
              <w:t>0%</w:t>
            </w:r>
          </w:p>
        </w:tc>
        <w:tc>
          <w:tcPr>
            <w:tcW w:w="1457" w:type="dxa"/>
          </w:tcPr>
          <w:p w14:paraId="3FD0BF1A" w14:textId="77777777" w:rsidR="00746533" w:rsidRDefault="00C276C4" w:rsidP="00C276C4">
            <w:pPr>
              <w:ind w:left="135" w:right="62"/>
              <w:jc w:val="center"/>
              <w:rPr>
                <w:rFonts w:ascii="Calibri" w:eastAsia="Calibri" w:hAnsi="Calibri" w:cs="Calibri"/>
                <w:sz w:val="18"/>
                <w:szCs w:val="18"/>
              </w:rPr>
            </w:pPr>
            <w:r>
              <w:rPr>
                <w:rFonts w:ascii="Calibri" w:eastAsia="Calibri" w:hAnsi="Calibri" w:cs="Calibri"/>
                <w:color w:val="010202"/>
                <w:w w:val="99"/>
                <w:sz w:val="18"/>
                <w:szCs w:val="18"/>
              </w:rPr>
              <w:t>18 or 63</w:t>
            </w:r>
            <w:r w:rsidR="00746533">
              <w:rPr>
                <w:rFonts w:ascii="Calibri" w:eastAsia="Calibri" w:hAnsi="Calibri" w:cs="Calibri"/>
                <w:color w:val="010202"/>
                <w:w w:val="99"/>
                <w:sz w:val="18"/>
                <w:szCs w:val="18"/>
              </w:rPr>
              <w:t>%</w:t>
            </w:r>
          </w:p>
        </w:tc>
        <w:tc>
          <w:tcPr>
            <w:tcW w:w="2278" w:type="dxa"/>
          </w:tcPr>
          <w:p w14:paraId="5807FBD5" w14:textId="77777777" w:rsidR="00746533" w:rsidRDefault="00746533" w:rsidP="00C276C4">
            <w:pPr>
              <w:ind w:left="319" w:right="-20"/>
              <w:rPr>
                <w:rFonts w:ascii="Calibri" w:eastAsia="Calibri" w:hAnsi="Calibri" w:cs="Calibri"/>
                <w:sz w:val="18"/>
                <w:szCs w:val="18"/>
              </w:rPr>
            </w:pPr>
            <w:r>
              <w:rPr>
                <w:rFonts w:ascii="Calibri" w:eastAsia="Calibri" w:hAnsi="Calibri" w:cs="Calibri"/>
                <w:color w:val="010202"/>
                <w:sz w:val="18"/>
                <w:szCs w:val="18"/>
              </w:rPr>
              <w:t>11</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sidR="00C276C4">
              <w:rPr>
                <w:rFonts w:ascii="Calibri" w:eastAsia="Calibri" w:hAnsi="Calibri" w:cs="Calibri"/>
                <w:color w:val="010202"/>
                <w:sz w:val="18"/>
                <w:szCs w:val="18"/>
              </w:rPr>
              <w:t>37</w:t>
            </w:r>
            <w:r>
              <w:rPr>
                <w:rFonts w:ascii="Calibri" w:eastAsia="Calibri" w:hAnsi="Calibri" w:cs="Calibri"/>
                <w:color w:val="010202"/>
                <w:sz w:val="18"/>
                <w:szCs w:val="18"/>
              </w:rPr>
              <w:t>%</w:t>
            </w:r>
          </w:p>
        </w:tc>
      </w:tr>
      <w:tr w:rsidR="00746533" w14:paraId="3AE80F8C" w14:textId="77777777" w:rsidTr="00284576">
        <w:trPr>
          <w:trHeight w:hRule="exact" w:val="250"/>
        </w:trPr>
        <w:tc>
          <w:tcPr>
            <w:tcW w:w="2308" w:type="dxa"/>
          </w:tcPr>
          <w:p w14:paraId="771DBDFB" w14:textId="77777777" w:rsidR="00746533" w:rsidRDefault="00746533" w:rsidP="00284576">
            <w:pPr>
              <w:spacing w:line="219" w:lineRule="exact"/>
              <w:ind w:left="1042" w:right="1053"/>
              <w:jc w:val="center"/>
              <w:rPr>
                <w:rFonts w:ascii="Calibri" w:eastAsia="Calibri" w:hAnsi="Calibri" w:cs="Calibri"/>
                <w:sz w:val="18"/>
                <w:szCs w:val="18"/>
              </w:rPr>
            </w:pPr>
            <w:r>
              <w:rPr>
                <w:rFonts w:ascii="Calibri" w:eastAsia="Calibri" w:hAnsi="Calibri" w:cs="Calibri"/>
                <w:color w:val="010202"/>
                <w:w w:val="99"/>
                <w:sz w:val="18"/>
                <w:szCs w:val="18"/>
              </w:rPr>
              <w:t>21</w:t>
            </w:r>
          </w:p>
        </w:tc>
        <w:tc>
          <w:tcPr>
            <w:tcW w:w="1346" w:type="dxa"/>
          </w:tcPr>
          <w:p w14:paraId="1283B0AC" w14:textId="77777777" w:rsidR="00746533" w:rsidRDefault="00746533" w:rsidP="00C43622">
            <w:pPr>
              <w:spacing w:line="219" w:lineRule="exact"/>
              <w:ind w:left="341" w:right="-20"/>
              <w:rPr>
                <w:rFonts w:ascii="Calibri" w:eastAsia="Calibri" w:hAnsi="Calibri" w:cs="Calibri"/>
                <w:sz w:val="18"/>
                <w:szCs w:val="18"/>
              </w:rPr>
            </w:pPr>
            <w:r>
              <w:rPr>
                <w:rFonts w:ascii="Calibri" w:eastAsia="Calibri" w:hAnsi="Calibri" w:cs="Calibri"/>
                <w:color w:val="010202"/>
                <w:sz w:val="18"/>
                <w:szCs w:val="18"/>
              </w:rPr>
              <w:t>20</w:t>
            </w:r>
            <w:r w:rsidR="00C43622">
              <w:rPr>
                <w:rFonts w:ascii="Calibri" w:eastAsia="Calibri" w:hAnsi="Calibri" w:cs="Calibri"/>
                <w:color w:val="010202"/>
                <w:sz w:val="18"/>
                <w:szCs w:val="18"/>
              </w:rPr>
              <w:t>13</w:t>
            </w:r>
            <w:r>
              <w:rPr>
                <w:rFonts w:ascii="Calibri" w:eastAsia="Calibri" w:hAnsi="Calibri" w:cs="Calibri"/>
                <w:color w:val="010202"/>
                <w:sz w:val="18"/>
                <w:szCs w:val="18"/>
              </w:rPr>
              <w:t>-20</w:t>
            </w:r>
            <w:r w:rsidR="00C43622">
              <w:rPr>
                <w:rFonts w:ascii="Calibri" w:eastAsia="Calibri" w:hAnsi="Calibri" w:cs="Calibri"/>
                <w:color w:val="010202"/>
                <w:sz w:val="18"/>
                <w:szCs w:val="18"/>
              </w:rPr>
              <w:t>14</w:t>
            </w:r>
          </w:p>
        </w:tc>
        <w:tc>
          <w:tcPr>
            <w:tcW w:w="1479" w:type="dxa"/>
          </w:tcPr>
          <w:p w14:paraId="0ABEED45" w14:textId="77777777" w:rsidR="00746533" w:rsidRDefault="00746533" w:rsidP="00284576">
            <w:pPr>
              <w:spacing w:line="219" w:lineRule="exact"/>
              <w:ind w:left="454" w:right="-20"/>
              <w:rPr>
                <w:rFonts w:ascii="Calibri" w:eastAsia="Calibri" w:hAnsi="Calibri" w:cs="Calibri"/>
                <w:sz w:val="18"/>
                <w:szCs w:val="18"/>
              </w:rPr>
            </w:pPr>
            <w:r>
              <w:rPr>
                <w:rFonts w:ascii="Calibri" w:eastAsia="Calibri" w:hAnsi="Calibri" w:cs="Calibri"/>
                <w:color w:val="010202"/>
                <w:sz w:val="18"/>
                <w:szCs w:val="18"/>
              </w:rPr>
              <w:t>2</w:t>
            </w:r>
            <w:r>
              <w:rPr>
                <w:rFonts w:ascii="Calibri" w:eastAsia="Calibri" w:hAnsi="Calibri" w:cs="Calibri"/>
                <w:color w:val="010202"/>
                <w:spacing w:val="-1"/>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9%</w:t>
            </w:r>
          </w:p>
        </w:tc>
        <w:tc>
          <w:tcPr>
            <w:tcW w:w="1416" w:type="dxa"/>
          </w:tcPr>
          <w:p w14:paraId="2EED29DA" w14:textId="77777777" w:rsidR="00746533" w:rsidRDefault="00746533" w:rsidP="00284576">
            <w:pPr>
              <w:spacing w:line="219" w:lineRule="exact"/>
              <w:ind w:left="402" w:right="-20"/>
              <w:rPr>
                <w:rFonts w:ascii="Calibri" w:eastAsia="Calibri" w:hAnsi="Calibri" w:cs="Calibri"/>
                <w:sz w:val="18"/>
                <w:szCs w:val="18"/>
              </w:rPr>
            </w:pPr>
            <w:r>
              <w:rPr>
                <w:rFonts w:ascii="Calibri" w:eastAsia="Calibri" w:hAnsi="Calibri" w:cs="Calibri"/>
                <w:color w:val="010202"/>
                <w:sz w:val="18"/>
                <w:szCs w:val="18"/>
              </w:rPr>
              <w:t>1</w:t>
            </w:r>
            <w:r>
              <w:rPr>
                <w:rFonts w:ascii="Calibri" w:eastAsia="Calibri" w:hAnsi="Calibri" w:cs="Calibri"/>
                <w:color w:val="010202"/>
                <w:spacing w:val="-1"/>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5%</w:t>
            </w:r>
          </w:p>
        </w:tc>
        <w:tc>
          <w:tcPr>
            <w:tcW w:w="1457" w:type="dxa"/>
          </w:tcPr>
          <w:p w14:paraId="725164FE" w14:textId="77777777" w:rsidR="00746533" w:rsidRDefault="00746533" w:rsidP="00284576">
            <w:pPr>
              <w:spacing w:line="219" w:lineRule="exact"/>
              <w:ind w:left="453" w:right="-20"/>
              <w:rPr>
                <w:rFonts w:ascii="Calibri" w:eastAsia="Calibri" w:hAnsi="Calibri" w:cs="Calibri"/>
                <w:sz w:val="18"/>
                <w:szCs w:val="18"/>
              </w:rPr>
            </w:pPr>
            <w:r>
              <w:rPr>
                <w:rFonts w:ascii="Calibri" w:eastAsia="Calibri" w:hAnsi="Calibri" w:cs="Calibri"/>
                <w:color w:val="010202"/>
                <w:sz w:val="18"/>
                <w:szCs w:val="18"/>
              </w:rPr>
              <w:t>8</w:t>
            </w:r>
            <w:r>
              <w:rPr>
                <w:rFonts w:ascii="Calibri" w:eastAsia="Calibri" w:hAnsi="Calibri" w:cs="Calibri"/>
                <w:color w:val="010202"/>
                <w:spacing w:val="-1"/>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38%</w:t>
            </w:r>
          </w:p>
        </w:tc>
        <w:tc>
          <w:tcPr>
            <w:tcW w:w="2278" w:type="dxa"/>
          </w:tcPr>
          <w:p w14:paraId="635DF277" w14:textId="77777777" w:rsidR="00746533" w:rsidRDefault="00746533" w:rsidP="00284576">
            <w:pPr>
              <w:spacing w:line="219" w:lineRule="exact"/>
              <w:ind w:left="364" w:right="-20"/>
              <w:rPr>
                <w:rFonts w:ascii="Calibri" w:eastAsia="Calibri" w:hAnsi="Calibri" w:cs="Calibri"/>
                <w:sz w:val="18"/>
                <w:szCs w:val="18"/>
              </w:rPr>
            </w:pPr>
            <w:r>
              <w:rPr>
                <w:rFonts w:ascii="Calibri" w:eastAsia="Calibri" w:hAnsi="Calibri" w:cs="Calibri"/>
                <w:color w:val="010202"/>
                <w:sz w:val="18"/>
                <w:szCs w:val="18"/>
              </w:rPr>
              <w:t>10</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or</w:t>
            </w:r>
            <w:r>
              <w:rPr>
                <w:rFonts w:ascii="Calibri" w:eastAsia="Calibri" w:hAnsi="Calibri" w:cs="Calibri"/>
                <w:color w:val="010202"/>
                <w:spacing w:val="-2"/>
                <w:sz w:val="18"/>
                <w:szCs w:val="18"/>
              </w:rPr>
              <w:t xml:space="preserve"> </w:t>
            </w:r>
            <w:r>
              <w:rPr>
                <w:rFonts w:ascii="Calibri" w:eastAsia="Calibri" w:hAnsi="Calibri" w:cs="Calibri"/>
                <w:color w:val="010202"/>
                <w:sz w:val="18"/>
                <w:szCs w:val="18"/>
              </w:rPr>
              <w:t>48%</w:t>
            </w:r>
          </w:p>
        </w:tc>
      </w:tr>
      <w:tr w:rsidR="00746533" w14:paraId="4183D2D8" w14:textId="77777777" w:rsidTr="00284576">
        <w:trPr>
          <w:trHeight w:hRule="exact" w:val="287"/>
        </w:trPr>
        <w:tc>
          <w:tcPr>
            <w:tcW w:w="2308" w:type="dxa"/>
          </w:tcPr>
          <w:p w14:paraId="496A9A61" w14:textId="77777777" w:rsidR="00746533" w:rsidRDefault="00C43622" w:rsidP="00284576">
            <w:pPr>
              <w:ind w:left="1042" w:right="1053"/>
              <w:jc w:val="center"/>
              <w:rPr>
                <w:rFonts w:ascii="Calibri" w:eastAsia="Calibri" w:hAnsi="Calibri" w:cs="Calibri"/>
                <w:sz w:val="18"/>
                <w:szCs w:val="18"/>
              </w:rPr>
            </w:pPr>
            <w:r>
              <w:rPr>
                <w:rFonts w:ascii="Calibri" w:eastAsia="Calibri" w:hAnsi="Calibri" w:cs="Calibri"/>
                <w:color w:val="010202"/>
                <w:w w:val="99"/>
                <w:sz w:val="18"/>
                <w:szCs w:val="18"/>
              </w:rPr>
              <w:t>43</w:t>
            </w:r>
          </w:p>
        </w:tc>
        <w:tc>
          <w:tcPr>
            <w:tcW w:w="1346" w:type="dxa"/>
          </w:tcPr>
          <w:p w14:paraId="6B4BF5BA" w14:textId="77777777" w:rsidR="00746533" w:rsidRDefault="00746533" w:rsidP="00C43622">
            <w:pPr>
              <w:ind w:left="341" w:right="-20"/>
              <w:rPr>
                <w:rFonts w:ascii="Calibri" w:eastAsia="Calibri" w:hAnsi="Calibri" w:cs="Calibri"/>
                <w:sz w:val="18"/>
                <w:szCs w:val="18"/>
              </w:rPr>
            </w:pPr>
            <w:r>
              <w:rPr>
                <w:rFonts w:ascii="Calibri" w:eastAsia="Calibri" w:hAnsi="Calibri" w:cs="Calibri"/>
                <w:color w:val="070808"/>
                <w:sz w:val="18"/>
                <w:szCs w:val="18"/>
              </w:rPr>
              <w:t>20</w:t>
            </w:r>
            <w:r w:rsidR="00C43622">
              <w:rPr>
                <w:rFonts w:ascii="Calibri" w:eastAsia="Calibri" w:hAnsi="Calibri" w:cs="Calibri"/>
                <w:color w:val="070808"/>
                <w:sz w:val="18"/>
                <w:szCs w:val="18"/>
              </w:rPr>
              <w:t>14</w:t>
            </w:r>
            <w:r>
              <w:rPr>
                <w:rFonts w:ascii="Calibri" w:eastAsia="Calibri" w:hAnsi="Calibri" w:cs="Calibri"/>
                <w:color w:val="070808"/>
                <w:sz w:val="18"/>
                <w:szCs w:val="18"/>
              </w:rPr>
              <w:t>-201</w:t>
            </w:r>
            <w:r w:rsidR="00C43622">
              <w:rPr>
                <w:rFonts w:ascii="Calibri" w:eastAsia="Calibri" w:hAnsi="Calibri" w:cs="Calibri"/>
                <w:color w:val="070808"/>
                <w:sz w:val="18"/>
                <w:szCs w:val="18"/>
              </w:rPr>
              <w:t>5</w:t>
            </w:r>
          </w:p>
        </w:tc>
        <w:tc>
          <w:tcPr>
            <w:tcW w:w="1479" w:type="dxa"/>
          </w:tcPr>
          <w:p w14:paraId="712122EA" w14:textId="77777777" w:rsidR="00746533" w:rsidRDefault="00C43622" w:rsidP="00C43622">
            <w:pPr>
              <w:ind w:left="454" w:right="-20"/>
              <w:rPr>
                <w:rFonts w:ascii="Calibri" w:eastAsia="Calibri" w:hAnsi="Calibri" w:cs="Calibri"/>
                <w:sz w:val="18"/>
                <w:szCs w:val="18"/>
              </w:rPr>
            </w:pPr>
            <w:r>
              <w:rPr>
                <w:rFonts w:ascii="Calibri" w:eastAsia="Calibri" w:hAnsi="Calibri" w:cs="Calibri"/>
                <w:color w:val="010202"/>
                <w:sz w:val="18"/>
                <w:szCs w:val="18"/>
              </w:rPr>
              <w:t>1</w:t>
            </w:r>
            <w:r w:rsidR="00746533">
              <w:rPr>
                <w:rFonts w:ascii="Calibri" w:eastAsia="Calibri" w:hAnsi="Calibri" w:cs="Calibri"/>
                <w:color w:val="010202"/>
                <w:spacing w:val="-1"/>
                <w:sz w:val="18"/>
                <w:szCs w:val="18"/>
              </w:rPr>
              <w:t xml:space="preserve"> </w:t>
            </w:r>
            <w:r w:rsidR="00746533">
              <w:rPr>
                <w:rFonts w:ascii="Calibri" w:eastAsia="Calibri" w:hAnsi="Calibri" w:cs="Calibri"/>
                <w:color w:val="010202"/>
                <w:sz w:val="18"/>
                <w:szCs w:val="18"/>
              </w:rPr>
              <w:t>or</w:t>
            </w:r>
            <w:r w:rsidR="00746533">
              <w:rPr>
                <w:rFonts w:ascii="Calibri" w:eastAsia="Calibri" w:hAnsi="Calibri" w:cs="Calibri"/>
                <w:color w:val="010202"/>
                <w:spacing w:val="-2"/>
                <w:sz w:val="18"/>
                <w:szCs w:val="18"/>
              </w:rPr>
              <w:t xml:space="preserve"> </w:t>
            </w:r>
            <w:r>
              <w:rPr>
                <w:rFonts w:ascii="Calibri" w:eastAsia="Calibri" w:hAnsi="Calibri" w:cs="Calibri"/>
                <w:color w:val="010202"/>
                <w:sz w:val="18"/>
                <w:szCs w:val="18"/>
              </w:rPr>
              <w:t>2</w:t>
            </w:r>
            <w:r w:rsidR="00746533">
              <w:rPr>
                <w:rFonts w:ascii="Calibri" w:eastAsia="Calibri" w:hAnsi="Calibri" w:cs="Calibri"/>
                <w:color w:val="010202"/>
                <w:sz w:val="18"/>
                <w:szCs w:val="18"/>
              </w:rPr>
              <w:t>%</w:t>
            </w:r>
          </w:p>
        </w:tc>
        <w:tc>
          <w:tcPr>
            <w:tcW w:w="1416" w:type="dxa"/>
          </w:tcPr>
          <w:p w14:paraId="556728F3" w14:textId="77777777" w:rsidR="00746533" w:rsidRDefault="00C43622" w:rsidP="00C43622">
            <w:pPr>
              <w:ind w:left="402" w:right="-20"/>
              <w:rPr>
                <w:rFonts w:ascii="Calibri" w:eastAsia="Calibri" w:hAnsi="Calibri" w:cs="Calibri"/>
                <w:sz w:val="18"/>
                <w:szCs w:val="18"/>
              </w:rPr>
            </w:pPr>
            <w:r>
              <w:rPr>
                <w:rFonts w:ascii="Calibri" w:eastAsia="Calibri" w:hAnsi="Calibri" w:cs="Calibri"/>
                <w:color w:val="010202"/>
                <w:sz w:val="18"/>
                <w:szCs w:val="18"/>
              </w:rPr>
              <w:t>8</w:t>
            </w:r>
            <w:r w:rsidR="00746533">
              <w:rPr>
                <w:rFonts w:ascii="Calibri" w:eastAsia="Calibri" w:hAnsi="Calibri" w:cs="Calibri"/>
                <w:color w:val="010202"/>
                <w:spacing w:val="-1"/>
                <w:sz w:val="18"/>
                <w:szCs w:val="18"/>
              </w:rPr>
              <w:t xml:space="preserve"> </w:t>
            </w:r>
            <w:r w:rsidR="00746533">
              <w:rPr>
                <w:rFonts w:ascii="Calibri" w:eastAsia="Calibri" w:hAnsi="Calibri" w:cs="Calibri"/>
                <w:color w:val="010202"/>
                <w:sz w:val="18"/>
                <w:szCs w:val="18"/>
              </w:rPr>
              <w:t>or</w:t>
            </w:r>
            <w:r w:rsidR="00746533">
              <w:rPr>
                <w:rFonts w:ascii="Calibri" w:eastAsia="Calibri" w:hAnsi="Calibri" w:cs="Calibri"/>
                <w:color w:val="010202"/>
                <w:spacing w:val="-2"/>
                <w:sz w:val="18"/>
                <w:szCs w:val="18"/>
              </w:rPr>
              <w:t xml:space="preserve"> </w:t>
            </w:r>
            <w:r>
              <w:rPr>
                <w:rFonts w:ascii="Calibri" w:eastAsia="Calibri" w:hAnsi="Calibri" w:cs="Calibri"/>
                <w:color w:val="010202"/>
                <w:sz w:val="18"/>
                <w:szCs w:val="18"/>
              </w:rPr>
              <w:t>19</w:t>
            </w:r>
            <w:r w:rsidR="00746533">
              <w:rPr>
                <w:rFonts w:ascii="Calibri" w:eastAsia="Calibri" w:hAnsi="Calibri" w:cs="Calibri"/>
                <w:color w:val="010202"/>
                <w:sz w:val="18"/>
                <w:szCs w:val="18"/>
              </w:rPr>
              <w:t>%</w:t>
            </w:r>
          </w:p>
        </w:tc>
        <w:tc>
          <w:tcPr>
            <w:tcW w:w="1457" w:type="dxa"/>
          </w:tcPr>
          <w:p w14:paraId="228647A2" w14:textId="77777777" w:rsidR="00746533" w:rsidRDefault="00C43622" w:rsidP="00284576">
            <w:pPr>
              <w:ind w:left="453" w:right="-20"/>
              <w:rPr>
                <w:rFonts w:ascii="Calibri" w:eastAsia="Calibri" w:hAnsi="Calibri" w:cs="Calibri"/>
                <w:sz w:val="18"/>
                <w:szCs w:val="18"/>
              </w:rPr>
            </w:pPr>
            <w:r>
              <w:rPr>
                <w:rFonts w:ascii="Calibri" w:eastAsia="Calibri" w:hAnsi="Calibri" w:cs="Calibri"/>
                <w:color w:val="010202"/>
                <w:sz w:val="18"/>
                <w:szCs w:val="18"/>
              </w:rPr>
              <w:t>24</w:t>
            </w:r>
            <w:r w:rsidR="00746533">
              <w:rPr>
                <w:rFonts w:ascii="Calibri" w:eastAsia="Calibri" w:hAnsi="Calibri" w:cs="Calibri"/>
                <w:color w:val="010202"/>
                <w:spacing w:val="-1"/>
                <w:sz w:val="18"/>
                <w:szCs w:val="18"/>
              </w:rPr>
              <w:t xml:space="preserve"> </w:t>
            </w:r>
            <w:r w:rsidR="00746533">
              <w:rPr>
                <w:rFonts w:ascii="Calibri" w:eastAsia="Calibri" w:hAnsi="Calibri" w:cs="Calibri"/>
                <w:color w:val="010202"/>
                <w:sz w:val="18"/>
                <w:szCs w:val="18"/>
              </w:rPr>
              <w:t>or</w:t>
            </w:r>
            <w:r w:rsidR="00746533">
              <w:rPr>
                <w:rFonts w:ascii="Calibri" w:eastAsia="Calibri" w:hAnsi="Calibri" w:cs="Calibri"/>
                <w:color w:val="010202"/>
                <w:spacing w:val="-2"/>
                <w:sz w:val="18"/>
                <w:szCs w:val="18"/>
              </w:rPr>
              <w:t xml:space="preserve"> </w:t>
            </w:r>
            <w:r>
              <w:rPr>
                <w:rFonts w:ascii="Calibri" w:eastAsia="Calibri" w:hAnsi="Calibri" w:cs="Calibri"/>
                <w:color w:val="010202"/>
                <w:spacing w:val="-2"/>
                <w:sz w:val="18"/>
                <w:szCs w:val="18"/>
              </w:rPr>
              <w:t>56</w:t>
            </w:r>
            <w:r w:rsidR="00746533">
              <w:rPr>
                <w:rFonts w:ascii="Calibri" w:eastAsia="Calibri" w:hAnsi="Calibri" w:cs="Calibri"/>
                <w:color w:val="010202"/>
                <w:sz w:val="18"/>
                <w:szCs w:val="18"/>
              </w:rPr>
              <w:t>%</w:t>
            </w:r>
          </w:p>
        </w:tc>
        <w:tc>
          <w:tcPr>
            <w:tcW w:w="2278" w:type="dxa"/>
          </w:tcPr>
          <w:p w14:paraId="7591168B" w14:textId="77777777" w:rsidR="00746533" w:rsidRDefault="00C43622" w:rsidP="00284576">
            <w:pPr>
              <w:ind w:left="364" w:right="-20"/>
              <w:rPr>
                <w:rFonts w:ascii="Calibri" w:eastAsia="Calibri" w:hAnsi="Calibri" w:cs="Calibri"/>
                <w:sz w:val="18"/>
                <w:szCs w:val="18"/>
              </w:rPr>
            </w:pPr>
            <w:r>
              <w:rPr>
                <w:rFonts w:ascii="Calibri" w:eastAsia="Calibri" w:hAnsi="Calibri" w:cs="Calibri"/>
                <w:color w:val="010202"/>
                <w:sz w:val="18"/>
                <w:szCs w:val="18"/>
              </w:rPr>
              <w:t>10</w:t>
            </w:r>
            <w:r w:rsidR="00746533">
              <w:rPr>
                <w:rFonts w:ascii="Calibri" w:eastAsia="Calibri" w:hAnsi="Calibri" w:cs="Calibri"/>
                <w:color w:val="010202"/>
                <w:spacing w:val="-2"/>
                <w:sz w:val="18"/>
                <w:szCs w:val="18"/>
              </w:rPr>
              <w:t xml:space="preserve"> </w:t>
            </w:r>
            <w:r w:rsidR="00746533">
              <w:rPr>
                <w:rFonts w:ascii="Calibri" w:eastAsia="Calibri" w:hAnsi="Calibri" w:cs="Calibri"/>
                <w:color w:val="010202"/>
                <w:sz w:val="18"/>
                <w:szCs w:val="18"/>
              </w:rPr>
              <w:t>or</w:t>
            </w:r>
            <w:r w:rsidR="00746533">
              <w:rPr>
                <w:rFonts w:ascii="Calibri" w:eastAsia="Calibri" w:hAnsi="Calibri" w:cs="Calibri"/>
                <w:color w:val="010202"/>
                <w:spacing w:val="-2"/>
                <w:sz w:val="18"/>
                <w:szCs w:val="18"/>
              </w:rPr>
              <w:t xml:space="preserve"> </w:t>
            </w:r>
            <w:r>
              <w:rPr>
                <w:rFonts w:ascii="Calibri" w:eastAsia="Calibri" w:hAnsi="Calibri" w:cs="Calibri"/>
                <w:color w:val="010202"/>
                <w:spacing w:val="-2"/>
                <w:sz w:val="18"/>
                <w:szCs w:val="18"/>
              </w:rPr>
              <w:t>23</w:t>
            </w:r>
            <w:r w:rsidR="00746533">
              <w:rPr>
                <w:rFonts w:ascii="Calibri" w:eastAsia="Calibri" w:hAnsi="Calibri" w:cs="Calibri"/>
                <w:color w:val="010202"/>
                <w:sz w:val="18"/>
                <w:szCs w:val="18"/>
              </w:rPr>
              <w:t>%</w:t>
            </w:r>
          </w:p>
        </w:tc>
      </w:tr>
    </w:tbl>
    <w:p w14:paraId="6205C22A" w14:textId="77777777" w:rsidR="00746533" w:rsidRDefault="00746533" w:rsidP="00746533">
      <w:pPr>
        <w:spacing w:line="183" w:lineRule="exact"/>
        <w:ind w:left="390" w:right="-20"/>
        <w:rPr>
          <w:rFonts w:ascii="Calibri" w:eastAsia="Calibri" w:hAnsi="Calibri" w:cs="Calibri"/>
          <w:b/>
          <w:color w:val="070808"/>
          <w:sz w:val="18"/>
          <w:szCs w:val="18"/>
        </w:rPr>
      </w:pPr>
    </w:p>
    <w:p w14:paraId="0E38E70D" w14:textId="77777777" w:rsidR="00746533" w:rsidRPr="00C276C4" w:rsidRDefault="00746533" w:rsidP="00C276C4">
      <w:pPr>
        <w:ind w:left="390" w:right="-20"/>
        <w:rPr>
          <w:rFonts w:ascii="Tw Cen MT" w:eastAsia="Calibri" w:hAnsi="Tw Cen MT" w:cs="Calibri"/>
          <w:color w:val="070808"/>
          <w:position w:val="1"/>
        </w:rPr>
      </w:pPr>
      <w:r w:rsidRPr="00C276C4">
        <w:rPr>
          <w:rFonts w:ascii="Tw Cen MT" w:eastAsia="Calibri" w:hAnsi="Tw Cen MT" w:cs="Calibri"/>
          <w:b/>
          <w:color w:val="070808"/>
        </w:rPr>
        <w:t>Reflection</w:t>
      </w:r>
      <w:r w:rsidRPr="00C276C4">
        <w:rPr>
          <w:rFonts w:ascii="Tw Cen MT" w:eastAsia="Calibri" w:hAnsi="Tw Cen MT" w:cs="Calibri"/>
          <w:color w:val="070808"/>
          <w:position w:val="1"/>
        </w:rPr>
        <w:t xml:space="preserve"> </w:t>
      </w:r>
    </w:p>
    <w:p w14:paraId="092B474C" w14:textId="77777777" w:rsidR="00746533" w:rsidRDefault="00746533" w:rsidP="00C276C4">
      <w:pPr>
        <w:ind w:left="390" w:right="300"/>
        <w:rPr>
          <w:rFonts w:ascii="Tw Cen MT" w:eastAsia="Calibri" w:hAnsi="Tw Cen MT" w:cs="Calibri"/>
          <w:color w:val="070808"/>
          <w:spacing w:val="-1"/>
        </w:rPr>
      </w:pPr>
      <w:r w:rsidRPr="00C276C4">
        <w:rPr>
          <w:rFonts w:ascii="Tw Cen MT" w:eastAsia="Calibri" w:hAnsi="Tw Cen MT" w:cs="Calibri"/>
          <w:color w:val="070808"/>
          <w:position w:val="1"/>
        </w:rPr>
        <w:t>Current</w:t>
      </w:r>
      <w:r w:rsidRPr="00C276C4">
        <w:rPr>
          <w:rFonts w:ascii="Tw Cen MT" w:eastAsia="Calibri" w:hAnsi="Tw Cen MT" w:cs="Calibri"/>
          <w:color w:val="070808"/>
          <w:spacing w:val="-6"/>
          <w:position w:val="1"/>
        </w:rPr>
        <w:t xml:space="preserve"> </w:t>
      </w:r>
      <w:r w:rsidRPr="00C276C4">
        <w:rPr>
          <w:rFonts w:ascii="Tw Cen MT" w:eastAsia="Calibri" w:hAnsi="Tw Cen MT" w:cs="Calibri"/>
          <w:color w:val="070808"/>
          <w:position w:val="1"/>
        </w:rPr>
        <w:t>scores</w:t>
      </w:r>
      <w:r w:rsidRPr="00C276C4">
        <w:rPr>
          <w:rFonts w:ascii="Tw Cen MT" w:eastAsia="Calibri" w:hAnsi="Tw Cen MT" w:cs="Calibri"/>
          <w:color w:val="070808"/>
          <w:spacing w:val="-5"/>
          <w:position w:val="1"/>
        </w:rPr>
        <w:t xml:space="preserve"> </w:t>
      </w:r>
      <w:r w:rsidRPr="00C276C4">
        <w:rPr>
          <w:rFonts w:ascii="Tw Cen MT" w:eastAsia="Calibri" w:hAnsi="Tw Cen MT" w:cs="Calibri"/>
          <w:color w:val="070808"/>
          <w:position w:val="1"/>
        </w:rPr>
        <w:t xml:space="preserve">illustrate that </w:t>
      </w:r>
      <w:r w:rsidR="00C276C4">
        <w:rPr>
          <w:rFonts w:ascii="Tw Cen MT" w:eastAsia="Calibri" w:hAnsi="Tw Cen MT" w:cs="Calibri"/>
          <w:color w:val="070808"/>
          <w:position w:val="1"/>
        </w:rPr>
        <w:t>79</w:t>
      </w:r>
      <w:r w:rsidRPr="00C276C4">
        <w:rPr>
          <w:rFonts w:ascii="Tw Cen MT" w:eastAsia="Calibri" w:hAnsi="Tw Cen MT" w:cs="Calibri"/>
          <w:color w:val="070808"/>
          <w:position w:val="1"/>
        </w:rPr>
        <w:t>%</w:t>
      </w:r>
      <w:r w:rsidRPr="00C276C4">
        <w:rPr>
          <w:rFonts w:ascii="Tw Cen MT" w:eastAsia="Calibri" w:hAnsi="Tw Cen MT" w:cs="Calibri"/>
          <w:color w:val="070808"/>
          <w:spacing w:val="-3"/>
          <w:position w:val="1"/>
        </w:rPr>
        <w:t xml:space="preserve"> </w:t>
      </w:r>
      <w:r w:rsidRPr="00C276C4">
        <w:rPr>
          <w:rFonts w:ascii="Tw Cen MT" w:eastAsia="Calibri" w:hAnsi="Tw Cen MT" w:cs="Calibri"/>
          <w:color w:val="070808"/>
          <w:position w:val="1"/>
        </w:rPr>
        <w:t>of the</w:t>
      </w:r>
      <w:r w:rsidRPr="00C276C4">
        <w:rPr>
          <w:rFonts w:ascii="Tw Cen MT" w:eastAsia="Calibri" w:hAnsi="Tw Cen MT" w:cs="Calibri"/>
          <w:color w:val="070808"/>
          <w:spacing w:val="-2"/>
          <w:position w:val="1"/>
        </w:rPr>
        <w:t xml:space="preserve"> </w:t>
      </w:r>
      <w:r w:rsidRPr="00C276C4">
        <w:rPr>
          <w:rFonts w:ascii="Tw Cen MT" w:eastAsia="Calibri" w:hAnsi="Tw Cen MT" w:cs="Calibri"/>
          <w:color w:val="070808"/>
          <w:position w:val="1"/>
        </w:rPr>
        <w:t>students</w:t>
      </w:r>
      <w:r w:rsidRPr="00C276C4">
        <w:rPr>
          <w:rFonts w:ascii="Tw Cen MT" w:eastAsia="Calibri" w:hAnsi="Tw Cen MT" w:cs="Calibri"/>
          <w:color w:val="070808"/>
          <w:spacing w:val="-2"/>
          <w:position w:val="1"/>
        </w:rPr>
        <w:t xml:space="preserve"> </w:t>
      </w:r>
      <w:r w:rsidRPr="00C276C4">
        <w:rPr>
          <w:rFonts w:ascii="Tw Cen MT" w:eastAsia="Calibri" w:hAnsi="Tw Cen MT" w:cs="Calibri"/>
          <w:color w:val="070808"/>
          <w:position w:val="1"/>
        </w:rPr>
        <w:t>have</w:t>
      </w:r>
      <w:r w:rsidRPr="00C276C4">
        <w:rPr>
          <w:rFonts w:ascii="Tw Cen MT" w:eastAsia="Calibri" w:hAnsi="Tw Cen MT" w:cs="Calibri"/>
          <w:color w:val="070808"/>
          <w:spacing w:val="-4"/>
          <w:position w:val="1"/>
        </w:rPr>
        <w:t xml:space="preserve"> </w:t>
      </w:r>
      <w:r w:rsidRPr="00C276C4">
        <w:rPr>
          <w:rFonts w:ascii="Tw Cen MT" w:eastAsia="Calibri" w:hAnsi="Tw Cen MT" w:cs="Calibri"/>
          <w:color w:val="070808"/>
          <w:position w:val="1"/>
        </w:rPr>
        <w:t>achieved</w:t>
      </w:r>
      <w:r w:rsidRPr="00C276C4">
        <w:rPr>
          <w:rFonts w:ascii="Tw Cen MT" w:eastAsia="Calibri" w:hAnsi="Tw Cen MT" w:cs="Calibri"/>
          <w:color w:val="070808"/>
          <w:spacing w:val="-7"/>
          <w:position w:val="1"/>
        </w:rPr>
        <w:t xml:space="preserve"> </w:t>
      </w:r>
      <w:r w:rsidRPr="00C276C4">
        <w:rPr>
          <w:rFonts w:ascii="Tw Cen MT" w:eastAsia="Calibri" w:hAnsi="Tw Cen MT" w:cs="Calibri"/>
          <w:color w:val="070808"/>
          <w:position w:val="1"/>
        </w:rPr>
        <w:t>at</w:t>
      </w:r>
      <w:r w:rsidRPr="00C276C4">
        <w:rPr>
          <w:rFonts w:ascii="Tw Cen MT" w:eastAsia="Calibri" w:hAnsi="Tw Cen MT" w:cs="Calibri"/>
          <w:color w:val="070808"/>
          <w:spacing w:val="-1"/>
          <w:position w:val="1"/>
        </w:rPr>
        <w:t xml:space="preserve"> </w:t>
      </w:r>
      <w:r w:rsidRPr="00C276C4">
        <w:rPr>
          <w:rFonts w:ascii="Tw Cen MT" w:eastAsia="Calibri" w:hAnsi="Tw Cen MT" w:cs="Calibri"/>
          <w:color w:val="070808"/>
          <w:position w:val="1"/>
        </w:rPr>
        <w:t>the</w:t>
      </w:r>
      <w:r w:rsidR="00C276C4">
        <w:rPr>
          <w:rFonts w:ascii="Tw Cen MT" w:eastAsia="Calibri" w:hAnsi="Tw Cen MT" w:cs="Calibri"/>
          <w:color w:val="070808"/>
          <w:position w:val="1"/>
        </w:rPr>
        <w:t xml:space="preserve"> targeted</w:t>
      </w:r>
      <w:r w:rsidRPr="00C276C4">
        <w:rPr>
          <w:rFonts w:ascii="Tw Cen MT" w:eastAsia="Calibri" w:hAnsi="Tw Cen MT" w:cs="Calibri"/>
          <w:color w:val="070808"/>
          <w:spacing w:val="-2"/>
          <w:position w:val="1"/>
        </w:rPr>
        <w:t xml:space="preserve"> </w:t>
      </w:r>
      <w:r w:rsidRPr="00C276C4">
        <w:rPr>
          <w:rFonts w:ascii="Tw Cen MT" w:eastAsia="Calibri" w:hAnsi="Tw Cen MT" w:cs="Calibri"/>
          <w:color w:val="070808"/>
          <w:position w:val="1"/>
        </w:rPr>
        <w:t>level</w:t>
      </w:r>
      <w:r w:rsidRPr="00C276C4">
        <w:rPr>
          <w:rFonts w:ascii="Tw Cen MT" w:eastAsia="Calibri" w:hAnsi="Tw Cen MT" w:cs="Calibri"/>
          <w:color w:val="070808"/>
          <w:spacing w:val="-3"/>
          <w:position w:val="1"/>
        </w:rPr>
        <w:t xml:space="preserve"> </w:t>
      </w:r>
      <w:r w:rsidRPr="00C276C4">
        <w:rPr>
          <w:rFonts w:ascii="Tw Cen MT" w:eastAsia="Calibri" w:hAnsi="Tw Cen MT" w:cs="Calibri"/>
          <w:color w:val="070808"/>
          <w:position w:val="1"/>
        </w:rPr>
        <w:t>of</w:t>
      </w:r>
      <w:r w:rsidRPr="00C276C4">
        <w:rPr>
          <w:rFonts w:ascii="Tw Cen MT" w:eastAsia="Calibri" w:hAnsi="Tw Cen MT" w:cs="Calibri"/>
          <w:color w:val="070808"/>
          <w:spacing w:val="-1"/>
          <w:position w:val="1"/>
        </w:rPr>
        <w:t xml:space="preserve"> </w:t>
      </w:r>
      <w:r w:rsidRPr="00C276C4">
        <w:rPr>
          <w:rFonts w:ascii="Tw Cen MT" w:eastAsia="Calibri" w:hAnsi="Tw Cen MT" w:cs="Calibri"/>
          <w:color w:val="070808"/>
          <w:position w:val="1"/>
        </w:rPr>
        <w:t>Pro</w:t>
      </w:r>
      <w:r w:rsidRPr="00C276C4">
        <w:rPr>
          <w:rFonts w:ascii="Tw Cen MT" w:eastAsia="Calibri" w:hAnsi="Tw Cen MT" w:cs="Calibri"/>
          <w:color w:val="070808"/>
          <w:spacing w:val="1"/>
          <w:position w:val="1"/>
        </w:rPr>
        <w:t>fi</w:t>
      </w:r>
      <w:r w:rsidRPr="00C276C4">
        <w:rPr>
          <w:rFonts w:ascii="Tw Cen MT" w:eastAsia="Calibri" w:hAnsi="Tw Cen MT" w:cs="Calibri"/>
          <w:color w:val="070808"/>
          <w:position w:val="1"/>
        </w:rPr>
        <w:t>cient</w:t>
      </w:r>
      <w:r w:rsidRPr="00C276C4">
        <w:rPr>
          <w:rFonts w:ascii="Tw Cen MT" w:eastAsia="Calibri" w:hAnsi="Tw Cen MT" w:cs="Calibri"/>
          <w:color w:val="070808"/>
          <w:spacing w:val="-4"/>
          <w:position w:val="1"/>
        </w:rPr>
        <w:t xml:space="preserve"> </w:t>
      </w:r>
      <w:r w:rsidRPr="00C276C4">
        <w:rPr>
          <w:rFonts w:ascii="Tw Cen MT" w:eastAsia="Calibri" w:hAnsi="Tw Cen MT" w:cs="Calibri"/>
          <w:color w:val="070808"/>
          <w:position w:val="1"/>
        </w:rPr>
        <w:t>or</w:t>
      </w:r>
      <w:r w:rsidRPr="00C276C4">
        <w:rPr>
          <w:rFonts w:ascii="Tw Cen MT" w:eastAsia="Calibri" w:hAnsi="Tw Cen MT" w:cs="Calibri"/>
          <w:color w:val="070808"/>
          <w:spacing w:val="-2"/>
          <w:position w:val="1"/>
        </w:rPr>
        <w:t xml:space="preserve"> </w:t>
      </w:r>
      <w:r w:rsidRPr="00C276C4">
        <w:rPr>
          <w:rFonts w:ascii="Tw Cen MT" w:eastAsia="Calibri" w:hAnsi="Tw Cen MT" w:cs="Calibri"/>
          <w:color w:val="070808"/>
          <w:position w:val="1"/>
        </w:rPr>
        <w:t>ab</w:t>
      </w:r>
      <w:r w:rsidRPr="00C276C4">
        <w:rPr>
          <w:rFonts w:ascii="Tw Cen MT" w:eastAsia="Calibri" w:hAnsi="Tw Cen MT" w:cs="Calibri"/>
          <w:color w:val="070808"/>
          <w:spacing w:val="1"/>
          <w:position w:val="1"/>
        </w:rPr>
        <w:t>o</w:t>
      </w:r>
      <w:r w:rsidRPr="00C276C4">
        <w:rPr>
          <w:rFonts w:ascii="Tw Cen MT" w:eastAsia="Calibri" w:hAnsi="Tw Cen MT" w:cs="Calibri"/>
          <w:color w:val="070808"/>
          <w:position w:val="1"/>
        </w:rPr>
        <w:t>ve.</w:t>
      </w:r>
      <w:r w:rsidRPr="00C276C4">
        <w:rPr>
          <w:rFonts w:ascii="Tw Cen MT" w:eastAsia="Calibri" w:hAnsi="Tw Cen MT" w:cs="Calibri"/>
          <w:color w:val="070808"/>
          <w:spacing w:val="-1"/>
          <w:position w:val="1"/>
        </w:rPr>
        <w:t xml:space="preserve"> </w:t>
      </w:r>
      <w:r w:rsidRPr="00C276C4">
        <w:rPr>
          <w:rFonts w:ascii="Tw Cen MT" w:eastAsia="Calibri" w:hAnsi="Tw Cen MT" w:cs="Calibri"/>
          <w:color w:val="070808"/>
          <w:position w:val="1"/>
        </w:rPr>
        <w:t xml:space="preserve">This is </w:t>
      </w:r>
      <w:r w:rsidR="00C276C4">
        <w:rPr>
          <w:rFonts w:ascii="Tw Cen MT" w:eastAsia="Calibri" w:hAnsi="Tw Cen MT" w:cs="Calibri"/>
          <w:color w:val="070808"/>
          <w:spacing w:val="-3"/>
          <w:position w:val="1"/>
        </w:rPr>
        <w:t>slightly lower than</w:t>
      </w:r>
      <w:r w:rsidRPr="00C276C4">
        <w:rPr>
          <w:rFonts w:ascii="Tw Cen MT" w:eastAsia="Calibri" w:hAnsi="Tw Cen MT" w:cs="Calibri"/>
          <w:color w:val="070808"/>
        </w:rPr>
        <w:t xml:space="preserve"> the</w:t>
      </w:r>
      <w:r w:rsidRPr="00C276C4">
        <w:rPr>
          <w:rFonts w:ascii="Tw Cen MT" w:eastAsia="Calibri" w:hAnsi="Tw Cen MT" w:cs="Calibri"/>
          <w:color w:val="070808"/>
          <w:spacing w:val="-2"/>
        </w:rPr>
        <w:t xml:space="preserve"> </w:t>
      </w:r>
      <w:r w:rsidRPr="00C276C4">
        <w:rPr>
          <w:rFonts w:ascii="Tw Cen MT" w:eastAsia="Calibri" w:hAnsi="Tw Cen MT" w:cs="Calibri"/>
          <w:color w:val="070808"/>
        </w:rPr>
        <w:t xml:space="preserve">previous </w:t>
      </w:r>
      <w:r w:rsidRPr="00C276C4">
        <w:rPr>
          <w:rFonts w:ascii="Tw Cen MT" w:eastAsia="Calibri" w:hAnsi="Tw Cen MT" w:cs="Calibri"/>
          <w:color w:val="070808"/>
          <w:spacing w:val="-1"/>
        </w:rPr>
        <w:t>y</w:t>
      </w:r>
      <w:r w:rsidRPr="00C276C4">
        <w:rPr>
          <w:rFonts w:ascii="Tw Cen MT" w:eastAsia="Calibri" w:hAnsi="Tw Cen MT" w:cs="Calibri"/>
          <w:color w:val="070808"/>
          <w:spacing w:val="1"/>
        </w:rPr>
        <w:t>e</w:t>
      </w:r>
      <w:r w:rsidRPr="00C276C4">
        <w:rPr>
          <w:rFonts w:ascii="Tw Cen MT" w:eastAsia="Calibri" w:hAnsi="Tw Cen MT" w:cs="Calibri"/>
          <w:color w:val="070808"/>
          <w:spacing w:val="-1"/>
        </w:rPr>
        <w:t>a</w:t>
      </w:r>
      <w:r w:rsidRPr="00C276C4">
        <w:rPr>
          <w:rFonts w:ascii="Tw Cen MT" w:eastAsia="Calibri" w:hAnsi="Tw Cen MT" w:cs="Calibri"/>
          <w:color w:val="070808"/>
        </w:rPr>
        <w:t>r</w:t>
      </w:r>
      <w:r w:rsidR="00C276C4">
        <w:rPr>
          <w:rFonts w:ascii="Tw Cen MT" w:eastAsia="Calibri" w:hAnsi="Tw Cen MT" w:cs="Calibri"/>
          <w:color w:val="070808"/>
        </w:rPr>
        <w:t>s</w:t>
      </w:r>
      <w:r w:rsidRPr="00C276C4">
        <w:rPr>
          <w:rFonts w:ascii="Tw Cen MT" w:eastAsia="Calibri" w:hAnsi="Tw Cen MT" w:cs="Calibri"/>
          <w:color w:val="070808"/>
        </w:rPr>
        <w:t>.</w:t>
      </w:r>
      <w:r w:rsidRPr="00C276C4">
        <w:rPr>
          <w:rFonts w:ascii="Tw Cen MT" w:eastAsia="Calibri" w:hAnsi="Tw Cen MT" w:cs="Calibri"/>
          <w:color w:val="070808"/>
          <w:spacing w:val="-2"/>
        </w:rPr>
        <w:t xml:space="preserve"> </w:t>
      </w:r>
      <w:r w:rsidRPr="00C276C4">
        <w:rPr>
          <w:rFonts w:ascii="Tw Cen MT" w:eastAsia="Calibri" w:hAnsi="Tw Cen MT" w:cs="Calibri"/>
          <w:color w:val="070808"/>
        </w:rPr>
        <w:t>The as</w:t>
      </w:r>
      <w:r w:rsidRPr="00C276C4">
        <w:rPr>
          <w:rFonts w:ascii="Tw Cen MT" w:eastAsia="Calibri" w:hAnsi="Tw Cen MT" w:cs="Calibri"/>
          <w:color w:val="070808"/>
          <w:spacing w:val="-1"/>
        </w:rPr>
        <w:t>s</w:t>
      </w:r>
      <w:r w:rsidRPr="00C276C4">
        <w:rPr>
          <w:rFonts w:ascii="Tw Cen MT" w:eastAsia="Calibri" w:hAnsi="Tw Cen MT" w:cs="Calibri"/>
          <w:color w:val="070808"/>
          <w:spacing w:val="1"/>
        </w:rPr>
        <w:t>e</w:t>
      </w:r>
      <w:r w:rsidRPr="00C276C4">
        <w:rPr>
          <w:rFonts w:ascii="Tw Cen MT" w:eastAsia="Calibri" w:hAnsi="Tw Cen MT" w:cs="Calibri"/>
          <w:color w:val="070808"/>
        </w:rPr>
        <w:t>s</w:t>
      </w:r>
      <w:r w:rsidRPr="00C276C4">
        <w:rPr>
          <w:rFonts w:ascii="Tw Cen MT" w:eastAsia="Calibri" w:hAnsi="Tw Cen MT" w:cs="Calibri"/>
          <w:color w:val="070808"/>
          <w:spacing w:val="-1"/>
        </w:rPr>
        <w:t>s</w:t>
      </w:r>
      <w:r w:rsidRPr="00C276C4">
        <w:rPr>
          <w:rFonts w:ascii="Tw Cen MT" w:eastAsia="Calibri" w:hAnsi="Tw Cen MT" w:cs="Calibri"/>
          <w:color w:val="070808"/>
        </w:rPr>
        <w:t>m</w:t>
      </w:r>
      <w:r w:rsidRPr="00C276C4">
        <w:rPr>
          <w:rFonts w:ascii="Tw Cen MT" w:eastAsia="Calibri" w:hAnsi="Tw Cen MT" w:cs="Calibri"/>
          <w:color w:val="070808"/>
          <w:spacing w:val="-1"/>
        </w:rPr>
        <w:t>e</w:t>
      </w:r>
      <w:r w:rsidRPr="00C276C4">
        <w:rPr>
          <w:rFonts w:ascii="Tw Cen MT" w:eastAsia="Calibri" w:hAnsi="Tw Cen MT" w:cs="Calibri"/>
          <w:color w:val="070808"/>
        </w:rPr>
        <w:t>nt</w:t>
      </w:r>
      <w:r w:rsidRPr="00C276C4">
        <w:rPr>
          <w:rFonts w:ascii="Tw Cen MT" w:eastAsia="Calibri" w:hAnsi="Tw Cen MT" w:cs="Calibri"/>
          <w:color w:val="070808"/>
          <w:spacing w:val="-3"/>
        </w:rPr>
        <w:t xml:space="preserve"> </w:t>
      </w:r>
      <w:r w:rsidRPr="00C276C4">
        <w:rPr>
          <w:rFonts w:ascii="Tw Cen MT" w:eastAsia="Calibri" w:hAnsi="Tw Cen MT" w:cs="Calibri"/>
          <w:color w:val="070808"/>
          <w:spacing w:val="-1"/>
        </w:rPr>
        <w:t>i</w:t>
      </w:r>
      <w:r w:rsidRPr="00C276C4">
        <w:rPr>
          <w:rFonts w:ascii="Tw Cen MT" w:eastAsia="Calibri" w:hAnsi="Tw Cen MT" w:cs="Calibri"/>
          <w:color w:val="070808"/>
        </w:rPr>
        <w:t>s indicat</w:t>
      </w:r>
      <w:r w:rsidRPr="00C276C4">
        <w:rPr>
          <w:rFonts w:ascii="Tw Cen MT" w:eastAsia="Calibri" w:hAnsi="Tw Cen MT" w:cs="Calibri"/>
          <w:color w:val="070808"/>
          <w:spacing w:val="-1"/>
        </w:rPr>
        <w:t>i</w:t>
      </w:r>
      <w:r w:rsidRPr="00C276C4">
        <w:rPr>
          <w:rFonts w:ascii="Tw Cen MT" w:eastAsia="Calibri" w:hAnsi="Tw Cen MT" w:cs="Calibri"/>
          <w:color w:val="070808"/>
        </w:rPr>
        <w:t>ng that students</w:t>
      </w:r>
      <w:r w:rsidRPr="00C276C4">
        <w:rPr>
          <w:rFonts w:ascii="Tw Cen MT" w:eastAsia="Calibri" w:hAnsi="Tw Cen MT" w:cs="Calibri"/>
          <w:color w:val="070808"/>
          <w:spacing w:val="-1"/>
        </w:rPr>
        <w:t xml:space="preserve"> </w:t>
      </w:r>
      <w:r w:rsidRPr="00C276C4">
        <w:rPr>
          <w:rFonts w:ascii="Tw Cen MT" w:eastAsia="Calibri" w:hAnsi="Tw Cen MT" w:cs="Calibri"/>
          <w:color w:val="070808"/>
        </w:rPr>
        <w:t>are</w:t>
      </w:r>
      <w:r w:rsidRPr="00C276C4">
        <w:rPr>
          <w:rFonts w:ascii="Tw Cen MT" w:eastAsia="Calibri" w:hAnsi="Tw Cen MT" w:cs="Calibri"/>
          <w:color w:val="070808"/>
          <w:spacing w:val="-3"/>
        </w:rPr>
        <w:t xml:space="preserve"> </w:t>
      </w:r>
      <w:r w:rsidRPr="00C276C4">
        <w:rPr>
          <w:rFonts w:ascii="Tw Cen MT" w:eastAsia="Calibri" w:hAnsi="Tw Cen MT" w:cs="Calibri"/>
          <w:color w:val="070808"/>
        </w:rPr>
        <w:t>achie</w:t>
      </w:r>
      <w:r w:rsidRPr="00C276C4">
        <w:rPr>
          <w:rFonts w:ascii="Tw Cen MT" w:eastAsia="Calibri" w:hAnsi="Tw Cen MT" w:cs="Calibri"/>
          <w:color w:val="070808"/>
          <w:spacing w:val="1"/>
        </w:rPr>
        <w:t>v</w:t>
      </w:r>
      <w:r w:rsidRPr="00C276C4">
        <w:rPr>
          <w:rFonts w:ascii="Tw Cen MT" w:eastAsia="Calibri" w:hAnsi="Tw Cen MT" w:cs="Calibri"/>
          <w:color w:val="070808"/>
        </w:rPr>
        <w:t>ing</w:t>
      </w:r>
      <w:r w:rsidRPr="00C276C4">
        <w:rPr>
          <w:rFonts w:ascii="Tw Cen MT" w:eastAsia="Calibri" w:hAnsi="Tw Cen MT" w:cs="Calibri"/>
          <w:color w:val="070808"/>
          <w:spacing w:val="-5"/>
        </w:rPr>
        <w:t xml:space="preserve"> </w:t>
      </w:r>
      <w:r w:rsidRPr="00C276C4">
        <w:rPr>
          <w:rFonts w:ascii="Tw Cen MT" w:eastAsia="Calibri" w:hAnsi="Tw Cen MT" w:cs="Calibri"/>
          <w:color w:val="070808"/>
        </w:rPr>
        <w:t>at</w:t>
      </w:r>
      <w:r w:rsidRPr="00C276C4">
        <w:rPr>
          <w:rFonts w:ascii="Tw Cen MT" w:eastAsia="Calibri" w:hAnsi="Tw Cen MT" w:cs="Calibri"/>
          <w:color w:val="070808"/>
          <w:spacing w:val="-1"/>
        </w:rPr>
        <w:t xml:space="preserve"> </w:t>
      </w:r>
      <w:r w:rsidRPr="00C276C4">
        <w:rPr>
          <w:rFonts w:ascii="Tw Cen MT" w:eastAsia="Calibri" w:hAnsi="Tw Cen MT" w:cs="Calibri"/>
          <w:color w:val="070808"/>
        </w:rPr>
        <w:t>an</w:t>
      </w:r>
      <w:r w:rsidRPr="00C276C4">
        <w:rPr>
          <w:rFonts w:ascii="Tw Cen MT" w:eastAsia="Calibri" w:hAnsi="Tw Cen MT" w:cs="Calibri"/>
          <w:color w:val="070808"/>
          <w:spacing w:val="-1"/>
        </w:rPr>
        <w:t xml:space="preserve"> </w:t>
      </w:r>
      <w:r w:rsidRPr="00C276C4">
        <w:rPr>
          <w:rFonts w:ascii="Tw Cen MT" w:eastAsia="Calibri" w:hAnsi="Tw Cen MT" w:cs="Calibri"/>
          <w:color w:val="070808"/>
        </w:rPr>
        <w:t>acceptable level</w:t>
      </w:r>
      <w:r w:rsidRPr="00C276C4">
        <w:rPr>
          <w:rFonts w:ascii="Tw Cen MT" w:eastAsia="Calibri" w:hAnsi="Tw Cen MT" w:cs="Calibri"/>
          <w:color w:val="070808"/>
          <w:spacing w:val="-2"/>
        </w:rPr>
        <w:t xml:space="preserve"> </w:t>
      </w:r>
      <w:r w:rsidRPr="00C276C4">
        <w:rPr>
          <w:rFonts w:ascii="Tw Cen MT" w:eastAsia="Calibri" w:hAnsi="Tw Cen MT" w:cs="Calibri"/>
          <w:color w:val="070808"/>
        </w:rPr>
        <w:t>for the</w:t>
      </w:r>
      <w:r w:rsidRPr="00C276C4">
        <w:rPr>
          <w:rFonts w:ascii="Tw Cen MT" w:eastAsia="Calibri" w:hAnsi="Tw Cen MT" w:cs="Calibri"/>
          <w:color w:val="070808"/>
          <w:spacing w:val="-2"/>
        </w:rPr>
        <w:t xml:space="preserve"> </w:t>
      </w:r>
      <w:r w:rsidRPr="00C276C4">
        <w:rPr>
          <w:rFonts w:ascii="Tw Cen MT" w:eastAsia="Calibri" w:hAnsi="Tw Cen MT" w:cs="Calibri"/>
          <w:color w:val="070808"/>
        </w:rPr>
        <w:t>program</w:t>
      </w:r>
      <w:r w:rsidR="00C276C4">
        <w:rPr>
          <w:rFonts w:ascii="Tw Cen MT" w:eastAsia="Calibri" w:hAnsi="Tw Cen MT" w:cs="Calibri"/>
          <w:color w:val="070808"/>
        </w:rPr>
        <w:t>, the faculty might analyze more deeply into the drop in score to identify if there was a misunderstanding in the assessment task, or if there is any area associated with diversity that may not have been sufficiently addressed for this cohort of students</w:t>
      </w:r>
      <w:r w:rsidRPr="00C276C4">
        <w:rPr>
          <w:rFonts w:ascii="Tw Cen MT" w:eastAsia="Calibri" w:hAnsi="Tw Cen MT" w:cs="Calibri"/>
          <w:color w:val="070808"/>
          <w:spacing w:val="-1"/>
        </w:rPr>
        <w:t>.</w:t>
      </w:r>
    </w:p>
    <w:p w14:paraId="39E32590" w14:textId="77777777" w:rsidR="00B60A3F" w:rsidRDefault="00685901" w:rsidP="00685901">
      <w:pPr>
        <w:tabs>
          <w:tab w:val="left" w:pos="2955"/>
        </w:tabs>
        <w:ind w:left="390" w:right="300"/>
        <w:rPr>
          <w:rFonts w:ascii="Tw Cen MT" w:eastAsia="Calibri" w:hAnsi="Tw Cen MT" w:cs="Calibri"/>
          <w:color w:val="070808"/>
          <w:spacing w:val="-1"/>
        </w:rPr>
      </w:pPr>
      <w:r>
        <w:rPr>
          <w:rFonts w:ascii="Tw Cen MT" w:eastAsia="Calibri" w:hAnsi="Tw Cen MT" w:cs="Calibri"/>
          <w:color w:val="070808"/>
          <w:spacing w:val="-1"/>
        </w:rPr>
        <w:tab/>
      </w:r>
    </w:p>
    <w:p w14:paraId="67E259AD" w14:textId="276B7285" w:rsidR="00C276C4" w:rsidRPr="00C276C4" w:rsidRDefault="00B60A3F" w:rsidP="00363ABA">
      <w:pPr>
        <w:ind w:left="390" w:right="300"/>
        <w:rPr>
          <w:rFonts w:ascii="Tw Cen MT" w:hAnsi="Tw Cen MT"/>
          <w:b/>
        </w:rPr>
      </w:pPr>
      <w:r w:rsidRPr="00B60A3F">
        <w:rPr>
          <w:rFonts w:ascii="Tw Cen MT" w:eastAsia="Calibri" w:hAnsi="Tw Cen MT" w:cs="Calibri"/>
          <w:color w:val="070808"/>
          <w:spacing w:val="-1"/>
        </w:rPr>
        <w:t xml:space="preserve">60 percent of our majors surveyed believe their experiences as has improved their </w:t>
      </w:r>
      <w:r>
        <w:rPr>
          <w:rFonts w:ascii="Tw Cen MT" w:eastAsia="Calibri" w:hAnsi="Tw Cen MT" w:cs="Calibri"/>
          <w:color w:val="070808"/>
          <w:spacing w:val="-1"/>
        </w:rPr>
        <w:t>understanding of diversity issues</w:t>
      </w:r>
      <w:r w:rsidRPr="00B60A3F">
        <w:rPr>
          <w:rFonts w:ascii="Tw Cen MT" w:eastAsia="Calibri" w:hAnsi="Tw Cen MT" w:cs="Calibri"/>
          <w:color w:val="070808"/>
          <w:spacing w:val="-1"/>
        </w:rPr>
        <w:t xml:space="preserve"> and 40 percent contend that they have had many opportunities to </w:t>
      </w:r>
      <w:r>
        <w:rPr>
          <w:rFonts w:ascii="Tw Cen MT" w:eastAsia="Calibri" w:hAnsi="Tw Cen MT" w:cs="Calibri"/>
          <w:color w:val="070808"/>
          <w:spacing w:val="-1"/>
        </w:rPr>
        <w:t>experience authentic situation</w:t>
      </w:r>
      <w:r w:rsidRPr="00B60A3F">
        <w:rPr>
          <w:rFonts w:ascii="Tw Cen MT" w:eastAsia="Calibri" w:hAnsi="Tw Cen MT" w:cs="Calibri"/>
          <w:color w:val="070808"/>
          <w:spacing w:val="-1"/>
        </w:rPr>
        <w:t>. Overall these numbers are down from the previous reporting period (82 percent surveyed). Some of this could be explained in the relatively low return we received on the surveys.</w:t>
      </w:r>
      <w:bookmarkStart w:id="0" w:name="_GoBack"/>
      <w:bookmarkEnd w:id="0"/>
    </w:p>
    <w:p w14:paraId="0E58000C" w14:textId="77777777" w:rsidR="00683A4F" w:rsidRDefault="00683A4F" w:rsidP="005E4FF5">
      <w:pPr>
        <w:ind w:left="-270"/>
        <w:rPr>
          <w:rFonts w:ascii="Tw Cen MT" w:hAnsi="Tw Cen MT"/>
          <w:b/>
          <w:szCs w:val="22"/>
        </w:rPr>
        <w:sectPr w:rsidR="00683A4F" w:rsidSect="004B66CE">
          <w:pgSz w:w="12240" w:h="15840" w:code="1"/>
          <w:pgMar w:top="630" w:right="900" w:bottom="720" w:left="1440" w:header="720" w:footer="720" w:gutter="0"/>
          <w:cols w:space="720"/>
          <w:titlePg/>
          <w:docGrid w:linePitch="360"/>
        </w:sectPr>
      </w:pPr>
    </w:p>
    <w:p w14:paraId="3C5DA955" w14:textId="77777777" w:rsidR="00683A4F" w:rsidRPr="00387102" w:rsidRDefault="00683A4F" w:rsidP="00683A4F">
      <w:pPr>
        <w:ind w:left="-270"/>
        <w:jc w:val="center"/>
        <w:rPr>
          <w:rFonts w:ascii="Tw Cen MT" w:hAnsi="Tw Cen MT"/>
          <w:b/>
          <w:color w:val="FF0000"/>
          <w:szCs w:val="22"/>
        </w:rPr>
      </w:pPr>
      <w:r w:rsidRPr="00387102">
        <w:rPr>
          <w:rFonts w:ascii="Tw Cen MT" w:hAnsi="Tw Cen MT"/>
          <w:b/>
          <w:color w:val="FF0000"/>
          <w:szCs w:val="22"/>
        </w:rPr>
        <w:lastRenderedPageBreak/>
        <w:t xml:space="preserve">Example of </w:t>
      </w:r>
      <w:r>
        <w:rPr>
          <w:rFonts w:ascii="Tw Cen MT" w:hAnsi="Tw Cen MT"/>
          <w:b/>
          <w:color w:val="FF0000"/>
          <w:szCs w:val="22"/>
        </w:rPr>
        <w:t>horizontal-table</w:t>
      </w:r>
      <w:r w:rsidRPr="00387102">
        <w:rPr>
          <w:rFonts w:ascii="Tw Cen MT" w:hAnsi="Tw Cen MT"/>
          <w:b/>
          <w:color w:val="FF0000"/>
          <w:szCs w:val="22"/>
        </w:rPr>
        <w:t xml:space="preserve"> reporting</w:t>
      </w:r>
    </w:p>
    <w:p w14:paraId="077F5E9F" w14:textId="77777777" w:rsidR="00683A4F" w:rsidRDefault="00683A4F" w:rsidP="005E4FF5">
      <w:pPr>
        <w:ind w:left="-270"/>
        <w:rPr>
          <w:rFonts w:ascii="Tw Cen MT" w:hAnsi="Tw Cen MT"/>
          <w:b/>
          <w:szCs w:val="22"/>
        </w:rPr>
      </w:pPr>
    </w:p>
    <w:p w14:paraId="7C9DE49E" w14:textId="01B81706" w:rsidR="00321E79" w:rsidRPr="00D044F9" w:rsidRDefault="005E4FF5" w:rsidP="005E4FF5">
      <w:pPr>
        <w:ind w:left="-270"/>
        <w:rPr>
          <w:rFonts w:ascii="Tw Cen MT" w:hAnsi="Tw Cen MT"/>
          <w:b/>
          <w:szCs w:val="22"/>
        </w:rPr>
      </w:pPr>
      <w:r w:rsidRPr="00D044F9">
        <w:rPr>
          <w:rFonts w:ascii="Tw Cen MT" w:hAnsi="Tw Cen MT"/>
          <w:b/>
          <w:szCs w:val="22"/>
        </w:rPr>
        <w:t xml:space="preserve">Student Learning Outcome 5: </w:t>
      </w:r>
      <w:r w:rsidR="00321E79" w:rsidRPr="00D044F9">
        <w:rPr>
          <w:rFonts w:ascii="Tw Cen MT" w:hAnsi="Tw Cen MT"/>
          <w:b/>
          <w:szCs w:val="22"/>
        </w:rPr>
        <w:t>Academic and Professional Integrity.</w:t>
      </w:r>
    </w:p>
    <w:p w14:paraId="25BF48F6" w14:textId="77777777" w:rsidR="00017716" w:rsidRDefault="00321E79" w:rsidP="00321E79">
      <w:pPr>
        <w:ind w:left="360"/>
        <w:rPr>
          <w:rFonts w:ascii="Tw Cen MT" w:hAnsi="Tw Cen MT"/>
          <w:szCs w:val="22"/>
        </w:rPr>
      </w:pPr>
      <w:r w:rsidRPr="00D044F9">
        <w:rPr>
          <w:rFonts w:ascii="Tw Cen MT" w:hAnsi="Tw Cen MT"/>
          <w:szCs w:val="22"/>
        </w:rPr>
        <w:t>Students will demonstrate awareness and understanding of the ethical standards of their academic discipline and/or profession.</w:t>
      </w:r>
    </w:p>
    <w:p w14:paraId="23C5B29D" w14:textId="77777777" w:rsidR="009A07C0" w:rsidRPr="00D044F9" w:rsidRDefault="009A07C0" w:rsidP="00321E79">
      <w:pPr>
        <w:ind w:left="360"/>
        <w:rPr>
          <w:rFonts w:ascii="Tw Cen MT" w:hAnsi="Tw Cen MT"/>
          <w:szCs w:val="22"/>
        </w:rPr>
      </w:pPr>
    </w:p>
    <w:p w14:paraId="56C28AD8" w14:textId="77777777" w:rsidR="009A07C0" w:rsidRPr="00D044F9" w:rsidRDefault="009A07C0" w:rsidP="009A07C0">
      <w:pPr>
        <w:rPr>
          <w:rFonts w:ascii="Tw Cen MT" w:hAnsi="Tw Cen MT"/>
          <w:b/>
          <w:szCs w:val="22"/>
        </w:rPr>
      </w:pPr>
      <w:r w:rsidRPr="00D044F9">
        <w:rPr>
          <w:rFonts w:ascii="Tw Cen MT" w:hAnsi="Tw Cen MT"/>
          <w:b/>
          <w:szCs w:val="22"/>
        </w:rPr>
        <w:t>Assessment Method(s)</w:t>
      </w:r>
    </w:p>
    <w:p w14:paraId="5605F745" w14:textId="77777777" w:rsidR="009A07C0" w:rsidRPr="00D044F9" w:rsidRDefault="009A07C0" w:rsidP="009A07C0">
      <w:pPr>
        <w:ind w:left="360"/>
        <w:rPr>
          <w:rFonts w:ascii="Tw Cen MT" w:hAnsi="Tw Cen MT"/>
          <w:b/>
          <w:szCs w:val="22"/>
        </w:rPr>
      </w:pPr>
    </w:p>
    <w:p w14:paraId="0571656A" w14:textId="21F50A12" w:rsidR="005E4FF5" w:rsidRDefault="009A07C0" w:rsidP="009A07C0">
      <w:pPr>
        <w:ind w:left="360"/>
        <w:rPr>
          <w:rFonts w:ascii="Tw Cen MT" w:hAnsi="Tw Cen MT"/>
          <w:szCs w:val="22"/>
        </w:rPr>
      </w:pPr>
      <w:r w:rsidRPr="00D044F9">
        <w:rPr>
          <w:rFonts w:ascii="Tw Cen MT" w:hAnsi="Tw Cen MT"/>
          <w:b/>
          <w:szCs w:val="22"/>
        </w:rPr>
        <w:t>(Direct Measure) –</w:t>
      </w:r>
      <w:r w:rsidR="005E4FF5" w:rsidRPr="00D044F9">
        <w:rPr>
          <w:rFonts w:ascii="Tw Cen MT" w:hAnsi="Tw Cen MT"/>
          <w:szCs w:val="22"/>
        </w:rPr>
        <w:t xml:space="preserve">Students compose a paper in Assess 595, Senior Capstone, which tasks them with responding to a case study involving several ethical issues related to this discipline.  Students are then scored on a modified </w:t>
      </w:r>
      <w:hyperlink r:id="rId15" w:history="1">
        <w:r>
          <w:rPr>
            <w:rStyle w:val="Hyperlink"/>
            <w:rFonts w:ascii="Tw Cen MT" w:hAnsi="Tw Cen MT"/>
            <w:szCs w:val="22"/>
          </w:rPr>
          <w:t>AAC&amp;U Ethical R</w:t>
        </w:r>
        <w:r w:rsidR="005E4FF5" w:rsidRPr="009A07C0">
          <w:rPr>
            <w:rStyle w:val="Hyperlink"/>
            <w:rFonts w:ascii="Tw Cen MT" w:hAnsi="Tw Cen MT"/>
            <w:szCs w:val="22"/>
          </w:rPr>
          <w:t>easoning VALUE Rubric</w:t>
        </w:r>
      </w:hyperlink>
      <w:r w:rsidR="005E4FF5" w:rsidRPr="00D044F9">
        <w:rPr>
          <w:rFonts w:ascii="Tw Cen MT" w:hAnsi="Tw Cen MT"/>
          <w:szCs w:val="22"/>
        </w:rPr>
        <w:t xml:space="preserve">.  </w:t>
      </w:r>
      <w:r w:rsidR="001A0B2B">
        <w:rPr>
          <w:rFonts w:ascii="Tw Cen MT" w:hAnsi="Tw Cen MT"/>
          <w:szCs w:val="22"/>
        </w:rPr>
        <w:t xml:space="preserve">Aggregate </w:t>
      </w:r>
      <w:r w:rsidR="001A0B2B" w:rsidRPr="00D044F9">
        <w:rPr>
          <w:rFonts w:ascii="Tw Cen MT" w:hAnsi="Tw Cen MT"/>
          <w:szCs w:val="22"/>
        </w:rPr>
        <w:t xml:space="preserve">cores are broken down by each </w:t>
      </w:r>
      <w:r w:rsidR="001A0B2B">
        <w:rPr>
          <w:rFonts w:ascii="Tw Cen MT" w:hAnsi="Tw Cen MT"/>
          <w:szCs w:val="22"/>
        </w:rPr>
        <w:t>rubric category</w:t>
      </w:r>
      <w:r w:rsidR="001A0B2B" w:rsidRPr="00D044F9">
        <w:rPr>
          <w:rFonts w:ascii="Tw Cen MT" w:hAnsi="Tw Cen MT"/>
          <w:szCs w:val="22"/>
        </w:rPr>
        <w:t xml:space="preserve"> to identify specific areas for</w:t>
      </w:r>
      <w:r w:rsidR="001A0B2B">
        <w:rPr>
          <w:rFonts w:ascii="Tw Cen MT" w:hAnsi="Tw Cen MT"/>
          <w:szCs w:val="22"/>
        </w:rPr>
        <w:t xml:space="preserve"> student learning</w:t>
      </w:r>
      <w:r w:rsidR="001A0B2B" w:rsidRPr="00D044F9">
        <w:rPr>
          <w:rFonts w:ascii="Tw Cen MT" w:hAnsi="Tw Cen MT"/>
          <w:szCs w:val="22"/>
        </w:rPr>
        <w:t xml:space="preserve"> improvement.  As a program, we expect 90% of our students to reach the minimum level and 80% of our students to reach the proficiency level</w:t>
      </w:r>
      <w:r w:rsidR="001A0B2B">
        <w:rPr>
          <w:rFonts w:ascii="Tw Cen MT" w:hAnsi="Tw Cen MT"/>
          <w:szCs w:val="22"/>
        </w:rPr>
        <w:t>.</w:t>
      </w:r>
    </w:p>
    <w:p w14:paraId="7EE05459" w14:textId="77777777" w:rsidR="001A0B2B" w:rsidRDefault="001A0B2B" w:rsidP="009A07C0">
      <w:pPr>
        <w:ind w:left="360"/>
        <w:rPr>
          <w:rFonts w:ascii="Tw Cen MT" w:hAnsi="Tw Cen MT"/>
          <w:b/>
          <w:szCs w:val="22"/>
        </w:rPr>
      </w:pPr>
    </w:p>
    <w:p w14:paraId="2447065A" w14:textId="77777777" w:rsidR="001A0B2B" w:rsidRDefault="001A0B2B" w:rsidP="009A07C0">
      <w:pPr>
        <w:ind w:left="360"/>
        <w:rPr>
          <w:rFonts w:ascii="Tw Cen MT" w:hAnsi="Tw Cen MT"/>
          <w:b/>
          <w:szCs w:val="22"/>
        </w:rPr>
      </w:pPr>
      <w:r>
        <w:rPr>
          <w:rFonts w:ascii="Tw Cen MT" w:hAnsi="Tw Cen MT"/>
          <w:b/>
          <w:szCs w:val="22"/>
        </w:rPr>
        <w:t>Data Summary</w:t>
      </w:r>
    </w:p>
    <w:p w14:paraId="4BD7D304" w14:textId="178922FA" w:rsidR="001A0B2B" w:rsidRPr="00DE24B5" w:rsidRDefault="00683A4F" w:rsidP="001A0B2B">
      <w:pPr>
        <w:ind w:left="360"/>
        <w:rPr>
          <w:rFonts w:ascii="Tw Cen MT" w:hAnsi="Tw Cen MT"/>
        </w:rPr>
      </w:pPr>
      <w:r>
        <w:rPr>
          <w:rFonts w:ascii="Tw Cen MT" w:hAnsi="Tw Cen MT"/>
        </w:rPr>
        <w:t>Thirty-five</w:t>
      </w:r>
      <w:r w:rsidR="001A0B2B" w:rsidRPr="00DE24B5">
        <w:rPr>
          <w:rFonts w:ascii="Tw Cen MT" w:hAnsi="Tw Cen MT"/>
        </w:rPr>
        <w:t xml:space="preserve"> students were assessed. The results are as follows:</w:t>
      </w:r>
    </w:p>
    <w:p w14:paraId="0983E98E" w14:textId="1FE0BC91" w:rsidR="00683A4F" w:rsidRPr="00964E3B" w:rsidRDefault="00683A4F" w:rsidP="00683A4F">
      <w:pPr>
        <w:keepNext/>
        <w:keepLines/>
        <w:ind w:left="432"/>
        <w:jc w:val="center"/>
        <w:rPr>
          <w:rFonts w:ascii="Tw Cen MT" w:eastAsia="Tw Cen MT" w:hAnsi="Tw Cen MT" w:cs="Tw Cen MT"/>
          <w:b/>
          <w:bCs/>
        </w:rPr>
      </w:pPr>
    </w:p>
    <w:tbl>
      <w:tblPr>
        <w:tblStyle w:val="TableGrid"/>
        <w:tblW w:w="0" w:type="auto"/>
        <w:tblInd w:w="1160" w:type="dxa"/>
        <w:tblLayout w:type="fixed"/>
        <w:tblLook w:val="04A0" w:firstRow="1" w:lastRow="0" w:firstColumn="1" w:lastColumn="0" w:noHBand="0" w:noVBand="1"/>
      </w:tblPr>
      <w:tblGrid>
        <w:gridCol w:w="1398"/>
        <w:gridCol w:w="1312"/>
        <w:gridCol w:w="630"/>
        <w:gridCol w:w="1205"/>
        <w:gridCol w:w="1254"/>
        <w:gridCol w:w="1249"/>
        <w:gridCol w:w="882"/>
        <w:gridCol w:w="4230"/>
      </w:tblGrid>
      <w:tr w:rsidR="00683A4F" w:rsidRPr="00001E1B" w14:paraId="0129C185" w14:textId="77777777" w:rsidTr="00984E4C">
        <w:trPr>
          <w:cantSplit/>
          <w:trHeight w:val="720"/>
        </w:trPr>
        <w:tc>
          <w:tcPr>
            <w:tcW w:w="1398" w:type="dxa"/>
            <w:tcBorders>
              <w:top w:val="nil"/>
              <w:left w:val="nil"/>
              <w:right w:val="nil"/>
            </w:tcBorders>
            <w:vAlign w:val="bottom"/>
          </w:tcPr>
          <w:p w14:paraId="33602193" w14:textId="77777777" w:rsidR="00683A4F" w:rsidRPr="00001E1B" w:rsidRDefault="00683A4F" w:rsidP="00984E4C">
            <w:pPr>
              <w:keepNext/>
              <w:keepLines/>
              <w:spacing w:line="259" w:lineRule="auto"/>
              <w:jc w:val="center"/>
              <w:rPr>
                <w:sz w:val="16"/>
                <w:szCs w:val="16"/>
              </w:rPr>
            </w:pPr>
          </w:p>
        </w:tc>
        <w:tc>
          <w:tcPr>
            <w:tcW w:w="1312" w:type="dxa"/>
            <w:tcBorders>
              <w:top w:val="nil"/>
              <w:left w:val="nil"/>
              <w:right w:val="nil"/>
            </w:tcBorders>
            <w:vAlign w:val="bottom"/>
          </w:tcPr>
          <w:p w14:paraId="09F4C5F8" w14:textId="77777777" w:rsidR="00683A4F" w:rsidRPr="00001E1B" w:rsidRDefault="00683A4F" w:rsidP="00984E4C">
            <w:pPr>
              <w:keepNext/>
              <w:keepLines/>
              <w:spacing w:line="259" w:lineRule="auto"/>
              <w:jc w:val="center"/>
              <w:rPr>
                <w:i/>
                <w:sz w:val="16"/>
                <w:szCs w:val="16"/>
              </w:rPr>
            </w:pPr>
            <w:r w:rsidRPr="00001E1B">
              <w:rPr>
                <w:i/>
                <w:sz w:val="16"/>
                <w:szCs w:val="16"/>
              </w:rPr>
              <w:t>Instrument</w:t>
            </w:r>
          </w:p>
        </w:tc>
        <w:tc>
          <w:tcPr>
            <w:tcW w:w="630" w:type="dxa"/>
            <w:tcBorders>
              <w:top w:val="nil"/>
              <w:left w:val="nil"/>
            </w:tcBorders>
            <w:vAlign w:val="bottom"/>
          </w:tcPr>
          <w:p w14:paraId="0E5B6C1A" w14:textId="77777777" w:rsidR="00683A4F" w:rsidRPr="00001E1B" w:rsidRDefault="00683A4F" w:rsidP="00984E4C">
            <w:pPr>
              <w:keepNext/>
              <w:keepLines/>
              <w:spacing w:line="259" w:lineRule="auto"/>
              <w:jc w:val="center"/>
              <w:rPr>
                <w:i/>
                <w:sz w:val="16"/>
                <w:szCs w:val="16"/>
              </w:rPr>
            </w:pPr>
            <w:r w:rsidRPr="00001E1B">
              <w:rPr>
                <w:i/>
                <w:sz w:val="16"/>
                <w:szCs w:val="16"/>
              </w:rPr>
              <w:t># Stu-dents</w:t>
            </w:r>
          </w:p>
        </w:tc>
        <w:tc>
          <w:tcPr>
            <w:tcW w:w="1205" w:type="dxa"/>
            <w:vAlign w:val="bottom"/>
          </w:tcPr>
          <w:p w14:paraId="644ECCFA" w14:textId="77777777" w:rsidR="00683A4F" w:rsidRPr="00001E1B" w:rsidRDefault="00683A4F" w:rsidP="00984E4C">
            <w:pPr>
              <w:keepNext/>
              <w:keepLines/>
              <w:spacing w:line="259" w:lineRule="auto"/>
              <w:jc w:val="center"/>
              <w:rPr>
                <w:i/>
                <w:sz w:val="16"/>
                <w:szCs w:val="16"/>
              </w:rPr>
            </w:pPr>
            <w:r w:rsidRPr="00001E1B">
              <w:rPr>
                <w:i/>
                <w:sz w:val="16"/>
                <w:szCs w:val="16"/>
              </w:rPr>
              <w:t>High End</w:t>
            </w:r>
          </w:p>
          <w:p w14:paraId="3E1A811D" w14:textId="77777777" w:rsidR="00683A4F" w:rsidRPr="00001E1B" w:rsidRDefault="00683A4F" w:rsidP="00984E4C">
            <w:pPr>
              <w:keepNext/>
              <w:keepLines/>
              <w:spacing w:line="259" w:lineRule="auto"/>
              <w:jc w:val="center"/>
              <w:rPr>
                <w:i/>
                <w:sz w:val="16"/>
                <w:szCs w:val="16"/>
              </w:rPr>
            </w:pPr>
            <w:r w:rsidRPr="00001E1B">
              <w:rPr>
                <w:i/>
                <w:sz w:val="16"/>
                <w:szCs w:val="16"/>
              </w:rPr>
              <w:t>Performance at 90% or better</w:t>
            </w:r>
          </w:p>
        </w:tc>
        <w:tc>
          <w:tcPr>
            <w:tcW w:w="1254" w:type="dxa"/>
            <w:vAlign w:val="bottom"/>
          </w:tcPr>
          <w:p w14:paraId="19D81DC3" w14:textId="77777777" w:rsidR="00683A4F" w:rsidRPr="00001E1B" w:rsidRDefault="00683A4F" w:rsidP="00984E4C">
            <w:pPr>
              <w:keepNext/>
              <w:keepLines/>
              <w:spacing w:line="259" w:lineRule="auto"/>
              <w:jc w:val="center"/>
              <w:rPr>
                <w:i/>
                <w:sz w:val="16"/>
                <w:szCs w:val="16"/>
              </w:rPr>
            </w:pPr>
            <w:r w:rsidRPr="00001E1B">
              <w:rPr>
                <w:i/>
                <w:sz w:val="16"/>
                <w:szCs w:val="16"/>
              </w:rPr>
              <w:t>Mid-Range performance at</w:t>
            </w:r>
            <w:r>
              <w:rPr>
                <w:i/>
                <w:sz w:val="16"/>
                <w:szCs w:val="16"/>
              </w:rPr>
              <w:t xml:space="preserve"> </w:t>
            </w:r>
            <w:r w:rsidRPr="00001E1B">
              <w:rPr>
                <w:i/>
                <w:sz w:val="16"/>
                <w:szCs w:val="16"/>
              </w:rPr>
              <w:t>80% or better</w:t>
            </w:r>
          </w:p>
          <w:p w14:paraId="12FA8EB8" w14:textId="77777777" w:rsidR="00683A4F" w:rsidRPr="00001E1B" w:rsidRDefault="00683A4F" w:rsidP="00984E4C">
            <w:pPr>
              <w:keepNext/>
              <w:keepLines/>
              <w:spacing w:line="259" w:lineRule="auto"/>
              <w:jc w:val="center"/>
              <w:rPr>
                <w:i/>
                <w:sz w:val="16"/>
                <w:szCs w:val="16"/>
              </w:rPr>
            </w:pPr>
            <w:r w:rsidRPr="00001E1B">
              <w:rPr>
                <w:i/>
                <w:sz w:val="16"/>
                <w:szCs w:val="16"/>
              </w:rPr>
              <w:t>(Cumulative; Includes high end)</w:t>
            </w:r>
          </w:p>
        </w:tc>
        <w:tc>
          <w:tcPr>
            <w:tcW w:w="1249" w:type="dxa"/>
            <w:vAlign w:val="bottom"/>
          </w:tcPr>
          <w:p w14:paraId="3141EA42" w14:textId="77777777" w:rsidR="00683A4F" w:rsidRPr="00001E1B" w:rsidRDefault="00683A4F" w:rsidP="00984E4C">
            <w:pPr>
              <w:keepNext/>
              <w:keepLines/>
              <w:spacing w:line="259" w:lineRule="auto"/>
              <w:jc w:val="center"/>
              <w:rPr>
                <w:i/>
                <w:sz w:val="16"/>
                <w:szCs w:val="16"/>
              </w:rPr>
            </w:pPr>
            <w:r w:rsidRPr="00001E1B">
              <w:rPr>
                <w:i/>
                <w:sz w:val="16"/>
                <w:szCs w:val="16"/>
              </w:rPr>
              <w:t>Low End performance at 70% or better</w:t>
            </w:r>
          </w:p>
          <w:p w14:paraId="48C4AF68" w14:textId="77777777" w:rsidR="00683A4F" w:rsidRPr="00001E1B" w:rsidRDefault="00683A4F" w:rsidP="00984E4C">
            <w:pPr>
              <w:keepNext/>
              <w:keepLines/>
              <w:spacing w:line="259" w:lineRule="auto"/>
              <w:jc w:val="center"/>
              <w:rPr>
                <w:i/>
                <w:sz w:val="16"/>
                <w:szCs w:val="16"/>
              </w:rPr>
            </w:pPr>
            <w:r w:rsidRPr="00001E1B">
              <w:rPr>
                <w:i/>
                <w:sz w:val="16"/>
                <w:szCs w:val="16"/>
              </w:rPr>
              <w:t>(Cumulative; Includes high end)</w:t>
            </w:r>
          </w:p>
        </w:tc>
        <w:tc>
          <w:tcPr>
            <w:tcW w:w="882" w:type="dxa"/>
            <w:vAlign w:val="bottom"/>
          </w:tcPr>
          <w:p w14:paraId="3C8A02EC" w14:textId="77777777" w:rsidR="00683A4F" w:rsidRPr="00001E1B" w:rsidRDefault="00683A4F" w:rsidP="00984E4C">
            <w:pPr>
              <w:keepNext/>
              <w:keepLines/>
              <w:spacing w:line="259" w:lineRule="auto"/>
              <w:jc w:val="center"/>
              <w:rPr>
                <w:i/>
                <w:sz w:val="16"/>
                <w:szCs w:val="16"/>
              </w:rPr>
            </w:pPr>
            <w:r w:rsidRPr="00001E1B">
              <w:rPr>
                <w:i/>
                <w:sz w:val="16"/>
                <w:szCs w:val="16"/>
              </w:rPr>
              <w:t>Failing</w:t>
            </w:r>
          </w:p>
          <w:p w14:paraId="159EDEEB" w14:textId="77777777" w:rsidR="00683A4F" w:rsidRPr="00001E1B" w:rsidRDefault="00683A4F" w:rsidP="00984E4C">
            <w:pPr>
              <w:keepNext/>
              <w:keepLines/>
              <w:spacing w:line="259" w:lineRule="auto"/>
              <w:jc w:val="center"/>
              <w:rPr>
                <w:i/>
                <w:sz w:val="16"/>
                <w:szCs w:val="16"/>
              </w:rPr>
            </w:pPr>
            <w:r w:rsidRPr="00001E1B">
              <w:rPr>
                <w:i/>
                <w:sz w:val="16"/>
                <w:szCs w:val="16"/>
              </w:rPr>
              <w:t>&lt; 70%</w:t>
            </w:r>
          </w:p>
        </w:tc>
        <w:tc>
          <w:tcPr>
            <w:tcW w:w="4230" w:type="dxa"/>
            <w:tcBorders>
              <w:top w:val="nil"/>
              <w:right w:val="nil"/>
            </w:tcBorders>
            <w:vAlign w:val="bottom"/>
          </w:tcPr>
          <w:p w14:paraId="0ADAA648" w14:textId="77777777" w:rsidR="00683A4F" w:rsidRPr="00001E1B" w:rsidRDefault="00683A4F" w:rsidP="00984E4C">
            <w:pPr>
              <w:keepNext/>
              <w:keepLines/>
              <w:spacing w:line="259" w:lineRule="auto"/>
              <w:jc w:val="center"/>
              <w:rPr>
                <w:i/>
                <w:sz w:val="16"/>
                <w:szCs w:val="16"/>
              </w:rPr>
            </w:pPr>
            <w:r w:rsidRPr="00001E1B">
              <w:rPr>
                <w:i/>
                <w:sz w:val="16"/>
                <w:szCs w:val="16"/>
              </w:rPr>
              <w:t>Observations and Corrective Action</w:t>
            </w:r>
          </w:p>
        </w:tc>
      </w:tr>
      <w:tr w:rsidR="00683A4F" w:rsidRPr="00001E1B" w14:paraId="0CBC63E9" w14:textId="77777777" w:rsidTr="00984E4C">
        <w:trPr>
          <w:cantSplit/>
        </w:trPr>
        <w:tc>
          <w:tcPr>
            <w:tcW w:w="1398" w:type="dxa"/>
            <w:tcBorders>
              <w:bottom w:val="single" w:sz="4" w:space="0" w:color="auto"/>
            </w:tcBorders>
            <w:shd w:val="clear" w:color="auto" w:fill="auto"/>
          </w:tcPr>
          <w:p w14:paraId="345C85DB" w14:textId="1FDA525D" w:rsidR="00683A4F" w:rsidRPr="00001E1B" w:rsidRDefault="00683A4F" w:rsidP="00984E4C">
            <w:pPr>
              <w:keepNext/>
              <w:keepLines/>
              <w:spacing w:line="259" w:lineRule="auto"/>
              <w:jc w:val="center"/>
              <w:rPr>
                <w:sz w:val="20"/>
                <w:szCs w:val="20"/>
              </w:rPr>
            </w:pPr>
            <w:r>
              <w:rPr>
                <w:sz w:val="20"/>
                <w:szCs w:val="20"/>
              </w:rPr>
              <w:t>Assess 595</w:t>
            </w:r>
            <w:r w:rsidRPr="00001E1B">
              <w:rPr>
                <w:sz w:val="20"/>
                <w:szCs w:val="20"/>
              </w:rPr>
              <w:t xml:space="preserve"> (</w:t>
            </w:r>
            <w:r>
              <w:rPr>
                <w:sz w:val="20"/>
                <w:szCs w:val="20"/>
              </w:rPr>
              <w:t>F</w:t>
            </w:r>
            <w:r w:rsidRPr="00001E1B">
              <w:rPr>
                <w:sz w:val="20"/>
                <w:szCs w:val="20"/>
              </w:rPr>
              <w:t>14)</w:t>
            </w:r>
          </w:p>
        </w:tc>
        <w:tc>
          <w:tcPr>
            <w:tcW w:w="1312" w:type="dxa"/>
            <w:tcBorders>
              <w:bottom w:val="single" w:sz="4" w:space="0" w:color="auto"/>
            </w:tcBorders>
            <w:shd w:val="clear" w:color="auto" w:fill="auto"/>
          </w:tcPr>
          <w:p w14:paraId="5C87F55A" w14:textId="38F4FFEB" w:rsidR="00683A4F" w:rsidRPr="00001E1B" w:rsidRDefault="00683A4F" w:rsidP="00683A4F">
            <w:pPr>
              <w:keepNext/>
              <w:keepLines/>
              <w:spacing w:line="259" w:lineRule="auto"/>
              <w:jc w:val="center"/>
              <w:rPr>
                <w:sz w:val="20"/>
                <w:szCs w:val="20"/>
              </w:rPr>
            </w:pPr>
            <w:r>
              <w:rPr>
                <w:sz w:val="20"/>
                <w:szCs w:val="20"/>
              </w:rPr>
              <w:t>Final Exam, paper submission</w:t>
            </w:r>
          </w:p>
        </w:tc>
        <w:tc>
          <w:tcPr>
            <w:tcW w:w="630" w:type="dxa"/>
            <w:tcBorders>
              <w:bottom w:val="single" w:sz="4" w:space="0" w:color="auto"/>
            </w:tcBorders>
            <w:shd w:val="clear" w:color="auto" w:fill="auto"/>
            <w:vAlign w:val="center"/>
          </w:tcPr>
          <w:p w14:paraId="66DC72E2" w14:textId="77777777" w:rsidR="00683A4F" w:rsidRPr="00001E1B" w:rsidRDefault="00683A4F" w:rsidP="00984E4C">
            <w:pPr>
              <w:keepNext/>
              <w:keepLines/>
              <w:spacing w:line="259" w:lineRule="auto"/>
              <w:jc w:val="center"/>
              <w:rPr>
                <w:sz w:val="20"/>
                <w:szCs w:val="20"/>
              </w:rPr>
            </w:pPr>
            <w:r>
              <w:rPr>
                <w:sz w:val="20"/>
                <w:szCs w:val="20"/>
              </w:rPr>
              <w:t>18</w:t>
            </w:r>
          </w:p>
        </w:tc>
        <w:tc>
          <w:tcPr>
            <w:tcW w:w="1205" w:type="dxa"/>
            <w:tcBorders>
              <w:bottom w:val="single" w:sz="4" w:space="0" w:color="auto"/>
            </w:tcBorders>
            <w:shd w:val="clear" w:color="auto" w:fill="auto"/>
            <w:vAlign w:val="center"/>
          </w:tcPr>
          <w:p w14:paraId="3230253D" w14:textId="77777777" w:rsidR="00683A4F" w:rsidRPr="00001E1B" w:rsidRDefault="00683A4F" w:rsidP="00984E4C">
            <w:pPr>
              <w:keepNext/>
              <w:keepLines/>
              <w:spacing w:line="259" w:lineRule="auto"/>
              <w:jc w:val="center"/>
              <w:rPr>
                <w:sz w:val="20"/>
                <w:szCs w:val="20"/>
              </w:rPr>
            </w:pPr>
            <w:r>
              <w:rPr>
                <w:sz w:val="20"/>
                <w:szCs w:val="20"/>
              </w:rPr>
              <w:t>15</w:t>
            </w:r>
          </w:p>
          <w:p w14:paraId="7C116687" w14:textId="77777777" w:rsidR="00683A4F" w:rsidRPr="00001E1B" w:rsidRDefault="00683A4F" w:rsidP="00984E4C">
            <w:pPr>
              <w:keepNext/>
              <w:keepLines/>
              <w:spacing w:line="259" w:lineRule="auto"/>
              <w:jc w:val="center"/>
              <w:rPr>
                <w:sz w:val="20"/>
                <w:szCs w:val="20"/>
              </w:rPr>
            </w:pPr>
            <w:r>
              <w:rPr>
                <w:sz w:val="20"/>
                <w:szCs w:val="20"/>
              </w:rPr>
              <w:t>83.3</w:t>
            </w:r>
            <w:r w:rsidRPr="00001E1B">
              <w:rPr>
                <w:sz w:val="20"/>
                <w:szCs w:val="20"/>
              </w:rPr>
              <w:t>%</w:t>
            </w:r>
          </w:p>
          <w:p w14:paraId="42975349" w14:textId="77777777" w:rsidR="00683A4F" w:rsidRPr="00001E1B" w:rsidRDefault="00683A4F" w:rsidP="00984E4C">
            <w:pPr>
              <w:keepNext/>
              <w:keepLines/>
              <w:spacing w:line="259" w:lineRule="auto"/>
              <w:jc w:val="center"/>
              <w:rPr>
                <w:sz w:val="20"/>
                <w:szCs w:val="20"/>
              </w:rPr>
            </w:pPr>
            <w:r w:rsidRPr="00001E1B">
              <w:rPr>
                <w:sz w:val="14"/>
                <w:szCs w:val="14"/>
              </w:rPr>
              <w:t>Outcome Met</w:t>
            </w:r>
          </w:p>
        </w:tc>
        <w:tc>
          <w:tcPr>
            <w:tcW w:w="1254" w:type="dxa"/>
            <w:tcBorders>
              <w:bottom w:val="single" w:sz="4" w:space="0" w:color="auto"/>
            </w:tcBorders>
            <w:shd w:val="clear" w:color="auto" w:fill="auto"/>
            <w:vAlign w:val="center"/>
          </w:tcPr>
          <w:p w14:paraId="4262F64E" w14:textId="77777777" w:rsidR="00683A4F" w:rsidRPr="00001E1B" w:rsidRDefault="00683A4F" w:rsidP="00984E4C">
            <w:pPr>
              <w:keepNext/>
              <w:keepLines/>
              <w:spacing w:line="259" w:lineRule="auto"/>
              <w:jc w:val="center"/>
              <w:rPr>
                <w:sz w:val="20"/>
                <w:szCs w:val="20"/>
              </w:rPr>
            </w:pPr>
            <w:r>
              <w:rPr>
                <w:sz w:val="20"/>
                <w:szCs w:val="20"/>
              </w:rPr>
              <w:t>17</w:t>
            </w:r>
          </w:p>
          <w:p w14:paraId="698FDF8E" w14:textId="77777777" w:rsidR="00683A4F" w:rsidRPr="00001E1B" w:rsidRDefault="00683A4F" w:rsidP="00984E4C">
            <w:pPr>
              <w:keepNext/>
              <w:keepLines/>
              <w:spacing w:line="259" w:lineRule="auto"/>
              <w:jc w:val="center"/>
              <w:rPr>
                <w:sz w:val="20"/>
                <w:szCs w:val="20"/>
              </w:rPr>
            </w:pPr>
            <w:r>
              <w:rPr>
                <w:sz w:val="20"/>
                <w:szCs w:val="20"/>
              </w:rPr>
              <w:t>94.4</w:t>
            </w:r>
            <w:r w:rsidRPr="00001E1B">
              <w:rPr>
                <w:sz w:val="20"/>
                <w:szCs w:val="20"/>
              </w:rPr>
              <w:t>%</w:t>
            </w:r>
          </w:p>
          <w:p w14:paraId="4F8046E4" w14:textId="77777777" w:rsidR="00683A4F" w:rsidRPr="00001E1B" w:rsidRDefault="00683A4F" w:rsidP="00984E4C">
            <w:pPr>
              <w:keepNext/>
              <w:keepLines/>
              <w:spacing w:line="259" w:lineRule="auto"/>
              <w:jc w:val="center"/>
              <w:rPr>
                <w:sz w:val="20"/>
                <w:szCs w:val="20"/>
              </w:rPr>
            </w:pPr>
            <w:r w:rsidRPr="00001E1B">
              <w:rPr>
                <w:sz w:val="14"/>
                <w:szCs w:val="14"/>
              </w:rPr>
              <w:t>Outcome Met</w:t>
            </w:r>
          </w:p>
        </w:tc>
        <w:tc>
          <w:tcPr>
            <w:tcW w:w="1249" w:type="dxa"/>
            <w:tcBorders>
              <w:bottom w:val="single" w:sz="4" w:space="0" w:color="auto"/>
            </w:tcBorders>
            <w:shd w:val="clear" w:color="auto" w:fill="auto"/>
            <w:vAlign w:val="center"/>
          </w:tcPr>
          <w:p w14:paraId="072C7FC9" w14:textId="77777777" w:rsidR="00683A4F" w:rsidRPr="00001E1B" w:rsidRDefault="00683A4F" w:rsidP="00984E4C">
            <w:pPr>
              <w:keepNext/>
              <w:keepLines/>
              <w:spacing w:line="259" w:lineRule="auto"/>
              <w:jc w:val="center"/>
              <w:rPr>
                <w:sz w:val="20"/>
                <w:szCs w:val="20"/>
              </w:rPr>
            </w:pPr>
            <w:r>
              <w:rPr>
                <w:sz w:val="20"/>
                <w:szCs w:val="20"/>
              </w:rPr>
              <w:t>17</w:t>
            </w:r>
          </w:p>
          <w:p w14:paraId="512EE529" w14:textId="77777777" w:rsidR="00683A4F" w:rsidRPr="00001E1B" w:rsidRDefault="00683A4F" w:rsidP="00984E4C">
            <w:pPr>
              <w:keepNext/>
              <w:keepLines/>
              <w:spacing w:line="259" w:lineRule="auto"/>
              <w:jc w:val="center"/>
              <w:rPr>
                <w:sz w:val="20"/>
                <w:szCs w:val="20"/>
              </w:rPr>
            </w:pPr>
            <w:r>
              <w:rPr>
                <w:sz w:val="20"/>
                <w:szCs w:val="20"/>
              </w:rPr>
              <w:t>94.4</w:t>
            </w:r>
            <w:r w:rsidRPr="00001E1B">
              <w:rPr>
                <w:sz w:val="20"/>
                <w:szCs w:val="20"/>
              </w:rPr>
              <w:t>%</w:t>
            </w:r>
          </w:p>
          <w:p w14:paraId="0F1A3701" w14:textId="77777777" w:rsidR="00683A4F" w:rsidRPr="00001E1B" w:rsidRDefault="00683A4F" w:rsidP="00984E4C">
            <w:pPr>
              <w:keepNext/>
              <w:keepLines/>
              <w:spacing w:line="259" w:lineRule="auto"/>
              <w:jc w:val="center"/>
              <w:rPr>
                <w:sz w:val="20"/>
                <w:szCs w:val="20"/>
              </w:rPr>
            </w:pPr>
            <w:r w:rsidRPr="00001E1B">
              <w:rPr>
                <w:sz w:val="14"/>
                <w:szCs w:val="14"/>
              </w:rPr>
              <w:t>Outcome Met</w:t>
            </w:r>
          </w:p>
        </w:tc>
        <w:tc>
          <w:tcPr>
            <w:tcW w:w="882" w:type="dxa"/>
            <w:tcBorders>
              <w:bottom w:val="single" w:sz="4" w:space="0" w:color="auto"/>
            </w:tcBorders>
            <w:shd w:val="clear" w:color="auto" w:fill="auto"/>
            <w:vAlign w:val="center"/>
          </w:tcPr>
          <w:p w14:paraId="7BBCE46C" w14:textId="77777777" w:rsidR="00683A4F" w:rsidRPr="00001E1B" w:rsidRDefault="00683A4F" w:rsidP="00984E4C">
            <w:pPr>
              <w:keepNext/>
              <w:keepLines/>
              <w:spacing w:line="259" w:lineRule="auto"/>
              <w:jc w:val="center"/>
              <w:rPr>
                <w:sz w:val="20"/>
                <w:szCs w:val="20"/>
              </w:rPr>
            </w:pPr>
            <w:r>
              <w:rPr>
                <w:sz w:val="20"/>
                <w:szCs w:val="20"/>
              </w:rPr>
              <w:t>1</w:t>
            </w:r>
          </w:p>
          <w:p w14:paraId="1893F2E1" w14:textId="77777777" w:rsidR="00683A4F" w:rsidRPr="00001E1B" w:rsidRDefault="00683A4F" w:rsidP="00984E4C">
            <w:pPr>
              <w:keepNext/>
              <w:keepLines/>
              <w:spacing w:line="259" w:lineRule="auto"/>
              <w:jc w:val="center"/>
              <w:rPr>
                <w:sz w:val="20"/>
                <w:szCs w:val="20"/>
              </w:rPr>
            </w:pPr>
            <w:r>
              <w:rPr>
                <w:sz w:val="20"/>
                <w:szCs w:val="20"/>
              </w:rPr>
              <w:t>5.6</w:t>
            </w:r>
            <w:r w:rsidRPr="00001E1B">
              <w:rPr>
                <w:sz w:val="20"/>
                <w:szCs w:val="20"/>
              </w:rPr>
              <w:t>%</w:t>
            </w:r>
          </w:p>
          <w:p w14:paraId="7ED96E16" w14:textId="77777777" w:rsidR="00683A4F" w:rsidRPr="00001E1B" w:rsidRDefault="00683A4F" w:rsidP="00984E4C">
            <w:pPr>
              <w:keepNext/>
              <w:keepLines/>
              <w:spacing w:line="259" w:lineRule="auto"/>
              <w:jc w:val="center"/>
              <w:rPr>
                <w:sz w:val="20"/>
                <w:szCs w:val="20"/>
              </w:rPr>
            </w:pPr>
          </w:p>
        </w:tc>
        <w:tc>
          <w:tcPr>
            <w:tcW w:w="4230" w:type="dxa"/>
            <w:tcBorders>
              <w:bottom w:val="single" w:sz="4" w:space="0" w:color="auto"/>
            </w:tcBorders>
            <w:shd w:val="clear" w:color="auto" w:fill="auto"/>
          </w:tcPr>
          <w:p w14:paraId="766145B7" w14:textId="77777777" w:rsidR="00683A4F" w:rsidRPr="00001E1B" w:rsidRDefault="00683A4F" w:rsidP="00984E4C">
            <w:pPr>
              <w:keepNext/>
              <w:keepLines/>
              <w:spacing w:line="259" w:lineRule="auto"/>
              <w:jc w:val="center"/>
              <w:rPr>
                <w:sz w:val="20"/>
                <w:szCs w:val="20"/>
              </w:rPr>
            </w:pPr>
            <w:r>
              <w:rPr>
                <w:sz w:val="20"/>
                <w:szCs w:val="20"/>
              </w:rPr>
              <w:t>Outcome met.</w:t>
            </w:r>
          </w:p>
        </w:tc>
      </w:tr>
      <w:tr w:rsidR="00683A4F" w:rsidRPr="00001E1B" w14:paraId="2ACEE252" w14:textId="77777777" w:rsidTr="00984E4C">
        <w:trPr>
          <w:cantSplit/>
        </w:trPr>
        <w:tc>
          <w:tcPr>
            <w:tcW w:w="1398" w:type="dxa"/>
            <w:tcBorders>
              <w:bottom w:val="single" w:sz="4" w:space="0" w:color="auto"/>
            </w:tcBorders>
            <w:shd w:val="clear" w:color="auto" w:fill="auto"/>
          </w:tcPr>
          <w:p w14:paraId="23040C29" w14:textId="65FCC792" w:rsidR="00683A4F" w:rsidRPr="00001E1B" w:rsidRDefault="00683A4F" w:rsidP="00984E4C">
            <w:pPr>
              <w:keepNext/>
              <w:keepLines/>
              <w:spacing w:line="259" w:lineRule="auto"/>
              <w:jc w:val="center"/>
              <w:rPr>
                <w:sz w:val="20"/>
                <w:szCs w:val="20"/>
              </w:rPr>
            </w:pPr>
            <w:r>
              <w:rPr>
                <w:sz w:val="20"/>
                <w:szCs w:val="20"/>
              </w:rPr>
              <w:t>Assess 595</w:t>
            </w:r>
            <w:r w:rsidRPr="00001E1B">
              <w:rPr>
                <w:sz w:val="20"/>
                <w:szCs w:val="20"/>
              </w:rPr>
              <w:t xml:space="preserve"> (F1</w:t>
            </w:r>
            <w:r>
              <w:rPr>
                <w:sz w:val="20"/>
                <w:szCs w:val="20"/>
              </w:rPr>
              <w:t>5</w:t>
            </w:r>
            <w:r w:rsidRPr="00001E1B">
              <w:rPr>
                <w:sz w:val="20"/>
                <w:szCs w:val="20"/>
              </w:rPr>
              <w:t>)</w:t>
            </w:r>
          </w:p>
        </w:tc>
        <w:tc>
          <w:tcPr>
            <w:tcW w:w="1312" w:type="dxa"/>
            <w:tcBorders>
              <w:bottom w:val="single" w:sz="4" w:space="0" w:color="auto"/>
            </w:tcBorders>
            <w:shd w:val="clear" w:color="auto" w:fill="auto"/>
          </w:tcPr>
          <w:p w14:paraId="6D533CD6" w14:textId="589BDDF2" w:rsidR="00683A4F" w:rsidRPr="00001E1B" w:rsidRDefault="00683A4F" w:rsidP="00984E4C">
            <w:pPr>
              <w:keepNext/>
              <w:keepLines/>
              <w:spacing w:line="259" w:lineRule="auto"/>
              <w:jc w:val="center"/>
              <w:rPr>
                <w:sz w:val="20"/>
                <w:szCs w:val="20"/>
              </w:rPr>
            </w:pPr>
            <w:r>
              <w:rPr>
                <w:sz w:val="20"/>
                <w:szCs w:val="20"/>
              </w:rPr>
              <w:t>Final Exam, paper submission</w:t>
            </w:r>
          </w:p>
        </w:tc>
        <w:tc>
          <w:tcPr>
            <w:tcW w:w="630" w:type="dxa"/>
            <w:tcBorders>
              <w:bottom w:val="single" w:sz="4" w:space="0" w:color="auto"/>
            </w:tcBorders>
            <w:shd w:val="clear" w:color="auto" w:fill="auto"/>
            <w:vAlign w:val="center"/>
          </w:tcPr>
          <w:p w14:paraId="2D51CF13" w14:textId="77777777" w:rsidR="00683A4F" w:rsidRPr="00001E1B" w:rsidRDefault="00683A4F" w:rsidP="00984E4C">
            <w:pPr>
              <w:keepNext/>
              <w:keepLines/>
              <w:spacing w:line="259" w:lineRule="auto"/>
              <w:jc w:val="center"/>
              <w:rPr>
                <w:sz w:val="20"/>
                <w:szCs w:val="20"/>
              </w:rPr>
            </w:pPr>
            <w:r>
              <w:rPr>
                <w:sz w:val="20"/>
                <w:szCs w:val="20"/>
              </w:rPr>
              <w:t>7</w:t>
            </w:r>
          </w:p>
        </w:tc>
        <w:tc>
          <w:tcPr>
            <w:tcW w:w="1205" w:type="dxa"/>
            <w:tcBorders>
              <w:bottom w:val="single" w:sz="4" w:space="0" w:color="auto"/>
            </w:tcBorders>
            <w:shd w:val="clear" w:color="auto" w:fill="auto"/>
            <w:vAlign w:val="center"/>
          </w:tcPr>
          <w:p w14:paraId="3681C85F" w14:textId="77777777" w:rsidR="00683A4F" w:rsidRPr="00001E1B" w:rsidRDefault="00683A4F" w:rsidP="00984E4C">
            <w:pPr>
              <w:keepNext/>
              <w:keepLines/>
              <w:spacing w:line="259" w:lineRule="auto"/>
              <w:jc w:val="center"/>
              <w:rPr>
                <w:sz w:val="20"/>
                <w:szCs w:val="20"/>
              </w:rPr>
            </w:pPr>
            <w:r>
              <w:rPr>
                <w:sz w:val="20"/>
                <w:szCs w:val="20"/>
              </w:rPr>
              <w:t>3</w:t>
            </w:r>
          </w:p>
          <w:p w14:paraId="2BF0AE64" w14:textId="77777777" w:rsidR="00683A4F" w:rsidRPr="00001E1B" w:rsidRDefault="00683A4F" w:rsidP="00984E4C">
            <w:pPr>
              <w:keepNext/>
              <w:keepLines/>
              <w:spacing w:line="259" w:lineRule="auto"/>
              <w:jc w:val="center"/>
              <w:rPr>
                <w:sz w:val="20"/>
                <w:szCs w:val="20"/>
              </w:rPr>
            </w:pPr>
            <w:r>
              <w:rPr>
                <w:sz w:val="20"/>
                <w:szCs w:val="20"/>
              </w:rPr>
              <w:t>42.7</w:t>
            </w:r>
            <w:r w:rsidRPr="00001E1B">
              <w:rPr>
                <w:sz w:val="20"/>
                <w:szCs w:val="20"/>
              </w:rPr>
              <w:t>%</w:t>
            </w:r>
          </w:p>
          <w:p w14:paraId="4B5F0FEA" w14:textId="77777777" w:rsidR="00683A4F" w:rsidRPr="00001E1B" w:rsidRDefault="00683A4F" w:rsidP="00984E4C">
            <w:pPr>
              <w:keepNext/>
              <w:keepLines/>
              <w:spacing w:line="259" w:lineRule="auto"/>
              <w:jc w:val="center"/>
              <w:rPr>
                <w:sz w:val="20"/>
                <w:szCs w:val="20"/>
              </w:rPr>
            </w:pPr>
            <w:r w:rsidRPr="00001E1B">
              <w:rPr>
                <w:sz w:val="14"/>
                <w:szCs w:val="14"/>
              </w:rPr>
              <w:t>Outcome Met</w:t>
            </w:r>
          </w:p>
        </w:tc>
        <w:tc>
          <w:tcPr>
            <w:tcW w:w="1254" w:type="dxa"/>
            <w:tcBorders>
              <w:bottom w:val="single" w:sz="4" w:space="0" w:color="auto"/>
            </w:tcBorders>
            <w:shd w:val="clear" w:color="auto" w:fill="auto"/>
            <w:vAlign w:val="center"/>
          </w:tcPr>
          <w:p w14:paraId="18F258D4" w14:textId="77777777" w:rsidR="00683A4F" w:rsidRPr="00001E1B" w:rsidRDefault="00683A4F" w:rsidP="00984E4C">
            <w:pPr>
              <w:keepNext/>
              <w:keepLines/>
              <w:spacing w:line="259" w:lineRule="auto"/>
              <w:jc w:val="center"/>
              <w:rPr>
                <w:sz w:val="20"/>
                <w:szCs w:val="20"/>
              </w:rPr>
            </w:pPr>
            <w:r>
              <w:rPr>
                <w:sz w:val="20"/>
                <w:szCs w:val="20"/>
              </w:rPr>
              <w:t>5</w:t>
            </w:r>
          </w:p>
          <w:p w14:paraId="2446882C" w14:textId="77777777" w:rsidR="00683A4F" w:rsidRPr="00001E1B" w:rsidRDefault="00683A4F" w:rsidP="00984E4C">
            <w:pPr>
              <w:keepNext/>
              <w:keepLines/>
              <w:spacing w:line="259" w:lineRule="auto"/>
              <w:jc w:val="center"/>
              <w:rPr>
                <w:sz w:val="20"/>
                <w:szCs w:val="20"/>
              </w:rPr>
            </w:pPr>
            <w:r>
              <w:rPr>
                <w:sz w:val="20"/>
                <w:szCs w:val="20"/>
              </w:rPr>
              <w:t>71.4</w:t>
            </w:r>
            <w:r w:rsidRPr="00001E1B">
              <w:rPr>
                <w:sz w:val="20"/>
                <w:szCs w:val="20"/>
              </w:rPr>
              <w:t>%</w:t>
            </w:r>
          </w:p>
          <w:p w14:paraId="40E2BA94" w14:textId="77777777" w:rsidR="00683A4F" w:rsidRPr="00001E1B" w:rsidRDefault="00683A4F" w:rsidP="00984E4C">
            <w:pPr>
              <w:keepNext/>
              <w:keepLines/>
              <w:spacing w:line="259" w:lineRule="auto"/>
              <w:jc w:val="center"/>
              <w:rPr>
                <w:sz w:val="20"/>
                <w:szCs w:val="20"/>
              </w:rPr>
            </w:pPr>
            <w:r w:rsidRPr="00001E1B">
              <w:rPr>
                <w:sz w:val="14"/>
                <w:szCs w:val="14"/>
              </w:rPr>
              <w:t>Outcome Met</w:t>
            </w:r>
          </w:p>
        </w:tc>
        <w:tc>
          <w:tcPr>
            <w:tcW w:w="1249" w:type="dxa"/>
            <w:tcBorders>
              <w:bottom w:val="single" w:sz="4" w:space="0" w:color="auto"/>
            </w:tcBorders>
            <w:shd w:val="clear" w:color="auto" w:fill="auto"/>
            <w:vAlign w:val="center"/>
          </w:tcPr>
          <w:p w14:paraId="551C9B41" w14:textId="77777777" w:rsidR="00683A4F" w:rsidRPr="00001E1B" w:rsidRDefault="00683A4F" w:rsidP="00984E4C">
            <w:pPr>
              <w:keepNext/>
              <w:keepLines/>
              <w:spacing w:line="259" w:lineRule="auto"/>
              <w:jc w:val="center"/>
              <w:rPr>
                <w:sz w:val="20"/>
                <w:szCs w:val="20"/>
              </w:rPr>
            </w:pPr>
            <w:r>
              <w:rPr>
                <w:sz w:val="20"/>
                <w:szCs w:val="20"/>
              </w:rPr>
              <w:t>6</w:t>
            </w:r>
          </w:p>
          <w:p w14:paraId="457CDE23" w14:textId="77777777" w:rsidR="00683A4F" w:rsidRPr="00001E1B" w:rsidRDefault="00683A4F" w:rsidP="00984E4C">
            <w:pPr>
              <w:keepNext/>
              <w:keepLines/>
              <w:spacing w:line="259" w:lineRule="auto"/>
              <w:jc w:val="center"/>
              <w:rPr>
                <w:sz w:val="20"/>
                <w:szCs w:val="20"/>
              </w:rPr>
            </w:pPr>
            <w:r>
              <w:rPr>
                <w:sz w:val="20"/>
                <w:szCs w:val="20"/>
              </w:rPr>
              <w:t>85.7</w:t>
            </w:r>
            <w:r w:rsidRPr="00001E1B">
              <w:rPr>
                <w:sz w:val="20"/>
                <w:szCs w:val="20"/>
              </w:rPr>
              <w:t>%</w:t>
            </w:r>
          </w:p>
          <w:p w14:paraId="6262B02A" w14:textId="77777777" w:rsidR="00683A4F" w:rsidRPr="00001E1B" w:rsidRDefault="00683A4F" w:rsidP="00984E4C">
            <w:pPr>
              <w:keepNext/>
              <w:keepLines/>
              <w:spacing w:line="259" w:lineRule="auto"/>
              <w:jc w:val="center"/>
              <w:rPr>
                <w:sz w:val="20"/>
                <w:szCs w:val="20"/>
              </w:rPr>
            </w:pPr>
            <w:r w:rsidRPr="00001E1B">
              <w:rPr>
                <w:sz w:val="14"/>
                <w:szCs w:val="14"/>
              </w:rPr>
              <w:t>Outcome Met</w:t>
            </w:r>
          </w:p>
        </w:tc>
        <w:tc>
          <w:tcPr>
            <w:tcW w:w="882" w:type="dxa"/>
            <w:tcBorders>
              <w:bottom w:val="single" w:sz="4" w:space="0" w:color="auto"/>
            </w:tcBorders>
            <w:shd w:val="clear" w:color="auto" w:fill="auto"/>
            <w:vAlign w:val="center"/>
          </w:tcPr>
          <w:p w14:paraId="7F0D3816" w14:textId="77777777" w:rsidR="00683A4F" w:rsidRPr="00001E1B" w:rsidRDefault="00683A4F" w:rsidP="00984E4C">
            <w:pPr>
              <w:keepNext/>
              <w:keepLines/>
              <w:spacing w:line="259" w:lineRule="auto"/>
              <w:jc w:val="center"/>
              <w:rPr>
                <w:sz w:val="20"/>
                <w:szCs w:val="20"/>
              </w:rPr>
            </w:pPr>
            <w:r>
              <w:rPr>
                <w:sz w:val="20"/>
                <w:szCs w:val="20"/>
              </w:rPr>
              <w:t>1</w:t>
            </w:r>
          </w:p>
          <w:p w14:paraId="392D955C" w14:textId="77777777" w:rsidR="00683A4F" w:rsidRPr="00001E1B" w:rsidRDefault="00683A4F" w:rsidP="00984E4C">
            <w:pPr>
              <w:keepNext/>
              <w:keepLines/>
              <w:spacing w:line="259" w:lineRule="auto"/>
              <w:jc w:val="center"/>
              <w:rPr>
                <w:sz w:val="20"/>
                <w:szCs w:val="20"/>
              </w:rPr>
            </w:pPr>
            <w:r>
              <w:rPr>
                <w:sz w:val="20"/>
                <w:szCs w:val="20"/>
              </w:rPr>
              <w:t>14.3</w:t>
            </w:r>
            <w:r w:rsidRPr="00001E1B">
              <w:rPr>
                <w:sz w:val="20"/>
                <w:szCs w:val="20"/>
              </w:rPr>
              <w:t>%</w:t>
            </w:r>
          </w:p>
          <w:p w14:paraId="24C7BD85" w14:textId="77777777" w:rsidR="00683A4F" w:rsidRPr="00001E1B" w:rsidRDefault="00683A4F" w:rsidP="00984E4C">
            <w:pPr>
              <w:keepNext/>
              <w:keepLines/>
              <w:spacing w:line="259" w:lineRule="auto"/>
              <w:jc w:val="center"/>
              <w:rPr>
                <w:sz w:val="20"/>
                <w:szCs w:val="20"/>
              </w:rPr>
            </w:pPr>
          </w:p>
        </w:tc>
        <w:tc>
          <w:tcPr>
            <w:tcW w:w="4230" w:type="dxa"/>
            <w:tcBorders>
              <w:bottom w:val="single" w:sz="4" w:space="0" w:color="auto"/>
            </w:tcBorders>
            <w:shd w:val="clear" w:color="auto" w:fill="auto"/>
          </w:tcPr>
          <w:p w14:paraId="1DBE5BA7" w14:textId="77777777" w:rsidR="00683A4F" w:rsidRPr="00001E1B" w:rsidRDefault="00683A4F" w:rsidP="00984E4C">
            <w:pPr>
              <w:keepNext/>
              <w:keepLines/>
              <w:spacing w:line="259" w:lineRule="auto"/>
              <w:jc w:val="center"/>
              <w:rPr>
                <w:sz w:val="20"/>
                <w:szCs w:val="20"/>
              </w:rPr>
            </w:pPr>
            <w:r>
              <w:rPr>
                <w:sz w:val="20"/>
                <w:szCs w:val="20"/>
              </w:rPr>
              <w:t>Outcome met.</w:t>
            </w:r>
          </w:p>
        </w:tc>
      </w:tr>
      <w:tr w:rsidR="00683A4F" w:rsidRPr="00001E1B" w14:paraId="189E4D60" w14:textId="77777777" w:rsidTr="00984E4C">
        <w:trPr>
          <w:cantSplit/>
        </w:trPr>
        <w:tc>
          <w:tcPr>
            <w:tcW w:w="1398" w:type="dxa"/>
            <w:tcBorders>
              <w:left w:val="nil"/>
              <w:bottom w:val="nil"/>
              <w:right w:val="nil"/>
            </w:tcBorders>
          </w:tcPr>
          <w:p w14:paraId="24B6C730" w14:textId="77777777" w:rsidR="00683A4F" w:rsidRPr="00001E1B" w:rsidRDefault="00683A4F" w:rsidP="00984E4C">
            <w:pPr>
              <w:keepNext/>
              <w:keepLines/>
              <w:spacing w:after="160" w:line="259" w:lineRule="auto"/>
              <w:jc w:val="center"/>
              <w:rPr>
                <w:sz w:val="20"/>
                <w:szCs w:val="20"/>
              </w:rPr>
            </w:pPr>
          </w:p>
        </w:tc>
        <w:tc>
          <w:tcPr>
            <w:tcW w:w="1942" w:type="dxa"/>
            <w:gridSpan w:val="2"/>
            <w:tcBorders>
              <w:left w:val="nil"/>
              <w:bottom w:val="nil"/>
              <w:right w:val="nil"/>
            </w:tcBorders>
          </w:tcPr>
          <w:p w14:paraId="13045575" w14:textId="77777777" w:rsidR="00683A4F" w:rsidRPr="00001E1B" w:rsidRDefault="00683A4F" w:rsidP="00984E4C">
            <w:pPr>
              <w:keepNext/>
              <w:keepLines/>
              <w:spacing w:after="160" w:line="259" w:lineRule="auto"/>
              <w:jc w:val="center"/>
              <w:rPr>
                <w:i/>
                <w:sz w:val="16"/>
                <w:szCs w:val="16"/>
              </w:rPr>
            </w:pPr>
            <w:r w:rsidRPr="00001E1B">
              <w:rPr>
                <w:i/>
                <w:sz w:val="16"/>
                <w:szCs w:val="16"/>
              </w:rPr>
              <w:t>Criteria:</w:t>
            </w:r>
          </w:p>
        </w:tc>
        <w:tc>
          <w:tcPr>
            <w:tcW w:w="1205" w:type="dxa"/>
            <w:tcBorders>
              <w:left w:val="nil"/>
              <w:bottom w:val="nil"/>
              <w:right w:val="nil"/>
            </w:tcBorders>
          </w:tcPr>
          <w:p w14:paraId="284F14E4" w14:textId="77777777" w:rsidR="00683A4F" w:rsidRPr="00001E1B" w:rsidRDefault="00683A4F" w:rsidP="00984E4C">
            <w:pPr>
              <w:keepNext/>
              <w:keepLines/>
              <w:spacing w:after="160" w:line="259" w:lineRule="auto"/>
              <w:jc w:val="center"/>
              <w:rPr>
                <w:i/>
                <w:sz w:val="16"/>
                <w:szCs w:val="16"/>
              </w:rPr>
            </w:pPr>
            <w:r w:rsidRPr="00001E1B">
              <w:rPr>
                <w:i/>
                <w:sz w:val="16"/>
                <w:szCs w:val="16"/>
              </w:rPr>
              <w:t>10% or greater</w:t>
            </w:r>
          </w:p>
        </w:tc>
        <w:tc>
          <w:tcPr>
            <w:tcW w:w="1254" w:type="dxa"/>
            <w:tcBorders>
              <w:left w:val="nil"/>
              <w:bottom w:val="nil"/>
              <w:right w:val="nil"/>
            </w:tcBorders>
          </w:tcPr>
          <w:p w14:paraId="7CE128D2" w14:textId="77777777" w:rsidR="00683A4F" w:rsidRPr="00001E1B" w:rsidRDefault="00683A4F" w:rsidP="00984E4C">
            <w:pPr>
              <w:keepNext/>
              <w:keepLines/>
              <w:spacing w:after="160" w:line="259" w:lineRule="auto"/>
              <w:jc w:val="center"/>
              <w:rPr>
                <w:i/>
                <w:sz w:val="16"/>
                <w:szCs w:val="16"/>
              </w:rPr>
            </w:pPr>
            <w:r w:rsidRPr="00001E1B">
              <w:rPr>
                <w:i/>
                <w:sz w:val="16"/>
                <w:szCs w:val="16"/>
              </w:rPr>
              <w:t>50% or greater</w:t>
            </w:r>
          </w:p>
        </w:tc>
        <w:tc>
          <w:tcPr>
            <w:tcW w:w="1249" w:type="dxa"/>
            <w:tcBorders>
              <w:left w:val="nil"/>
              <w:bottom w:val="nil"/>
              <w:right w:val="nil"/>
            </w:tcBorders>
          </w:tcPr>
          <w:p w14:paraId="64E7F0C1" w14:textId="77777777" w:rsidR="00683A4F" w:rsidRPr="00001E1B" w:rsidRDefault="00683A4F" w:rsidP="00984E4C">
            <w:pPr>
              <w:keepNext/>
              <w:keepLines/>
              <w:spacing w:after="160" w:line="259" w:lineRule="auto"/>
              <w:jc w:val="center"/>
              <w:rPr>
                <w:i/>
                <w:sz w:val="16"/>
                <w:szCs w:val="16"/>
              </w:rPr>
            </w:pPr>
            <w:r w:rsidRPr="00001E1B">
              <w:rPr>
                <w:i/>
                <w:sz w:val="16"/>
                <w:szCs w:val="16"/>
              </w:rPr>
              <w:t>80% or greater</w:t>
            </w:r>
          </w:p>
        </w:tc>
        <w:tc>
          <w:tcPr>
            <w:tcW w:w="882" w:type="dxa"/>
            <w:tcBorders>
              <w:left w:val="nil"/>
              <w:bottom w:val="nil"/>
              <w:right w:val="nil"/>
            </w:tcBorders>
          </w:tcPr>
          <w:p w14:paraId="310C0EAE" w14:textId="77777777" w:rsidR="00683A4F" w:rsidRPr="00001E1B" w:rsidRDefault="00683A4F" w:rsidP="00984E4C">
            <w:pPr>
              <w:keepNext/>
              <w:keepLines/>
              <w:spacing w:after="160" w:line="259" w:lineRule="auto"/>
              <w:jc w:val="center"/>
              <w:rPr>
                <w:sz w:val="20"/>
                <w:szCs w:val="20"/>
              </w:rPr>
            </w:pPr>
          </w:p>
        </w:tc>
        <w:tc>
          <w:tcPr>
            <w:tcW w:w="4230" w:type="dxa"/>
            <w:tcBorders>
              <w:left w:val="nil"/>
              <w:bottom w:val="nil"/>
              <w:right w:val="nil"/>
            </w:tcBorders>
          </w:tcPr>
          <w:p w14:paraId="369BF8A3" w14:textId="77777777" w:rsidR="00683A4F" w:rsidRPr="00001E1B" w:rsidRDefault="00683A4F" w:rsidP="00984E4C">
            <w:pPr>
              <w:keepNext/>
              <w:keepLines/>
              <w:spacing w:after="160" w:line="259" w:lineRule="auto"/>
              <w:jc w:val="center"/>
              <w:rPr>
                <w:sz w:val="20"/>
                <w:szCs w:val="20"/>
              </w:rPr>
            </w:pPr>
          </w:p>
        </w:tc>
      </w:tr>
    </w:tbl>
    <w:p w14:paraId="1EE2E6AC" w14:textId="77777777" w:rsidR="00683A4F" w:rsidRDefault="00683A4F" w:rsidP="00683A4F">
      <w:pPr>
        <w:ind w:left="820" w:right="314"/>
        <w:jc w:val="center"/>
        <w:rPr>
          <w:b/>
          <w:bCs/>
          <w:spacing w:val="1"/>
        </w:rPr>
      </w:pPr>
    </w:p>
    <w:p w14:paraId="53A5FC6B" w14:textId="77777777" w:rsidR="00685901" w:rsidRPr="00C276C4" w:rsidRDefault="00685901" w:rsidP="00685901">
      <w:pPr>
        <w:ind w:left="390" w:right="-20"/>
        <w:rPr>
          <w:rFonts w:ascii="Tw Cen MT" w:eastAsia="Calibri" w:hAnsi="Tw Cen MT" w:cs="Calibri"/>
          <w:color w:val="070808"/>
          <w:position w:val="1"/>
        </w:rPr>
      </w:pPr>
      <w:r w:rsidRPr="00C276C4">
        <w:rPr>
          <w:rFonts w:ascii="Tw Cen MT" w:eastAsia="Calibri" w:hAnsi="Tw Cen MT" w:cs="Calibri"/>
          <w:b/>
          <w:color w:val="070808"/>
        </w:rPr>
        <w:t>Reflection</w:t>
      </w:r>
      <w:r w:rsidRPr="00C276C4">
        <w:rPr>
          <w:rFonts w:ascii="Tw Cen MT" w:eastAsia="Calibri" w:hAnsi="Tw Cen MT" w:cs="Calibri"/>
          <w:color w:val="070808"/>
          <w:position w:val="1"/>
        </w:rPr>
        <w:t xml:space="preserve"> </w:t>
      </w:r>
    </w:p>
    <w:p w14:paraId="62A54962" w14:textId="77777777" w:rsidR="001A0B2B" w:rsidRPr="00D044F9" w:rsidRDefault="00685901" w:rsidP="00685901">
      <w:pPr>
        <w:ind w:left="360"/>
        <w:rPr>
          <w:rFonts w:ascii="Tw Cen MT" w:hAnsi="Tw Cen MT"/>
          <w:b/>
          <w:szCs w:val="22"/>
        </w:rPr>
      </w:pPr>
      <w:r>
        <w:rPr>
          <w:rFonts w:ascii="Tw Cen MT" w:eastAsia="Calibri" w:hAnsi="Tw Cen MT" w:cs="Calibri"/>
          <w:color w:val="070808"/>
          <w:position w:val="1"/>
        </w:rPr>
        <w:t>Program goals are not met. The program faculty will meet to discuss if the measure is properly addressing actual learning and/or if curriculum needs to be addressed.</w:t>
      </w:r>
    </w:p>
    <w:p w14:paraId="259D4905" w14:textId="77777777" w:rsidR="00321E79" w:rsidRDefault="00321E79" w:rsidP="00321E79">
      <w:pPr>
        <w:ind w:left="-270"/>
        <w:rPr>
          <w:rFonts w:ascii="Tw Cen MT" w:hAnsi="Tw Cen MT"/>
          <w:szCs w:val="22"/>
        </w:rPr>
      </w:pPr>
    </w:p>
    <w:p w14:paraId="53E05ED5" w14:textId="77777777" w:rsidR="00387102" w:rsidRDefault="00387102" w:rsidP="00321E79">
      <w:pPr>
        <w:ind w:left="-270"/>
        <w:rPr>
          <w:rFonts w:ascii="Tw Cen MT" w:hAnsi="Tw Cen MT"/>
          <w:szCs w:val="22"/>
        </w:rPr>
      </w:pPr>
    </w:p>
    <w:p w14:paraId="582EB16A" w14:textId="77777777" w:rsidR="00387102" w:rsidRDefault="00387102" w:rsidP="00387102">
      <w:pPr>
        <w:ind w:left="-270"/>
        <w:jc w:val="center"/>
        <w:rPr>
          <w:rFonts w:ascii="Tw Cen MT" w:hAnsi="Tw Cen MT"/>
          <w:b/>
          <w:color w:val="FF0000"/>
          <w:szCs w:val="22"/>
        </w:rPr>
        <w:sectPr w:rsidR="00387102" w:rsidSect="00683A4F">
          <w:pgSz w:w="15840" w:h="12240" w:orient="landscape" w:code="1"/>
          <w:pgMar w:top="1440" w:right="630" w:bottom="900" w:left="720" w:header="720" w:footer="720" w:gutter="0"/>
          <w:cols w:space="720"/>
          <w:titlePg/>
          <w:docGrid w:linePitch="360"/>
        </w:sectPr>
      </w:pPr>
    </w:p>
    <w:p w14:paraId="762762E2" w14:textId="45E408B4" w:rsidR="00387102" w:rsidRPr="00387102" w:rsidRDefault="00387102" w:rsidP="00387102">
      <w:pPr>
        <w:ind w:left="-270"/>
        <w:jc w:val="center"/>
        <w:rPr>
          <w:rFonts w:ascii="Tw Cen MT" w:hAnsi="Tw Cen MT"/>
          <w:b/>
          <w:color w:val="FF0000"/>
          <w:szCs w:val="22"/>
        </w:rPr>
      </w:pPr>
      <w:r w:rsidRPr="00387102">
        <w:rPr>
          <w:rFonts w:ascii="Tw Cen MT" w:hAnsi="Tw Cen MT"/>
          <w:b/>
          <w:color w:val="FF0000"/>
          <w:szCs w:val="22"/>
        </w:rPr>
        <w:lastRenderedPageBreak/>
        <w:t xml:space="preserve">Example of </w:t>
      </w:r>
      <w:r>
        <w:rPr>
          <w:rFonts w:ascii="Tw Cen MT" w:hAnsi="Tw Cen MT"/>
          <w:b/>
          <w:color w:val="FF0000"/>
          <w:szCs w:val="22"/>
        </w:rPr>
        <w:t>multi-year, multi-outcome</w:t>
      </w:r>
      <w:r w:rsidRPr="00387102">
        <w:rPr>
          <w:rFonts w:ascii="Tw Cen MT" w:hAnsi="Tw Cen MT"/>
          <w:b/>
          <w:color w:val="FF0000"/>
          <w:szCs w:val="22"/>
        </w:rPr>
        <w:t xml:space="preserve"> reporting</w:t>
      </w:r>
      <w:r>
        <w:rPr>
          <w:rFonts w:ascii="Tw Cen MT" w:hAnsi="Tw Cen MT"/>
          <w:b/>
          <w:color w:val="FF0000"/>
          <w:szCs w:val="22"/>
        </w:rPr>
        <w:t xml:space="preserve"> for indirect outcomes</w:t>
      </w:r>
    </w:p>
    <w:p w14:paraId="61A3048B" w14:textId="77777777" w:rsidR="00387102" w:rsidRPr="00D044F9" w:rsidRDefault="00387102" w:rsidP="00321E79">
      <w:pPr>
        <w:ind w:left="-270"/>
        <w:rPr>
          <w:rFonts w:ascii="Tw Cen MT" w:hAnsi="Tw Cen MT"/>
          <w:szCs w:val="22"/>
        </w:rPr>
      </w:pPr>
    </w:p>
    <w:p w14:paraId="6A3B2BC2" w14:textId="77777777" w:rsidR="00321E79" w:rsidRPr="00D044F9" w:rsidRDefault="00321E79" w:rsidP="00E17CB7">
      <w:pPr>
        <w:ind w:left="360"/>
        <w:rPr>
          <w:rFonts w:ascii="Tw Cen MT" w:hAnsi="Tw Cen MT"/>
          <w:b/>
          <w:szCs w:val="22"/>
        </w:rPr>
      </w:pPr>
      <w:r w:rsidRPr="00D044F9">
        <w:rPr>
          <w:rFonts w:ascii="Tw Cen MT" w:hAnsi="Tw Cen MT"/>
          <w:szCs w:val="22"/>
        </w:rPr>
        <w:t xml:space="preserve">  </w:t>
      </w:r>
    </w:p>
    <w:tbl>
      <w:tblPr>
        <w:tblW w:w="0" w:type="auto"/>
        <w:tblInd w:w="89" w:type="dxa"/>
        <w:tblLayout w:type="fixed"/>
        <w:tblCellMar>
          <w:left w:w="0" w:type="dxa"/>
          <w:right w:w="0" w:type="dxa"/>
        </w:tblCellMar>
        <w:tblLook w:val="01E0" w:firstRow="1" w:lastRow="1" w:firstColumn="1" w:lastColumn="1" w:noHBand="0" w:noVBand="0"/>
      </w:tblPr>
      <w:tblGrid>
        <w:gridCol w:w="738"/>
        <w:gridCol w:w="5219"/>
        <w:gridCol w:w="541"/>
        <w:gridCol w:w="1241"/>
        <w:gridCol w:w="469"/>
        <w:gridCol w:w="1151"/>
        <w:gridCol w:w="379"/>
        <w:gridCol w:w="1151"/>
        <w:gridCol w:w="361"/>
        <w:gridCol w:w="1169"/>
        <w:gridCol w:w="379"/>
        <w:gridCol w:w="1152"/>
      </w:tblGrid>
      <w:tr w:rsidR="00387102" w14:paraId="7B2D0437" w14:textId="77777777" w:rsidTr="00984E4C">
        <w:trPr>
          <w:trHeight w:hRule="exact" w:val="284"/>
        </w:trPr>
        <w:tc>
          <w:tcPr>
            <w:tcW w:w="5957" w:type="dxa"/>
            <w:gridSpan w:val="2"/>
            <w:vMerge w:val="restart"/>
            <w:tcBorders>
              <w:top w:val="single" w:sz="8" w:space="0" w:color="000000"/>
              <w:left w:val="nil"/>
              <w:right w:val="single" w:sz="36" w:space="0" w:color="000000"/>
            </w:tcBorders>
          </w:tcPr>
          <w:p w14:paraId="2E4DBCC0" w14:textId="77777777" w:rsidR="00387102" w:rsidRDefault="00387102" w:rsidP="00984E4C">
            <w:pPr>
              <w:spacing w:line="200" w:lineRule="exact"/>
              <w:rPr>
                <w:sz w:val="20"/>
                <w:szCs w:val="20"/>
              </w:rPr>
            </w:pPr>
          </w:p>
          <w:p w14:paraId="774EE285" w14:textId="77777777" w:rsidR="00387102" w:rsidRDefault="00387102" w:rsidP="00984E4C">
            <w:pPr>
              <w:spacing w:line="200" w:lineRule="exact"/>
              <w:rPr>
                <w:sz w:val="20"/>
                <w:szCs w:val="20"/>
              </w:rPr>
            </w:pPr>
          </w:p>
          <w:p w14:paraId="2855012D" w14:textId="77777777" w:rsidR="00387102" w:rsidRDefault="00387102" w:rsidP="00984E4C">
            <w:pPr>
              <w:spacing w:before="16" w:line="220" w:lineRule="exact"/>
            </w:pPr>
          </w:p>
          <w:p w14:paraId="601AF4BC" w14:textId="77777777" w:rsidR="00387102" w:rsidRDefault="00387102" w:rsidP="00984E4C">
            <w:pPr>
              <w:ind w:left="1158" w:right="-20"/>
              <w:rPr>
                <w:rFonts w:ascii="Tw Cen MT" w:eastAsia="Tw Cen MT" w:hAnsi="Tw Cen MT" w:cs="Tw Cen MT"/>
              </w:rPr>
            </w:pPr>
            <w:r>
              <w:rPr>
                <w:rFonts w:ascii="Tw Cen MT" w:eastAsia="Tw Cen MT" w:hAnsi="Tw Cen MT" w:cs="Tw Cen MT"/>
                <w:b/>
                <w:bCs/>
              </w:rPr>
              <w:t>Student</w:t>
            </w:r>
            <w:r>
              <w:rPr>
                <w:rFonts w:ascii="Tw Cen MT" w:eastAsia="Tw Cen MT" w:hAnsi="Tw Cen MT" w:cs="Tw Cen MT"/>
                <w:b/>
                <w:bCs/>
                <w:spacing w:val="-7"/>
              </w:rPr>
              <w:t xml:space="preserve"> </w:t>
            </w:r>
            <w:r>
              <w:rPr>
                <w:rFonts w:ascii="Tw Cen MT" w:eastAsia="Tw Cen MT" w:hAnsi="Tw Cen MT" w:cs="Tw Cen MT"/>
                <w:b/>
                <w:bCs/>
              </w:rPr>
              <w:t>Learning</w:t>
            </w:r>
            <w:r>
              <w:rPr>
                <w:rFonts w:ascii="Tw Cen MT" w:eastAsia="Tw Cen MT" w:hAnsi="Tw Cen MT" w:cs="Tw Cen MT"/>
                <w:b/>
                <w:bCs/>
                <w:spacing w:val="-9"/>
              </w:rPr>
              <w:t xml:space="preserve"> </w:t>
            </w:r>
            <w:r>
              <w:rPr>
                <w:rFonts w:ascii="Tw Cen MT" w:eastAsia="Tw Cen MT" w:hAnsi="Tw Cen MT" w:cs="Tw Cen MT"/>
                <w:b/>
                <w:bCs/>
              </w:rPr>
              <w:t>Outcome</w:t>
            </w:r>
            <w:r>
              <w:rPr>
                <w:rFonts w:ascii="Tw Cen MT" w:eastAsia="Tw Cen MT" w:hAnsi="Tw Cen MT" w:cs="Tw Cen MT"/>
                <w:b/>
                <w:bCs/>
                <w:spacing w:val="-9"/>
              </w:rPr>
              <w:t xml:space="preserve"> </w:t>
            </w:r>
            <w:r>
              <w:rPr>
                <w:rFonts w:ascii="Tw Cen MT" w:eastAsia="Tw Cen MT" w:hAnsi="Tw Cen MT" w:cs="Tw Cen MT"/>
                <w:b/>
                <w:bCs/>
              </w:rPr>
              <w:t>Measures</w:t>
            </w:r>
          </w:p>
        </w:tc>
        <w:tc>
          <w:tcPr>
            <w:tcW w:w="7993" w:type="dxa"/>
            <w:gridSpan w:val="10"/>
            <w:tcBorders>
              <w:top w:val="single" w:sz="8" w:space="0" w:color="000000"/>
              <w:left w:val="single" w:sz="36" w:space="0" w:color="000000"/>
              <w:bottom w:val="single" w:sz="4" w:space="0" w:color="000000"/>
              <w:right w:val="nil"/>
            </w:tcBorders>
          </w:tcPr>
          <w:p w14:paraId="052BC4E4" w14:textId="77777777" w:rsidR="00387102" w:rsidRDefault="00387102" w:rsidP="00984E4C">
            <w:pPr>
              <w:spacing w:line="259" w:lineRule="exact"/>
              <w:ind w:left="3261" w:right="3287"/>
              <w:jc w:val="center"/>
              <w:rPr>
                <w:rFonts w:ascii="Tw Cen MT" w:eastAsia="Tw Cen MT" w:hAnsi="Tw Cen MT" w:cs="Tw Cen MT"/>
              </w:rPr>
            </w:pPr>
            <w:r>
              <w:rPr>
                <w:rFonts w:ascii="Tw Cen MT" w:eastAsia="Tw Cen MT" w:hAnsi="Tw Cen MT" w:cs="Tw Cen MT"/>
                <w:b/>
                <w:bCs/>
                <w:w w:val="99"/>
              </w:rPr>
              <w:t>Achievement</w:t>
            </w:r>
          </w:p>
        </w:tc>
      </w:tr>
      <w:tr w:rsidR="00387102" w14:paraId="73924812" w14:textId="77777777" w:rsidTr="00984E4C">
        <w:trPr>
          <w:trHeight w:hRule="exact" w:val="271"/>
        </w:trPr>
        <w:tc>
          <w:tcPr>
            <w:tcW w:w="5957" w:type="dxa"/>
            <w:gridSpan w:val="2"/>
            <w:vMerge/>
            <w:tcBorders>
              <w:left w:val="nil"/>
              <w:right w:val="single" w:sz="36" w:space="0" w:color="000000"/>
            </w:tcBorders>
          </w:tcPr>
          <w:p w14:paraId="0907A453" w14:textId="77777777" w:rsidR="00387102" w:rsidRDefault="00387102" w:rsidP="00984E4C"/>
        </w:tc>
        <w:tc>
          <w:tcPr>
            <w:tcW w:w="1782" w:type="dxa"/>
            <w:gridSpan w:val="2"/>
            <w:tcBorders>
              <w:top w:val="single" w:sz="4" w:space="0" w:color="000000"/>
              <w:left w:val="single" w:sz="36" w:space="0" w:color="000000"/>
              <w:bottom w:val="single" w:sz="4" w:space="0" w:color="000000"/>
              <w:right w:val="single" w:sz="36" w:space="0" w:color="000000"/>
            </w:tcBorders>
          </w:tcPr>
          <w:p w14:paraId="0537BED3" w14:textId="77777777" w:rsidR="00387102" w:rsidRDefault="00387102" w:rsidP="00984E4C">
            <w:pPr>
              <w:spacing w:line="259" w:lineRule="exact"/>
              <w:ind w:left="298" w:right="-20"/>
              <w:rPr>
                <w:rFonts w:ascii="Tw Cen MT" w:eastAsia="Tw Cen MT" w:hAnsi="Tw Cen MT" w:cs="Tw Cen MT"/>
              </w:rPr>
            </w:pPr>
            <w:r>
              <w:rPr>
                <w:rFonts w:ascii="Tw Cen MT" w:eastAsia="Tw Cen MT" w:hAnsi="Tw Cen MT" w:cs="Tw Cen MT"/>
                <w:b/>
                <w:bCs/>
              </w:rPr>
              <w:t>2014-2015</w:t>
            </w:r>
          </w:p>
        </w:tc>
        <w:tc>
          <w:tcPr>
            <w:tcW w:w="1620" w:type="dxa"/>
            <w:gridSpan w:val="2"/>
            <w:tcBorders>
              <w:top w:val="single" w:sz="4" w:space="0" w:color="000000"/>
              <w:left w:val="single" w:sz="36" w:space="0" w:color="000000"/>
              <w:bottom w:val="single" w:sz="4" w:space="0" w:color="000000"/>
              <w:right w:val="single" w:sz="36" w:space="0" w:color="000000"/>
            </w:tcBorders>
          </w:tcPr>
          <w:p w14:paraId="46A060BF" w14:textId="77777777" w:rsidR="00387102" w:rsidRDefault="00387102" w:rsidP="00984E4C">
            <w:pPr>
              <w:spacing w:line="259" w:lineRule="exact"/>
              <w:ind w:left="217" w:right="-20"/>
              <w:rPr>
                <w:rFonts w:ascii="Tw Cen MT" w:eastAsia="Tw Cen MT" w:hAnsi="Tw Cen MT" w:cs="Tw Cen MT"/>
              </w:rPr>
            </w:pPr>
            <w:r>
              <w:rPr>
                <w:rFonts w:ascii="Tw Cen MT" w:eastAsia="Tw Cen MT" w:hAnsi="Tw Cen MT" w:cs="Tw Cen MT"/>
                <w:b/>
                <w:bCs/>
              </w:rPr>
              <w:t>2015-2016</w:t>
            </w:r>
          </w:p>
        </w:tc>
        <w:tc>
          <w:tcPr>
            <w:tcW w:w="1530" w:type="dxa"/>
            <w:gridSpan w:val="2"/>
            <w:tcBorders>
              <w:top w:val="single" w:sz="4" w:space="0" w:color="000000"/>
              <w:left w:val="single" w:sz="36" w:space="0" w:color="000000"/>
              <w:bottom w:val="single" w:sz="4" w:space="0" w:color="000000"/>
              <w:right w:val="single" w:sz="36" w:space="0" w:color="000000"/>
            </w:tcBorders>
          </w:tcPr>
          <w:p w14:paraId="11AC4CCA" w14:textId="77777777" w:rsidR="00387102" w:rsidRDefault="00387102" w:rsidP="00984E4C">
            <w:pPr>
              <w:spacing w:line="259" w:lineRule="exact"/>
              <w:ind w:left="172" w:right="-20"/>
              <w:rPr>
                <w:rFonts w:ascii="Tw Cen MT" w:eastAsia="Tw Cen MT" w:hAnsi="Tw Cen MT" w:cs="Tw Cen MT"/>
              </w:rPr>
            </w:pPr>
            <w:r>
              <w:rPr>
                <w:rFonts w:ascii="Tw Cen MT" w:eastAsia="Tw Cen MT" w:hAnsi="Tw Cen MT" w:cs="Tw Cen MT"/>
                <w:b/>
                <w:bCs/>
              </w:rPr>
              <w:t>2016-2017</w:t>
            </w:r>
          </w:p>
        </w:tc>
        <w:tc>
          <w:tcPr>
            <w:tcW w:w="1530" w:type="dxa"/>
            <w:gridSpan w:val="2"/>
            <w:tcBorders>
              <w:top w:val="single" w:sz="4" w:space="0" w:color="000000"/>
              <w:left w:val="single" w:sz="36" w:space="0" w:color="000000"/>
              <w:bottom w:val="single" w:sz="4" w:space="0" w:color="000000"/>
              <w:right w:val="single" w:sz="36" w:space="0" w:color="000000"/>
            </w:tcBorders>
          </w:tcPr>
          <w:p w14:paraId="1A0AAD36" w14:textId="77777777" w:rsidR="00387102" w:rsidRDefault="00387102" w:rsidP="00984E4C">
            <w:pPr>
              <w:spacing w:line="259" w:lineRule="exact"/>
              <w:ind w:left="172" w:right="-20"/>
              <w:rPr>
                <w:rFonts w:ascii="Tw Cen MT" w:eastAsia="Tw Cen MT" w:hAnsi="Tw Cen MT" w:cs="Tw Cen MT"/>
              </w:rPr>
            </w:pPr>
            <w:r>
              <w:rPr>
                <w:rFonts w:ascii="Tw Cen MT" w:eastAsia="Tw Cen MT" w:hAnsi="Tw Cen MT" w:cs="Tw Cen MT"/>
                <w:b/>
                <w:bCs/>
              </w:rPr>
              <w:t>2017-2018</w:t>
            </w:r>
          </w:p>
        </w:tc>
        <w:tc>
          <w:tcPr>
            <w:tcW w:w="1531" w:type="dxa"/>
            <w:gridSpan w:val="2"/>
            <w:tcBorders>
              <w:top w:val="single" w:sz="4" w:space="0" w:color="000000"/>
              <w:left w:val="single" w:sz="36" w:space="0" w:color="000000"/>
              <w:bottom w:val="single" w:sz="4" w:space="0" w:color="000000"/>
              <w:right w:val="nil"/>
            </w:tcBorders>
          </w:tcPr>
          <w:p w14:paraId="26A3C391" w14:textId="77777777" w:rsidR="00387102" w:rsidRDefault="00387102" w:rsidP="00984E4C">
            <w:pPr>
              <w:spacing w:line="259" w:lineRule="exact"/>
              <w:ind w:left="172" w:right="-20"/>
              <w:rPr>
                <w:rFonts w:ascii="Tw Cen MT" w:eastAsia="Tw Cen MT" w:hAnsi="Tw Cen MT" w:cs="Tw Cen MT"/>
              </w:rPr>
            </w:pPr>
            <w:r>
              <w:rPr>
                <w:rFonts w:ascii="Tw Cen MT" w:eastAsia="Tw Cen MT" w:hAnsi="Tw Cen MT" w:cs="Tw Cen MT"/>
                <w:b/>
                <w:bCs/>
              </w:rPr>
              <w:t>2018-2019</w:t>
            </w:r>
          </w:p>
        </w:tc>
      </w:tr>
      <w:tr w:rsidR="00387102" w14:paraId="02907D84" w14:textId="77777777" w:rsidTr="00984E4C">
        <w:trPr>
          <w:trHeight w:hRule="exact" w:val="399"/>
        </w:trPr>
        <w:tc>
          <w:tcPr>
            <w:tcW w:w="5957" w:type="dxa"/>
            <w:gridSpan w:val="2"/>
            <w:vMerge/>
            <w:tcBorders>
              <w:left w:val="nil"/>
              <w:bottom w:val="single" w:sz="36" w:space="0" w:color="000000"/>
              <w:right w:val="single" w:sz="36" w:space="0" w:color="000000"/>
            </w:tcBorders>
          </w:tcPr>
          <w:p w14:paraId="4DE3D5CC" w14:textId="77777777" w:rsidR="00387102" w:rsidRDefault="00387102" w:rsidP="00984E4C"/>
        </w:tc>
        <w:tc>
          <w:tcPr>
            <w:tcW w:w="1782" w:type="dxa"/>
            <w:gridSpan w:val="2"/>
            <w:tcBorders>
              <w:top w:val="single" w:sz="4" w:space="0" w:color="000000"/>
              <w:left w:val="single" w:sz="36" w:space="0" w:color="000000"/>
              <w:bottom w:val="single" w:sz="36" w:space="0" w:color="000000"/>
              <w:right w:val="single" w:sz="36" w:space="0" w:color="000000"/>
            </w:tcBorders>
          </w:tcPr>
          <w:p w14:paraId="388DC54E" w14:textId="77777777" w:rsidR="00387102" w:rsidRDefault="00387102" w:rsidP="00984E4C">
            <w:pPr>
              <w:tabs>
                <w:tab w:val="left" w:pos="680"/>
              </w:tabs>
              <w:spacing w:before="78"/>
              <w:ind w:left="161" w:right="-20"/>
              <w:rPr>
                <w:rFonts w:ascii="Tw Cen MT" w:eastAsia="Tw Cen MT" w:hAnsi="Tw Cen MT" w:cs="Tw Cen MT"/>
              </w:rPr>
            </w:pPr>
            <w:r>
              <w:rPr>
                <w:rFonts w:ascii="Tw Cen MT" w:eastAsia="Tw Cen MT" w:hAnsi="Tw Cen MT" w:cs="Tw Cen MT"/>
                <w:b/>
                <w:bCs/>
              </w:rPr>
              <w:t>n</w:t>
            </w:r>
            <w:r>
              <w:rPr>
                <w:rFonts w:ascii="Tw Cen MT" w:eastAsia="Tw Cen MT" w:hAnsi="Tw Cen MT" w:cs="Tw Cen MT"/>
                <w:b/>
                <w:bCs/>
              </w:rPr>
              <w:tab/>
              <w:t>Average</w:t>
            </w:r>
          </w:p>
        </w:tc>
        <w:tc>
          <w:tcPr>
            <w:tcW w:w="1620" w:type="dxa"/>
            <w:gridSpan w:val="2"/>
            <w:tcBorders>
              <w:top w:val="single" w:sz="4" w:space="0" w:color="000000"/>
              <w:left w:val="single" w:sz="36" w:space="0" w:color="000000"/>
              <w:bottom w:val="single" w:sz="36" w:space="0" w:color="000000"/>
              <w:right w:val="single" w:sz="36" w:space="0" w:color="000000"/>
            </w:tcBorders>
          </w:tcPr>
          <w:p w14:paraId="31D72524" w14:textId="77777777" w:rsidR="00387102" w:rsidRDefault="00387102" w:rsidP="00984E4C">
            <w:pPr>
              <w:tabs>
                <w:tab w:val="left" w:pos="560"/>
              </w:tabs>
              <w:spacing w:before="78"/>
              <w:ind w:left="125" w:right="-20"/>
              <w:rPr>
                <w:rFonts w:ascii="Tw Cen MT" w:eastAsia="Tw Cen MT" w:hAnsi="Tw Cen MT" w:cs="Tw Cen MT"/>
              </w:rPr>
            </w:pPr>
            <w:r>
              <w:rPr>
                <w:rFonts w:ascii="Tw Cen MT" w:eastAsia="Tw Cen MT" w:hAnsi="Tw Cen MT" w:cs="Tw Cen MT"/>
                <w:b/>
                <w:bCs/>
              </w:rPr>
              <w:t>n</w:t>
            </w:r>
            <w:r>
              <w:rPr>
                <w:rFonts w:ascii="Tw Cen MT" w:eastAsia="Tw Cen MT" w:hAnsi="Tw Cen MT" w:cs="Tw Cen MT"/>
                <w:b/>
                <w:bCs/>
              </w:rPr>
              <w:tab/>
              <w:t>Average</w:t>
            </w:r>
          </w:p>
        </w:tc>
        <w:tc>
          <w:tcPr>
            <w:tcW w:w="1530" w:type="dxa"/>
            <w:gridSpan w:val="2"/>
            <w:tcBorders>
              <w:top w:val="single" w:sz="4" w:space="0" w:color="000000"/>
              <w:left w:val="single" w:sz="36" w:space="0" w:color="000000"/>
              <w:bottom w:val="single" w:sz="36" w:space="0" w:color="000000"/>
              <w:right w:val="single" w:sz="36" w:space="0" w:color="000000"/>
            </w:tcBorders>
          </w:tcPr>
          <w:p w14:paraId="25B8ADD2" w14:textId="77777777" w:rsidR="00387102" w:rsidRDefault="00387102" w:rsidP="00984E4C">
            <w:pPr>
              <w:tabs>
                <w:tab w:val="left" w:pos="480"/>
              </w:tabs>
              <w:spacing w:before="78"/>
              <w:ind w:left="79" w:right="-20"/>
              <w:rPr>
                <w:rFonts w:ascii="Tw Cen MT" w:eastAsia="Tw Cen MT" w:hAnsi="Tw Cen MT" w:cs="Tw Cen MT"/>
              </w:rPr>
            </w:pPr>
            <w:r>
              <w:rPr>
                <w:rFonts w:ascii="Tw Cen MT" w:eastAsia="Tw Cen MT" w:hAnsi="Tw Cen MT" w:cs="Tw Cen MT"/>
                <w:b/>
                <w:bCs/>
              </w:rPr>
              <w:t>n</w:t>
            </w:r>
            <w:r>
              <w:rPr>
                <w:rFonts w:ascii="Tw Cen MT" w:eastAsia="Tw Cen MT" w:hAnsi="Tw Cen MT" w:cs="Tw Cen MT"/>
                <w:b/>
                <w:bCs/>
              </w:rPr>
              <w:tab/>
              <w:t>Average</w:t>
            </w:r>
          </w:p>
        </w:tc>
        <w:tc>
          <w:tcPr>
            <w:tcW w:w="1530" w:type="dxa"/>
            <w:gridSpan w:val="2"/>
            <w:tcBorders>
              <w:top w:val="single" w:sz="4" w:space="0" w:color="000000"/>
              <w:left w:val="single" w:sz="36" w:space="0" w:color="000000"/>
              <w:bottom w:val="single" w:sz="36" w:space="0" w:color="000000"/>
              <w:right w:val="single" w:sz="36" w:space="0" w:color="000000"/>
            </w:tcBorders>
          </w:tcPr>
          <w:p w14:paraId="38F11FAA" w14:textId="77777777" w:rsidR="00387102" w:rsidRDefault="00387102" w:rsidP="00984E4C">
            <w:pPr>
              <w:tabs>
                <w:tab w:val="left" w:pos="460"/>
              </w:tabs>
              <w:spacing w:before="78"/>
              <w:ind w:left="71" w:right="-20"/>
              <w:rPr>
                <w:rFonts w:ascii="Tw Cen MT" w:eastAsia="Tw Cen MT" w:hAnsi="Tw Cen MT" w:cs="Tw Cen MT"/>
              </w:rPr>
            </w:pPr>
            <w:r>
              <w:rPr>
                <w:rFonts w:ascii="Tw Cen MT" w:eastAsia="Tw Cen MT" w:hAnsi="Tw Cen MT" w:cs="Tw Cen MT"/>
                <w:b/>
                <w:bCs/>
              </w:rPr>
              <w:t>n</w:t>
            </w:r>
            <w:r>
              <w:rPr>
                <w:rFonts w:ascii="Tw Cen MT" w:eastAsia="Tw Cen MT" w:hAnsi="Tw Cen MT" w:cs="Tw Cen MT"/>
                <w:b/>
                <w:bCs/>
              </w:rPr>
              <w:tab/>
              <w:t>Average</w:t>
            </w:r>
          </w:p>
        </w:tc>
        <w:tc>
          <w:tcPr>
            <w:tcW w:w="1531" w:type="dxa"/>
            <w:gridSpan w:val="2"/>
            <w:tcBorders>
              <w:top w:val="single" w:sz="4" w:space="0" w:color="000000"/>
              <w:left w:val="single" w:sz="36" w:space="0" w:color="000000"/>
              <w:bottom w:val="single" w:sz="36" w:space="0" w:color="000000"/>
              <w:right w:val="nil"/>
            </w:tcBorders>
          </w:tcPr>
          <w:p w14:paraId="15589673" w14:textId="77777777" w:rsidR="00387102" w:rsidRDefault="00387102" w:rsidP="00984E4C">
            <w:pPr>
              <w:tabs>
                <w:tab w:val="left" w:pos="480"/>
              </w:tabs>
              <w:spacing w:before="78"/>
              <w:ind w:left="79" w:right="-20"/>
              <w:rPr>
                <w:rFonts w:ascii="Tw Cen MT" w:eastAsia="Tw Cen MT" w:hAnsi="Tw Cen MT" w:cs="Tw Cen MT"/>
              </w:rPr>
            </w:pPr>
            <w:r>
              <w:rPr>
                <w:rFonts w:ascii="Tw Cen MT" w:eastAsia="Tw Cen MT" w:hAnsi="Tw Cen MT" w:cs="Tw Cen MT"/>
                <w:b/>
                <w:bCs/>
              </w:rPr>
              <w:t>n</w:t>
            </w:r>
            <w:r>
              <w:rPr>
                <w:rFonts w:ascii="Tw Cen MT" w:eastAsia="Tw Cen MT" w:hAnsi="Tw Cen MT" w:cs="Tw Cen MT"/>
                <w:b/>
                <w:bCs/>
              </w:rPr>
              <w:tab/>
              <w:t>Average</w:t>
            </w:r>
          </w:p>
        </w:tc>
      </w:tr>
      <w:tr w:rsidR="00387102" w14:paraId="21B3F69C" w14:textId="77777777" w:rsidTr="00984E4C">
        <w:trPr>
          <w:trHeight w:hRule="exact" w:val="1224"/>
        </w:trPr>
        <w:tc>
          <w:tcPr>
            <w:tcW w:w="738" w:type="dxa"/>
            <w:tcBorders>
              <w:top w:val="single" w:sz="36" w:space="0" w:color="000000"/>
              <w:left w:val="nil"/>
              <w:bottom w:val="single" w:sz="36" w:space="0" w:color="000000"/>
              <w:right w:val="single" w:sz="8" w:space="0" w:color="000000"/>
            </w:tcBorders>
            <w:textDirection w:val="btLr"/>
          </w:tcPr>
          <w:p w14:paraId="7C2BEC38" w14:textId="77777777" w:rsidR="00387102" w:rsidRDefault="00387102" w:rsidP="00984E4C">
            <w:pPr>
              <w:spacing w:before="1" w:line="280" w:lineRule="exact"/>
              <w:rPr>
                <w:sz w:val="28"/>
                <w:szCs w:val="28"/>
              </w:rPr>
            </w:pPr>
          </w:p>
          <w:p w14:paraId="3C121430" w14:textId="77777777" w:rsidR="00387102" w:rsidRDefault="00387102" w:rsidP="00984E4C">
            <w:pPr>
              <w:ind w:left="292" w:right="-20"/>
              <w:rPr>
                <w:rFonts w:ascii="Tw Cen MT" w:eastAsia="Tw Cen MT" w:hAnsi="Tw Cen MT" w:cs="Tw Cen MT"/>
                <w:sz w:val="16"/>
                <w:szCs w:val="16"/>
              </w:rPr>
            </w:pPr>
            <w:r>
              <w:rPr>
                <w:rFonts w:ascii="Tw Cen MT" w:eastAsia="Tw Cen MT" w:hAnsi="Tw Cen MT" w:cs="Tw Cen MT"/>
                <w:sz w:val="16"/>
                <w:szCs w:val="16"/>
              </w:rPr>
              <w:t>Div</w:t>
            </w:r>
            <w:r>
              <w:rPr>
                <w:rFonts w:ascii="Tw Cen MT" w:eastAsia="Tw Cen MT" w:hAnsi="Tw Cen MT" w:cs="Tw Cen MT"/>
                <w:spacing w:val="1"/>
                <w:sz w:val="16"/>
                <w:szCs w:val="16"/>
              </w:rPr>
              <w:t>er</w:t>
            </w:r>
            <w:r>
              <w:rPr>
                <w:rFonts w:ascii="Tw Cen MT" w:eastAsia="Tw Cen MT" w:hAnsi="Tw Cen MT" w:cs="Tw Cen MT"/>
                <w:sz w:val="16"/>
                <w:szCs w:val="16"/>
              </w:rPr>
              <w:t>sity</w:t>
            </w:r>
          </w:p>
        </w:tc>
        <w:tc>
          <w:tcPr>
            <w:tcW w:w="5219" w:type="dxa"/>
            <w:tcBorders>
              <w:top w:val="single" w:sz="36" w:space="0" w:color="000000"/>
              <w:left w:val="single" w:sz="8" w:space="0" w:color="000000"/>
              <w:bottom w:val="single" w:sz="36" w:space="0" w:color="000000"/>
              <w:right w:val="single" w:sz="36" w:space="0" w:color="000000"/>
            </w:tcBorders>
          </w:tcPr>
          <w:p w14:paraId="1C9D38F3" w14:textId="77777777" w:rsidR="00387102" w:rsidRDefault="00387102" w:rsidP="00984E4C">
            <w:pPr>
              <w:spacing w:before="3" w:line="170" w:lineRule="exact"/>
              <w:rPr>
                <w:sz w:val="17"/>
                <w:szCs w:val="17"/>
              </w:rPr>
            </w:pPr>
          </w:p>
          <w:p w14:paraId="569E8F01" w14:textId="77777777" w:rsidR="00387102" w:rsidRDefault="00387102" w:rsidP="00984E4C">
            <w:pPr>
              <w:spacing w:line="239" w:lineRule="auto"/>
              <w:ind w:left="97" w:right="428"/>
              <w:rPr>
                <w:rFonts w:ascii="Tw Cen MT" w:eastAsia="Tw Cen MT" w:hAnsi="Tw Cen MT" w:cs="Tw Cen MT"/>
              </w:rPr>
            </w:pPr>
            <w:r>
              <w:rPr>
                <w:rFonts w:ascii="Tw Cen MT" w:eastAsia="Tw Cen MT" w:hAnsi="Tw Cen MT" w:cs="Tw Cen MT"/>
              </w:rPr>
              <w:t>On</w:t>
            </w:r>
            <w:r>
              <w:rPr>
                <w:rFonts w:ascii="Tw Cen MT" w:eastAsia="Tw Cen MT" w:hAnsi="Tw Cen MT" w:cs="Tw Cen MT"/>
                <w:spacing w:val="-3"/>
              </w:rPr>
              <w:t xml:space="preserve"> </w:t>
            </w:r>
            <w:r>
              <w:rPr>
                <w:rFonts w:ascii="Tw Cen MT" w:eastAsia="Tw Cen MT" w:hAnsi="Tw Cen MT" w:cs="Tw Cen MT"/>
              </w:rPr>
              <w:t>average,</w:t>
            </w:r>
            <w:r>
              <w:rPr>
                <w:rFonts w:ascii="Tw Cen MT" w:eastAsia="Tw Cen MT" w:hAnsi="Tw Cen MT" w:cs="Tw Cen MT"/>
                <w:spacing w:val="-9"/>
              </w:rPr>
              <w:t xml:space="preserve"> </w:t>
            </w:r>
            <w:r>
              <w:rPr>
                <w:rFonts w:ascii="Tw Cen MT" w:eastAsia="Tw Cen MT" w:hAnsi="Tw Cen MT" w:cs="Tw Cen MT"/>
              </w:rPr>
              <w:t>seniors will rate</w:t>
            </w:r>
            <w:r>
              <w:rPr>
                <w:rFonts w:ascii="Tw Cen MT" w:eastAsia="Tw Cen MT" w:hAnsi="Tw Cen MT" w:cs="Tw Cen MT"/>
                <w:spacing w:val="-4"/>
              </w:rPr>
              <w:t xml:space="preserve"> </w:t>
            </w:r>
            <w:r>
              <w:rPr>
                <w:rFonts w:ascii="Tw Cen MT" w:eastAsia="Tw Cen MT" w:hAnsi="Tw Cen MT" w:cs="Tw Cen MT"/>
              </w:rPr>
              <w:t>their diversity awareness,</w:t>
            </w:r>
            <w:r>
              <w:rPr>
                <w:rFonts w:ascii="Tw Cen MT" w:eastAsia="Tw Cen MT" w:hAnsi="Tw Cen MT" w:cs="Tw Cen MT"/>
                <w:spacing w:val="-12"/>
              </w:rPr>
              <w:t xml:space="preserve"> </w:t>
            </w:r>
            <w:r>
              <w:rPr>
                <w:rFonts w:ascii="Tw Cen MT" w:eastAsia="Tw Cen MT" w:hAnsi="Tw Cen MT" w:cs="Tw Cen MT"/>
              </w:rPr>
              <w:t>understanding,</w:t>
            </w:r>
            <w:r>
              <w:rPr>
                <w:rFonts w:ascii="Tw Cen MT" w:eastAsia="Tw Cen MT" w:hAnsi="Tw Cen MT" w:cs="Tw Cen MT"/>
                <w:spacing w:val="-14"/>
              </w:rPr>
              <w:t xml:space="preserve"> </w:t>
            </w:r>
            <w:r>
              <w:rPr>
                <w:rFonts w:ascii="Tw Cen MT" w:eastAsia="Tw Cen MT" w:hAnsi="Tw Cen MT" w:cs="Tw Cen MT"/>
              </w:rPr>
              <w:t>and</w:t>
            </w:r>
            <w:r>
              <w:rPr>
                <w:rFonts w:ascii="Tw Cen MT" w:eastAsia="Tw Cen MT" w:hAnsi="Tw Cen MT" w:cs="Tw Cen MT"/>
                <w:spacing w:val="-4"/>
              </w:rPr>
              <w:t xml:space="preserve"> </w:t>
            </w:r>
            <w:r>
              <w:rPr>
                <w:rFonts w:ascii="Tw Cen MT" w:eastAsia="Tw Cen MT" w:hAnsi="Tw Cen MT" w:cs="Tw Cen MT"/>
              </w:rPr>
              <w:t>skills as</w:t>
            </w:r>
            <w:r>
              <w:rPr>
                <w:rFonts w:ascii="Tw Cen MT" w:eastAsia="Tw Cen MT" w:hAnsi="Tw Cen MT" w:cs="Tw Cen MT"/>
                <w:spacing w:val="-2"/>
              </w:rPr>
              <w:t xml:space="preserve"> </w:t>
            </w:r>
            <w:r>
              <w:rPr>
                <w:rFonts w:ascii="Tw Cen MT" w:eastAsia="Tw Cen MT" w:hAnsi="Tw Cen MT" w:cs="Tw Cen MT"/>
              </w:rPr>
              <w:t>a</w:t>
            </w:r>
            <w:r>
              <w:rPr>
                <w:rFonts w:ascii="Tw Cen MT" w:eastAsia="Tw Cen MT" w:hAnsi="Tw Cen MT" w:cs="Tw Cen MT"/>
                <w:spacing w:val="-1"/>
              </w:rPr>
              <w:t xml:space="preserve"> </w:t>
            </w:r>
            <w:r>
              <w:rPr>
                <w:rFonts w:ascii="Tw Cen MT" w:eastAsia="Tw Cen MT" w:hAnsi="Tw Cen MT" w:cs="Tw Cen MT"/>
              </w:rPr>
              <w:t>3.0</w:t>
            </w:r>
            <w:r>
              <w:rPr>
                <w:rFonts w:ascii="Tw Cen MT" w:eastAsia="Tw Cen MT" w:hAnsi="Tw Cen MT" w:cs="Tw Cen MT"/>
                <w:spacing w:val="-3"/>
              </w:rPr>
              <w:t xml:space="preserve"> </w:t>
            </w:r>
            <w:r>
              <w:rPr>
                <w:rFonts w:ascii="Tw Cen MT" w:eastAsia="Tw Cen MT" w:hAnsi="Tw Cen MT" w:cs="Tw Cen MT"/>
              </w:rPr>
              <w:t>or better</w:t>
            </w:r>
            <w:r>
              <w:rPr>
                <w:rFonts w:ascii="Tw Cen MT" w:eastAsia="Tw Cen MT" w:hAnsi="Tw Cen MT" w:cs="Tw Cen MT"/>
                <w:spacing w:val="-6"/>
              </w:rPr>
              <w:t xml:space="preserve"> </w:t>
            </w:r>
            <w:r>
              <w:rPr>
                <w:rFonts w:ascii="Tw Cen MT" w:eastAsia="Tw Cen MT" w:hAnsi="Tw Cen MT" w:cs="Tw Cen MT"/>
              </w:rPr>
              <w:t>on</w:t>
            </w:r>
            <w:r>
              <w:rPr>
                <w:rFonts w:ascii="Tw Cen MT" w:eastAsia="Tw Cen MT" w:hAnsi="Tw Cen MT" w:cs="Tw Cen MT"/>
                <w:spacing w:val="-2"/>
              </w:rPr>
              <w:t xml:space="preserve"> </w:t>
            </w:r>
            <w:r>
              <w:rPr>
                <w:rFonts w:ascii="Tw Cen MT" w:eastAsia="Tw Cen MT" w:hAnsi="Tw Cen MT" w:cs="Tw Cen MT"/>
              </w:rPr>
              <w:t>a</w:t>
            </w:r>
            <w:r>
              <w:rPr>
                <w:rFonts w:ascii="Tw Cen MT" w:eastAsia="Tw Cen MT" w:hAnsi="Tw Cen MT" w:cs="Tw Cen MT"/>
                <w:spacing w:val="-1"/>
              </w:rPr>
              <w:t xml:space="preserve"> </w:t>
            </w:r>
            <w:r>
              <w:rPr>
                <w:rFonts w:ascii="Tw Cen MT" w:eastAsia="Tw Cen MT" w:hAnsi="Tw Cen MT" w:cs="Tw Cen MT"/>
              </w:rPr>
              <w:t>5.0</w:t>
            </w:r>
            <w:r>
              <w:rPr>
                <w:rFonts w:ascii="Tw Cen MT" w:eastAsia="Tw Cen MT" w:hAnsi="Tw Cen MT" w:cs="Tw Cen MT"/>
                <w:spacing w:val="-3"/>
              </w:rPr>
              <w:t xml:space="preserve"> </w:t>
            </w:r>
            <w:r>
              <w:rPr>
                <w:rFonts w:ascii="Tw Cen MT" w:eastAsia="Tw Cen MT" w:hAnsi="Tw Cen MT" w:cs="Tw Cen MT"/>
              </w:rPr>
              <w:t>scale.</w:t>
            </w:r>
          </w:p>
        </w:tc>
        <w:tc>
          <w:tcPr>
            <w:tcW w:w="541" w:type="dxa"/>
            <w:tcBorders>
              <w:top w:val="single" w:sz="36" w:space="0" w:color="000000"/>
              <w:left w:val="single" w:sz="36" w:space="0" w:color="000000"/>
              <w:bottom w:val="single" w:sz="36" w:space="0" w:color="000000"/>
              <w:right w:val="single" w:sz="8" w:space="0" w:color="000000"/>
            </w:tcBorders>
          </w:tcPr>
          <w:p w14:paraId="1BE0F334" w14:textId="77777777" w:rsidR="00387102" w:rsidRDefault="00387102" w:rsidP="00984E4C">
            <w:pPr>
              <w:spacing w:line="200" w:lineRule="exact"/>
              <w:rPr>
                <w:sz w:val="20"/>
                <w:szCs w:val="20"/>
              </w:rPr>
            </w:pPr>
          </w:p>
          <w:p w14:paraId="1FDEE391" w14:textId="77777777" w:rsidR="00387102" w:rsidRDefault="00387102" w:rsidP="00984E4C">
            <w:pPr>
              <w:spacing w:before="13" w:line="220" w:lineRule="exact"/>
            </w:pPr>
          </w:p>
          <w:p w14:paraId="44CCE4B4" w14:textId="77777777" w:rsidR="00387102" w:rsidRDefault="00387102" w:rsidP="00984E4C">
            <w:pPr>
              <w:ind w:left="91" w:right="-20"/>
              <w:rPr>
                <w:rFonts w:ascii="Tw Cen MT" w:eastAsia="Tw Cen MT" w:hAnsi="Tw Cen MT" w:cs="Tw Cen MT"/>
              </w:rPr>
            </w:pPr>
            <w:r>
              <w:rPr>
                <w:rFonts w:ascii="Tw Cen MT" w:eastAsia="Tw Cen MT" w:hAnsi="Tw Cen MT" w:cs="Tw Cen MT"/>
              </w:rPr>
              <w:t>34</w:t>
            </w:r>
          </w:p>
        </w:tc>
        <w:tc>
          <w:tcPr>
            <w:tcW w:w="1241" w:type="dxa"/>
            <w:tcBorders>
              <w:top w:val="single" w:sz="36" w:space="0" w:color="000000"/>
              <w:left w:val="single" w:sz="8" w:space="0" w:color="000000"/>
              <w:bottom w:val="single" w:sz="36" w:space="0" w:color="000000"/>
              <w:right w:val="single" w:sz="36" w:space="0" w:color="000000"/>
            </w:tcBorders>
          </w:tcPr>
          <w:p w14:paraId="036E9B9F" w14:textId="77777777" w:rsidR="00387102" w:rsidRDefault="00387102" w:rsidP="00984E4C">
            <w:pPr>
              <w:spacing w:line="200" w:lineRule="exact"/>
              <w:rPr>
                <w:sz w:val="20"/>
                <w:szCs w:val="20"/>
              </w:rPr>
            </w:pPr>
          </w:p>
          <w:p w14:paraId="4554C827" w14:textId="77777777" w:rsidR="00387102" w:rsidRDefault="00387102" w:rsidP="00984E4C">
            <w:pPr>
              <w:spacing w:before="13" w:line="220" w:lineRule="exact"/>
            </w:pPr>
          </w:p>
          <w:p w14:paraId="608F4C25" w14:textId="77777777" w:rsidR="00387102" w:rsidRDefault="00387102" w:rsidP="00984E4C">
            <w:pPr>
              <w:ind w:left="385" w:right="-20"/>
              <w:rPr>
                <w:rFonts w:ascii="Tw Cen MT" w:eastAsia="Tw Cen MT" w:hAnsi="Tw Cen MT" w:cs="Tw Cen MT"/>
              </w:rPr>
            </w:pPr>
            <w:r>
              <w:rPr>
                <w:rFonts w:ascii="Tw Cen MT" w:eastAsia="Tw Cen MT" w:hAnsi="Tw Cen MT" w:cs="Tw Cen MT"/>
              </w:rPr>
              <w:t>3.67</w:t>
            </w:r>
          </w:p>
        </w:tc>
        <w:tc>
          <w:tcPr>
            <w:tcW w:w="469" w:type="dxa"/>
            <w:tcBorders>
              <w:top w:val="single" w:sz="36" w:space="0" w:color="000000"/>
              <w:left w:val="single" w:sz="36" w:space="0" w:color="000000"/>
              <w:bottom w:val="single" w:sz="36" w:space="0" w:color="000000"/>
              <w:right w:val="single" w:sz="8" w:space="0" w:color="000000"/>
            </w:tcBorders>
          </w:tcPr>
          <w:p w14:paraId="74690852" w14:textId="77777777" w:rsidR="00387102" w:rsidRDefault="00387102" w:rsidP="00984E4C"/>
        </w:tc>
        <w:tc>
          <w:tcPr>
            <w:tcW w:w="1151" w:type="dxa"/>
            <w:tcBorders>
              <w:top w:val="single" w:sz="36" w:space="0" w:color="000000"/>
              <w:left w:val="single" w:sz="8" w:space="0" w:color="000000"/>
              <w:bottom w:val="single" w:sz="36" w:space="0" w:color="000000"/>
              <w:right w:val="single" w:sz="36" w:space="0" w:color="000000"/>
            </w:tcBorders>
          </w:tcPr>
          <w:p w14:paraId="7C712CAB" w14:textId="77777777" w:rsidR="00387102" w:rsidRDefault="00387102" w:rsidP="00984E4C"/>
        </w:tc>
        <w:tc>
          <w:tcPr>
            <w:tcW w:w="379" w:type="dxa"/>
            <w:tcBorders>
              <w:top w:val="single" w:sz="36" w:space="0" w:color="000000"/>
              <w:left w:val="single" w:sz="36" w:space="0" w:color="000000"/>
              <w:bottom w:val="single" w:sz="36" w:space="0" w:color="000000"/>
              <w:right w:val="single" w:sz="8" w:space="0" w:color="000000"/>
            </w:tcBorders>
          </w:tcPr>
          <w:p w14:paraId="1CCB9821" w14:textId="77777777" w:rsidR="00387102" w:rsidRDefault="00387102" w:rsidP="00984E4C"/>
        </w:tc>
        <w:tc>
          <w:tcPr>
            <w:tcW w:w="1151" w:type="dxa"/>
            <w:tcBorders>
              <w:top w:val="single" w:sz="36" w:space="0" w:color="000000"/>
              <w:left w:val="single" w:sz="8" w:space="0" w:color="000000"/>
              <w:bottom w:val="single" w:sz="36" w:space="0" w:color="000000"/>
              <w:right w:val="single" w:sz="36" w:space="0" w:color="000000"/>
            </w:tcBorders>
          </w:tcPr>
          <w:p w14:paraId="4997F524" w14:textId="77777777" w:rsidR="00387102" w:rsidRDefault="00387102" w:rsidP="00984E4C"/>
        </w:tc>
        <w:tc>
          <w:tcPr>
            <w:tcW w:w="361" w:type="dxa"/>
            <w:tcBorders>
              <w:top w:val="single" w:sz="36" w:space="0" w:color="000000"/>
              <w:left w:val="single" w:sz="36" w:space="0" w:color="000000"/>
              <w:bottom w:val="single" w:sz="36" w:space="0" w:color="000000"/>
              <w:right w:val="single" w:sz="8" w:space="0" w:color="000000"/>
            </w:tcBorders>
          </w:tcPr>
          <w:p w14:paraId="65A44709" w14:textId="77777777" w:rsidR="00387102" w:rsidRDefault="00387102" w:rsidP="00984E4C"/>
        </w:tc>
        <w:tc>
          <w:tcPr>
            <w:tcW w:w="1169" w:type="dxa"/>
            <w:tcBorders>
              <w:top w:val="single" w:sz="36" w:space="0" w:color="000000"/>
              <w:left w:val="single" w:sz="8" w:space="0" w:color="000000"/>
              <w:bottom w:val="single" w:sz="36" w:space="0" w:color="000000"/>
              <w:right w:val="single" w:sz="36" w:space="0" w:color="000000"/>
            </w:tcBorders>
          </w:tcPr>
          <w:p w14:paraId="6A45FFC1" w14:textId="77777777" w:rsidR="00387102" w:rsidRDefault="00387102" w:rsidP="00984E4C"/>
        </w:tc>
        <w:tc>
          <w:tcPr>
            <w:tcW w:w="379" w:type="dxa"/>
            <w:tcBorders>
              <w:top w:val="single" w:sz="36" w:space="0" w:color="000000"/>
              <w:left w:val="single" w:sz="36" w:space="0" w:color="000000"/>
              <w:bottom w:val="single" w:sz="36" w:space="0" w:color="000000"/>
              <w:right w:val="single" w:sz="8" w:space="0" w:color="000000"/>
            </w:tcBorders>
          </w:tcPr>
          <w:p w14:paraId="1A718700" w14:textId="77777777" w:rsidR="00387102" w:rsidRDefault="00387102" w:rsidP="00984E4C"/>
        </w:tc>
        <w:tc>
          <w:tcPr>
            <w:tcW w:w="1152" w:type="dxa"/>
            <w:tcBorders>
              <w:top w:val="single" w:sz="36" w:space="0" w:color="000000"/>
              <w:left w:val="single" w:sz="8" w:space="0" w:color="000000"/>
              <w:bottom w:val="single" w:sz="36" w:space="0" w:color="000000"/>
              <w:right w:val="nil"/>
            </w:tcBorders>
          </w:tcPr>
          <w:p w14:paraId="1054D675" w14:textId="77777777" w:rsidR="00387102" w:rsidRDefault="00387102" w:rsidP="00984E4C"/>
        </w:tc>
      </w:tr>
      <w:tr w:rsidR="00387102" w14:paraId="6D2A1D45" w14:textId="77777777" w:rsidTr="00984E4C">
        <w:trPr>
          <w:trHeight w:hRule="exact" w:val="1602"/>
        </w:trPr>
        <w:tc>
          <w:tcPr>
            <w:tcW w:w="738" w:type="dxa"/>
            <w:tcBorders>
              <w:top w:val="single" w:sz="36" w:space="0" w:color="000000"/>
              <w:left w:val="nil"/>
              <w:bottom w:val="single" w:sz="36" w:space="0" w:color="000000"/>
              <w:right w:val="single" w:sz="8" w:space="0" w:color="000000"/>
            </w:tcBorders>
            <w:textDirection w:val="btLr"/>
          </w:tcPr>
          <w:p w14:paraId="100889AE" w14:textId="77777777" w:rsidR="00387102" w:rsidRDefault="00387102" w:rsidP="00984E4C">
            <w:pPr>
              <w:spacing w:before="1" w:line="280" w:lineRule="exact"/>
              <w:rPr>
                <w:sz w:val="28"/>
                <w:szCs w:val="28"/>
              </w:rPr>
            </w:pPr>
          </w:p>
          <w:p w14:paraId="329684DF" w14:textId="77777777" w:rsidR="00387102" w:rsidRDefault="00387102" w:rsidP="00984E4C">
            <w:pPr>
              <w:ind w:left="283" w:right="-20"/>
              <w:rPr>
                <w:rFonts w:ascii="Tw Cen MT" w:eastAsia="Tw Cen MT" w:hAnsi="Tw Cen MT" w:cs="Tw Cen MT"/>
                <w:sz w:val="16"/>
                <w:szCs w:val="16"/>
              </w:rPr>
            </w:pPr>
            <w:r>
              <w:rPr>
                <w:rFonts w:ascii="Tw Cen MT" w:eastAsia="Tw Cen MT" w:hAnsi="Tw Cen MT" w:cs="Tw Cen MT"/>
                <w:sz w:val="16"/>
                <w:szCs w:val="16"/>
              </w:rPr>
              <w:t>C</w:t>
            </w:r>
            <w:r>
              <w:rPr>
                <w:rFonts w:ascii="Tw Cen MT" w:eastAsia="Tw Cen MT" w:hAnsi="Tw Cen MT" w:cs="Tw Cen MT"/>
                <w:spacing w:val="1"/>
                <w:sz w:val="16"/>
                <w:szCs w:val="16"/>
              </w:rPr>
              <w:t>o</w:t>
            </w:r>
            <w:r>
              <w:rPr>
                <w:rFonts w:ascii="Tw Cen MT" w:eastAsia="Tw Cen MT" w:hAnsi="Tw Cen MT" w:cs="Tw Cen MT"/>
                <w:sz w:val="16"/>
                <w:szCs w:val="16"/>
              </w:rPr>
              <w:t>mmuni</w:t>
            </w:r>
            <w:r>
              <w:rPr>
                <w:rFonts w:ascii="Tw Cen MT" w:eastAsia="Tw Cen MT" w:hAnsi="Tw Cen MT" w:cs="Tw Cen MT"/>
                <w:spacing w:val="1"/>
                <w:sz w:val="16"/>
                <w:szCs w:val="16"/>
              </w:rPr>
              <w:t>c</w:t>
            </w:r>
            <w:r>
              <w:rPr>
                <w:rFonts w:ascii="Tw Cen MT" w:eastAsia="Tw Cen MT" w:hAnsi="Tw Cen MT" w:cs="Tw Cen MT"/>
                <w:sz w:val="16"/>
                <w:szCs w:val="16"/>
              </w:rPr>
              <w:t>ati</w:t>
            </w:r>
            <w:r>
              <w:rPr>
                <w:rFonts w:ascii="Tw Cen MT" w:eastAsia="Tw Cen MT" w:hAnsi="Tw Cen MT" w:cs="Tw Cen MT"/>
                <w:spacing w:val="1"/>
                <w:sz w:val="16"/>
                <w:szCs w:val="16"/>
              </w:rPr>
              <w:t>o</w:t>
            </w:r>
            <w:r>
              <w:rPr>
                <w:rFonts w:ascii="Tw Cen MT" w:eastAsia="Tw Cen MT" w:hAnsi="Tw Cen MT" w:cs="Tw Cen MT"/>
                <w:sz w:val="16"/>
                <w:szCs w:val="16"/>
              </w:rPr>
              <w:t>n</w:t>
            </w:r>
          </w:p>
        </w:tc>
        <w:tc>
          <w:tcPr>
            <w:tcW w:w="5219" w:type="dxa"/>
            <w:tcBorders>
              <w:top w:val="single" w:sz="36" w:space="0" w:color="000000"/>
              <w:left w:val="single" w:sz="8" w:space="0" w:color="000000"/>
              <w:bottom w:val="single" w:sz="36" w:space="0" w:color="000000"/>
              <w:right w:val="single" w:sz="36" w:space="0" w:color="000000"/>
            </w:tcBorders>
          </w:tcPr>
          <w:p w14:paraId="53741C61" w14:textId="77777777" w:rsidR="00387102" w:rsidRDefault="00387102" w:rsidP="00984E4C">
            <w:pPr>
              <w:spacing w:before="1" w:line="160" w:lineRule="exact"/>
              <w:rPr>
                <w:sz w:val="16"/>
                <w:szCs w:val="16"/>
              </w:rPr>
            </w:pPr>
          </w:p>
          <w:p w14:paraId="28718603" w14:textId="77777777" w:rsidR="00387102" w:rsidRDefault="00387102" w:rsidP="00984E4C">
            <w:pPr>
              <w:spacing w:line="200" w:lineRule="exact"/>
              <w:rPr>
                <w:sz w:val="20"/>
                <w:szCs w:val="20"/>
              </w:rPr>
            </w:pPr>
          </w:p>
          <w:p w14:paraId="262EF396" w14:textId="77777777" w:rsidR="00387102" w:rsidRDefault="00387102" w:rsidP="00984E4C">
            <w:pPr>
              <w:ind w:left="97" w:right="278"/>
              <w:rPr>
                <w:rFonts w:ascii="Tw Cen MT" w:eastAsia="Tw Cen MT" w:hAnsi="Tw Cen MT" w:cs="Tw Cen MT"/>
              </w:rPr>
            </w:pPr>
            <w:r>
              <w:rPr>
                <w:rFonts w:ascii="Tw Cen MT" w:eastAsia="Tw Cen MT" w:hAnsi="Tw Cen MT" w:cs="Tw Cen MT"/>
              </w:rPr>
              <w:t>On</w:t>
            </w:r>
            <w:r>
              <w:rPr>
                <w:rFonts w:ascii="Tw Cen MT" w:eastAsia="Tw Cen MT" w:hAnsi="Tw Cen MT" w:cs="Tw Cen MT"/>
                <w:spacing w:val="-3"/>
              </w:rPr>
              <w:t xml:space="preserve"> </w:t>
            </w:r>
            <w:r>
              <w:rPr>
                <w:rFonts w:ascii="Tw Cen MT" w:eastAsia="Tw Cen MT" w:hAnsi="Tw Cen MT" w:cs="Tw Cen MT"/>
              </w:rPr>
              <w:t>average</w:t>
            </w:r>
            <w:r>
              <w:rPr>
                <w:rFonts w:ascii="Tw Cen MT" w:eastAsia="Tw Cen MT" w:hAnsi="Tw Cen MT" w:cs="Tw Cen MT"/>
                <w:spacing w:val="-8"/>
              </w:rPr>
              <w:t xml:space="preserve"> </w:t>
            </w:r>
            <w:r>
              <w:rPr>
                <w:rFonts w:ascii="Tw Cen MT" w:eastAsia="Tw Cen MT" w:hAnsi="Tw Cen MT" w:cs="Tw Cen MT"/>
              </w:rPr>
              <w:t>seniors will rate</w:t>
            </w:r>
            <w:r>
              <w:rPr>
                <w:rFonts w:ascii="Tw Cen MT" w:eastAsia="Tw Cen MT" w:hAnsi="Tw Cen MT" w:cs="Tw Cen MT"/>
                <w:spacing w:val="-4"/>
              </w:rPr>
              <w:t xml:space="preserve"> </w:t>
            </w:r>
            <w:r>
              <w:rPr>
                <w:rFonts w:ascii="Tw Cen MT" w:eastAsia="Tw Cen MT" w:hAnsi="Tw Cen MT" w:cs="Tw Cen MT"/>
              </w:rPr>
              <w:t>their ability to communicate</w:t>
            </w:r>
            <w:r>
              <w:rPr>
                <w:rFonts w:ascii="Tw Cen MT" w:eastAsia="Tw Cen MT" w:hAnsi="Tw Cen MT" w:cs="Tw Cen MT"/>
                <w:spacing w:val="-12"/>
              </w:rPr>
              <w:t xml:space="preserve"> </w:t>
            </w:r>
            <w:r>
              <w:rPr>
                <w:rFonts w:ascii="Tw Cen MT" w:eastAsia="Tw Cen MT" w:hAnsi="Tw Cen MT" w:cs="Tw Cen MT"/>
              </w:rPr>
              <w:t>effectively as</w:t>
            </w:r>
            <w:r>
              <w:rPr>
                <w:rFonts w:ascii="Tw Cen MT" w:eastAsia="Tw Cen MT" w:hAnsi="Tw Cen MT" w:cs="Tw Cen MT"/>
                <w:spacing w:val="-2"/>
              </w:rPr>
              <w:t xml:space="preserve"> </w:t>
            </w:r>
            <w:r>
              <w:rPr>
                <w:rFonts w:ascii="Tw Cen MT" w:eastAsia="Tw Cen MT" w:hAnsi="Tw Cen MT" w:cs="Tw Cen MT"/>
              </w:rPr>
              <w:t>3.0</w:t>
            </w:r>
            <w:r>
              <w:rPr>
                <w:rFonts w:ascii="Tw Cen MT" w:eastAsia="Tw Cen MT" w:hAnsi="Tw Cen MT" w:cs="Tw Cen MT"/>
                <w:spacing w:val="-3"/>
              </w:rPr>
              <w:t xml:space="preserve"> </w:t>
            </w:r>
            <w:r>
              <w:rPr>
                <w:rFonts w:ascii="Tw Cen MT" w:eastAsia="Tw Cen MT" w:hAnsi="Tw Cen MT" w:cs="Tw Cen MT"/>
              </w:rPr>
              <w:t>or b</w:t>
            </w:r>
            <w:r>
              <w:rPr>
                <w:rFonts w:ascii="Tw Cen MT" w:eastAsia="Tw Cen MT" w:hAnsi="Tw Cen MT" w:cs="Tw Cen MT"/>
                <w:spacing w:val="1"/>
              </w:rPr>
              <w:t>e</w:t>
            </w:r>
            <w:r>
              <w:rPr>
                <w:rFonts w:ascii="Tw Cen MT" w:eastAsia="Tw Cen MT" w:hAnsi="Tw Cen MT" w:cs="Tw Cen MT"/>
              </w:rPr>
              <w:t>tter</w:t>
            </w:r>
            <w:r>
              <w:rPr>
                <w:rFonts w:ascii="Tw Cen MT" w:eastAsia="Tw Cen MT" w:hAnsi="Tw Cen MT" w:cs="Tw Cen MT"/>
                <w:spacing w:val="-3"/>
              </w:rPr>
              <w:t xml:space="preserve"> </w:t>
            </w:r>
            <w:r>
              <w:rPr>
                <w:rFonts w:ascii="Tw Cen MT" w:eastAsia="Tw Cen MT" w:hAnsi="Tw Cen MT" w:cs="Tw Cen MT"/>
              </w:rPr>
              <w:t>on</w:t>
            </w:r>
            <w:r>
              <w:rPr>
                <w:rFonts w:ascii="Tw Cen MT" w:eastAsia="Tw Cen MT" w:hAnsi="Tw Cen MT" w:cs="Tw Cen MT"/>
                <w:spacing w:val="-2"/>
              </w:rPr>
              <w:t xml:space="preserve"> </w:t>
            </w:r>
            <w:r>
              <w:rPr>
                <w:rFonts w:ascii="Tw Cen MT" w:eastAsia="Tw Cen MT" w:hAnsi="Tw Cen MT" w:cs="Tw Cen MT"/>
              </w:rPr>
              <w:t>a</w:t>
            </w:r>
            <w:r>
              <w:rPr>
                <w:rFonts w:ascii="Tw Cen MT" w:eastAsia="Tw Cen MT" w:hAnsi="Tw Cen MT" w:cs="Tw Cen MT"/>
                <w:spacing w:val="-1"/>
              </w:rPr>
              <w:t xml:space="preserve"> </w:t>
            </w:r>
            <w:r>
              <w:rPr>
                <w:rFonts w:ascii="Tw Cen MT" w:eastAsia="Tw Cen MT" w:hAnsi="Tw Cen MT" w:cs="Tw Cen MT"/>
              </w:rPr>
              <w:t>5.0 scale.</w:t>
            </w:r>
          </w:p>
        </w:tc>
        <w:tc>
          <w:tcPr>
            <w:tcW w:w="541" w:type="dxa"/>
            <w:tcBorders>
              <w:top w:val="single" w:sz="36" w:space="0" w:color="000000"/>
              <w:left w:val="single" w:sz="36" w:space="0" w:color="000000"/>
              <w:bottom w:val="single" w:sz="36" w:space="0" w:color="000000"/>
              <w:right w:val="single" w:sz="8" w:space="0" w:color="000000"/>
            </w:tcBorders>
          </w:tcPr>
          <w:p w14:paraId="72439ACE" w14:textId="77777777" w:rsidR="00387102" w:rsidRDefault="00387102" w:rsidP="00984E4C">
            <w:pPr>
              <w:spacing w:line="200" w:lineRule="exact"/>
              <w:rPr>
                <w:sz w:val="20"/>
                <w:szCs w:val="20"/>
              </w:rPr>
            </w:pPr>
          </w:p>
          <w:p w14:paraId="2696BE75" w14:textId="77777777" w:rsidR="00387102" w:rsidRDefault="00387102" w:rsidP="00984E4C">
            <w:pPr>
              <w:spacing w:line="200" w:lineRule="exact"/>
              <w:rPr>
                <w:sz w:val="20"/>
                <w:szCs w:val="20"/>
              </w:rPr>
            </w:pPr>
          </w:p>
          <w:p w14:paraId="00155E75" w14:textId="77777777" w:rsidR="00387102" w:rsidRDefault="00387102" w:rsidP="00984E4C">
            <w:pPr>
              <w:spacing w:before="3" w:line="220" w:lineRule="exact"/>
            </w:pPr>
          </w:p>
          <w:p w14:paraId="4ED55AB6" w14:textId="77777777" w:rsidR="00387102" w:rsidRDefault="00387102" w:rsidP="00984E4C">
            <w:pPr>
              <w:ind w:left="91" w:right="-20"/>
              <w:rPr>
                <w:rFonts w:ascii="Tw Cen MT" w:eastAsia="Tw Cen MT" w:hAnsi="Tw Cen MT" w:cs="Tw Cen MT"/>
              </w:rPr>
            </w:pPr>
            <w:r>
              <w:rPr>
                <w:rFonts w:ascii="Tw Cen MT" w:eastAsia="Tw Cen MT" w:hAnsi="Tw Cen MT" w:cs="Tw Cen MT"/>
              </w:rPr>
              <w:t>34</w:t>
            </w:r>
          </w:p>
        </w:tc>
        <w:tc>
          <w:tcPr>
            <w:tcW w:w="1241" w:type="dxa"/>
            <w:tcBorders>
              <w:top w:val="single" w:sz="36" w:space="0" w:color="000000"/>
              <w:left w:val="single" w:sz="8" w:space="0" w:color="000000"/>
              <w:bottom w:val="single" w:sz="36" w:space="0" w:color="000000"/>
              <w:right w:val="single" w:sz="36" w:space="0" w:color="000000"/>
            </w:tcBorders>
          </w:tcPr>
          <w:p w14:paraId="6A05D866" w14:textId="77777777" w:rsidR="00387102" w:rsidRDefault="00387102" w:rsidP="00984E4C">
            <w:pPr>
              <w:spacing w:line="200" w:lineRule="exact"/>
              <w:rPr>
                <w:sz w:val="20"/>
                <w:szCs w:val="20"/>
              </w:rPr>
            </w:pPr>
          </w:p>
          <w:p w14:paraId="7D4BB830" w14:textId="77777777" w:rsidR="00387102" w:rsidRDefault="00387102" w:rsidP="00984E4C">
            <w:pPr>
              <w:spacing w:line="200" w:lineRule="exact"/>
              <w:rPr>
                <w:sz w:val="20"/>
                <w:szCs w:val="20"/>
              </w:rPr>
            </w:pPr>
          </w:p>
          <w:p w14:paraId="5CE6024C" w14:textId="77777777" w:rsidR="00387102" w:rsidRDefault="00387102" w:rsidP="00984E4C">
            <w:pPr>
              <w:spacing w:before="3" w:line="220" w:lineRule="exact"/>
            </w:pPr>
          </w:p>
          <w:p w14:paraId="7EF2F6FF" w14:textId="77777777" w:rsidR="00387102" w:rsidRDefault="00387102" w:rsidP="00984E4C">
            <w:pPr>
              <w:ind w:left="385" w:right="-20"/>
              <w:rPr>
                <w:rFonts w:ascii="Tw Cen MT" w:eastAsia="Tw Cen MT" w:hAnsi="Tw Cen MT" w:cs="Tw Cen MT"/>
              </w:rPr>
            </w:pPr>
            <w:r>
              <w:rPr>
                <w:rFonts w:ascii="Tw Cen MT" w:eastAsia="Tw Cen MT" w:hAnsi="Tw Cen MT" w:cs="Tw Cen MT"/>
              </w:rPr>
              <w:t>3.94</w:t>
            </w:r>
          </w:p>
        </w:tc>
        <w:tc>
          <w:tcPr>
            <w:tcW w:w="469" w:type="dxa"/>
            <w:tcBorders>
              <w:top w:val="single" w:sz="36" w:space="0" w:color="000000"/>
              <w:left w:val="single" w:sz="36" w:space="0" w:color="000000"/>
              <w:bottom w:val="single" w:sz="36" w:space="0" w:color="000000"/>
              <w:right w:val="single" w:sz="8" w:space="0" w:color="000000"/>
            </w:tcBorders>
          </w:tcPr>
          <w:p w14:paraId="49FA893A" w14:textId="77777777" w:rsidR="00387102" w:rsidRDefault="00387102" w:rsidP="00984E4C"/>
        </w:tc>
        <w:tc>
          <w:tcPr>
            <w:tcW w:w="1151" w:type="dxa"/>
            <w:tcBorders>
              <w:top w:val="single" w:sz="36" w:space="0" w:color="000000"/>
              <w:left w:val="single" w:sz="8" w:space="0" w:color="000000"/>
              <w:bottom w:val="single" w:sz="36" w:space="0" w:color="000000"/>
              <w:right w:val="single" w:sz="36" w:space="0" w:color="000000"/>
            </w:tcBorders>
          </w:tcPr>
          <w:p w14:paraId="2B6F41D3" w14:textId="77777777" w:rsidR="00387102" w:rsidRDefault="00387102" w:rsidP="00984E4C"/>
        </w:tc>
        <w:tc>
          <w:tcPr>
            <w:tcW w:w="379" w:type="dxa"/>
            <w:tcBorders>
              <w:top w:val="single" w:sz="36" w:space="0" w:color="000000"/>
              <w:left w:val="single" w:sz="36" w:space="0" w:color="000000"/>
              <w:bottom w:val="single" w:sz="36" w:space="0" w:color="000000"/>
              <w:right w:val="single" w:sz="8" w:space="0" w:color="000000"/>
            </w:tcBorders>
          </w:tcPr>
          <w:p w14:paraId="663D07A1" w14:textId="77777777" w:rsidR="00387102" w:rsidRDefault="00387102" w:rsidP="00984E4C"/>
        </w:tc>
        <w:tc>
          <w:tcPr>
            <w:tcW w:w="1151" w:type="dxa"/>
            <w:tcBorders>
              <w:top w:val="single" w:sz="36" w:space="0" w:color="000000"/>
              <w:left w:val="single" w:sz="8" w:space="0" w:color="000000"/>
              <w:bottom w:val="single" w:sz="36" w:space="0" w:color="000000"/>
              <w:right w:val="single" w:sz="36" w:space="0" w:color="000000"/>
            </w:tcBorders>
          </w:tcPr>
          <w:p w14:paraId="4E5A8C5F" w14:textId="77777777" w:rsidR="00387102" w:rsidRDefault="00387102" w:rsidP="00984E4C"/>
        </w:tc>
        <w:tc>
          <w:tcPr>
            <w:tcW w:w="361" w:type="dxa"/>
            <w:tcBorders>
              <w:top w:val="single" w:sz="36" w:space="0" w:color="000000"/>
              <w:left w:val="single" w:sz="36" w:space="0" w:color="000000"/>
              <w:bottom w:val="single" w:sz="36" w:space="0" w:color="000000"/>
              <w:right w:val="single" w:sz="8" w:space="0" w:color="000000"/>
            </w:tcBorders>
          </w:tcPr>
          <w:p w14:paraId="02C7ED09" w14:textId="77777777" w:rsidR="00387102" w:rsidRDefault="00387102" w:rsidP="00984E4C"/>
        </w:tc>
        <w:tc>
          <w:tcPr>
            <w:tcW w:w="1169" w:type="dxa"/>
            <w:tcBorders>
              <w:top w:val="single" w:sz="36" w:space="0" w:color="000000"/>
              <w:left w:val="single" w:sz="8" w:space="0" w:color="000000"/>
              <w:bottom w:val="single" w:sz="36" w:space="0" w:color="000000"/>
              <w:right w:val="single" w:sz="36" w:space="0" w:color="000000"/>
            </w:tcBorders>
          </w:tcPr>
          <w:p w14:paraId="4ADD218D" w14:textId="77777777" w:rsidR="00387102" w:rsidRDefault="00387102" w:rsidP="00984E4C"/>
        </w:tc>
        <w:tc>
          <w:tcPr>
            <w:tcW w:w="379" w:type="dxa"/>
            <w:tcBorders>
              <w:top w:val="single" w:sz="36" w:space="0" w:color="000000"/>
              <w:left w:val="single" w:sz="36" w:space="0" w:color="000000"/>
              <w:bottom w:val="single" w:sz="36" w:space="0" w:color="000000"/>
              <w:right w:val="single" w:sz="8" w:space="0" w:color="000000"/>
            </w:tcBorders>
          </w:tcPr>
          <w:p w14:paraId="205CE94E" w14:textId="77777777" w:rsidR="00387102" w:rsidRDefault="00387102" w:rsidP="00984E4C"/>
        </w:tc>
        <w:tc>
          <w:tcPr>
            <w:tcW w:w="1152" w:type="dxa"/>
            <w:tcBorders>
              <w:top w:val="single" w:sz="36" w:space="0" w:color="000000"/>
              <w:left w:val="single" w:sz="8" w:space="0" w:color="000000"/>
              <w:bottom w:val="single" w:sz="36" w:space="0" w:color="000000"/>
              <w:right w:val="nil"/>
            </w:tcBorders>
          </w:tcPr>
          <w:p w14:paraId="276F1FF7" w14:textId="77777777" w:rsidR="00387102" w:rsidRDefault="00387102" w:rsidP="00984E4C"/>
        </w:tc>
      </w:tr>
      <w:tr w:rsidR="00387102" w14:paraId="29E8823F" w14:textId="77777777" w:rsidTr="00984E4C">
        <w:trPr>
          <w:trHeight w:hRule="exact" w:val="1224"/>
        </w:trPr>
        <w:tc>
          <w:tcPr>
            <w:tcW w:w="738" w:type="dxa"/>
            <w:tcBorders>
              <w:top w:val="single" w:sz="36" w:space="0" w:color="000000"/>
              <w:left w:val="nil"/>
              <w:bottom w:val="single" w:sz="36" w:space="0" w:color="000000"/>
              <w:right w:val="single" w:sz="8" w:space="0" w:color="000000"/>
            </w:tcBorders>
            <w:textDirection w:val="btLr"/>
          </w:tcPr>
          <w:p w14:paraId="03B1D868" w14:textId="77777777" w:rsidR="00387102" w:rsidRDefault="00387102" w:rsidP="00984E4C">
            <w:pPr>
              <w:spacing w:before="1" w:line="190" w:lineRule="exact"/>
              <w:rPr>
                <w:sz w:val="19"/>
                <w:szCs w:val="19"/>
              </w:rPr>
            </w:pPr>
          </w:p>
          <w:p w14:paraId="58C7B677" w14:textId="77777777" w:rsidR="00387102" w:rsidRDefault="00387102" w:rsidP="00984E4C">
            <w:pPr>
              <w:ind w:left="342" w:right="-20"/>
              <w:rPr>
                <w:rFonts w:ascii="Tw Cen MT" w:eastAsia="Tw Cen MT" w:hAnsi="Tw Cen MT" w:cs="Tw Cen MT"/>
                <w:sz w:val="16"/>
                <w:szCs w:val="16"/>
              </w:rPr>
            </w:pPr>
            <w:r>
              <w:rPr>
                <w:rFonts w:ascii="Tw Cen MT" w:eastAsia="Tw Cen MT" w:hAnsi="Tw Cen MT" w:cs="Tw Cen MT"/>
                <w:sz w:val="16"/>
                <w:szCs w:val="16"/>
              </w:rPr>
              <w:t>Cri</w:t>
            </w:r>
            <w:r>
              <w:rPr>
                <w:rFonts w:ascii="Tw Cen MT" w:eastAsia="Tw Cen MT" w:hAnsi="Tw Cen MT" w:cs="Tw Cen MT"/>
                <w:spacing w:val="1"/>
                <w:sz w:val="16"/>
                <w:szCs w:val="16"/>
              </w:rPr>
              <w:t>t</w:t>
            </w:r>
            <w:r>
              <w:rPr>
                <w:rFonts w:ascii="Tw Cen MT" w:eastAsia="Tw Cen MT" w:hAnsi="Tw Cen MT" w:cs="Tw Cen MT"/>
                <w:sz w:val="16"/>
                <w:szCs w:val="16"/>
              </w:rPr>
              <w:t>ic</w:t>
            </w:r>
            <w:r>
              <w:rPr>
                <w:rFonts w:ascii="Tw Cen MT" w:eastAsia="Tw Cen MT" w:hAnsi="Tw Cen MT" w:cs="Tw Cen MT"/>
                <w:spacing w:val="1"/>
                <w:sz w:val="16"/>
                <w:szCs w:val="16"/>
              </w:rPr>
              <w:t>a</w:t>
            </w:r>
            <w:r>
              <w:rPr>
                <w:rFonts w:ascii="Tw Cen MT" w:eastAsia="Tw Cen MT" w:hAnsi="Tw Cen MT" w:cs="Tw Cen MT"/>
                <w:sz w:val="16"/>
                <w:szCs w:val="16"/>
              </w:rPr>
              <w:t>l</w:t>
            </w:r>
          </w:p>
          <w:p w14:paraId="00AFE547" w14:textId="77777777" w:rsidR="00387102" w:rsidRDefault="00387102" w:rsidP="00984E4C">
            <w:pPr>
              <w:spacing w:before="4"/>
              <w:ind w:left="311" w:right="-20"/>
              <w:rPr>
                <w:rFonts w:ascii="Tw Cen MT" w:eastAsia="Tw Cen MT" w:hAnsi="Tw Cen MT" w:cs="Tw Cen MT"/>
                <w:sz w:val="16"/>
                <w:szCs w:val="16"/>
              </w:rPr>
            </w:pPr>
            <w:r>
              <w:rPr>
                <w:rFonts w:ascii="Tw Cen MT" w:eastAsia="Tw Cen MT" w:hAnsi="Tw Cen MT" w:cs="Tw Cen MT"/>
                <w:sz w:val="16"/>
                <w:szCs w:val="16"/>
              </w:rPr>
              <w:t>Thi</w:t>
            </w:r>
            <w:r>
              <w:rPr>
                <w:rFonts w:ascii="Tw Cen MT" w:eastAsia="Tw Cen MT" w:hAnsi="Tw Cen MT" w:cs="Tw Cen MT"/>
                <w:spacing w:val="1"/>
                <w:sz w:val="16"/>
                <w:szCs w:val="16"/>
              </w:rPr>
              <w:t>n</w:t>
            </w:r>
            <w:r>
              <w:rPr>
                <w:rFonts w:ascii="Tw Cen MT" w:eastAsia="Tw Cen MT" w:hAnsi="Tw Cen MT" w:cs="Tw Cen MT"/>
                <w:sz w:val="16"/>
                <w:szCs w:val="16"/>
              </w:rPr>
              <w:t>ki</w:t>
            </w:r>
            <w:r>
              <w:rPr>
                <w:rFonts w:ascii="Tw Cen MT" w:eastAsia="Tw Cen MT" w:hAnsi="Tw Cen MT" w:cs="Tw Cen MT"/>
                <w:spacing w:val="1"/>
                <w:sz w:val="16"/>
                <w:szCs w:val="16"/>
              </w:rPr>
              <w:t>n</w:t>
            </w:r>
            <w:r>
              <w:rPr>
                <w:rFonts w:ascii="Tw Cen MT" w:eastAsia="Tw Cen MT" w:hAnsi="Tw Cen MT" w:cs="Tw Cen MT"/>
                <w:sz w:val="16"/>
                <w:szCs w:val="16"/>
              </w:rPr>
              <w:t>g</w:t>
            </w:r>
          </w:p>
        </w:tc>
        <w:tc>
          <w:tcPr>
            <w:tcW w:w="5219" w:type="dxa"/>
            <w:tcBorders>
              <w:top w:val="single" w:sz="36" w:space="0" w:color="000000"/>
              <w:left w:val="single" w:sz="8" w:space="0" w:color="000000"/>
              <w:bottom w:val="single" w:sz="36" w:space="0" w:color="000000"/>
              <w:right w:val="single" w:sz="36" w:space="0" w:color="000000"/>
            </w:tcBorders>
          </w:tcPr>
          <w:p w14:paraId="76FB7370" w14:textId="77777777" w:rsidR="00387102" w:rsidRDefault="00387102" w:rsidP="00984E4C">
            <w:pPr>
              <w:spacing w:before="1" w:line="100" w:lineRule="exact"/>
              <w:rPr>
                <w:sz w:val="10"/>
                <w:szCs w:val="10"/>
              </w:rPr>
            </w:pPr>
          </w:p>
          <w:p w14:paraId="278874B2" w14:textId="77777777" w:rsidR="00387102" w:rsidRDefault="00387102" w:rsidP="00984E4C">
            <w:pPr>
              <w:spacing w:line="200" w:lineRule="exact"/>
              <w:rPr>
                <w:sz w:val="20"/>
                <w:szCs w:val="20"/>
              </w:rPr>
            </w:pPr>
          </w:p>
          <w:p w14:paraId="38F189FC" w14:textId="77777777" w:rsidR="00387102" w:rsidRDefault="00387102" w:rsidP="00984E4C">
            <w:pPr>
              <w:spacing w:line="260" w:lineRule="exact"/>
              <w:ind w:left="97" w:right="309"/>
              <w:rPr>
                <w:rFonts w:ascii="Tw Cen MT" w:eastAsia="Tw Cen MT" w:hAnsi="Tw Cen MT" w:cs="Tw Cen MT"/>
              </w:rPr>
            </w:pPr>
            <w:r>
              <w:rPr>
                <w:rFonts w:ascii="Tw Cen MT" w:eastAsia="Tw Cen MT" w:hAnsi="Tw Cen MT" w:cs="Tw Cen MT"/>
              </w:rPr>
              <w:t>On</w:t>
            </w:r>
            <w:r>
              <w:rPr>
                <w:rFonts w:ascii="Tw Cen MT" w:eastAsia="Tw Cen MT" w:hAnsi="Tw Cen MT" w:cs="Tw Cen MT"/>
                <w:spacing w:val="-3"/>
              </w:rPr>
              <w:t xml:space="preserve"> </w:t>
            </w:r>
            <w:r>
              <w:rPr>
                <w:rFonts w:ascii="Tw Cen MT" w:eastAsia="Tw Cen MT" w:hAnsi="Tw Cen MT" w:cs="Tw Cen MT"/>
              </w:rPr>
              <w:t>average,</w:t>
            </w:r>
            <w:r>
              <w:rPr>
                <w:rFonts w:ascii="Tw Cen MT" w:eastAsia="Tw Cen MT" w:hAnsi="Tw Cen MT" w:cs="Tw Cen MT"/>
                <w:spacing w:val="-9"/>
              </w:rPr>
              <w:t xml:space="preserve"> </w:t>
            </w:r>
            <w:r>
              <w:rPr>
                <w:rFonts w:ascii="Tw Cen MT" w:eastAsia="Tw Cen MT" w:hAnsi="Tw Cen MT" w:cs="Tw Cen MT"/>
              </w:rPr>
              <w:t>seniors will rate</w:t>
            </w:r>
            <w:r>
              <w:rPr>
                <w:rFonts w:ascii="Tw Cen MT" w:eastAsia="Tw Cen MT" w:hAnsi="Tw Cen MT" w:cs="Tw Cen MT"/>
                <w:spacing w:val="-4"/>
              </w:rPr>
              <w:t xml:space="preserve"> </w:t>
            </w:r>
            <w:r>
              <w:rPr>
                <w:rFonts w:ascii="Tw Cen MT" w:eastAsia="Tw Cen MT" w:hAnsi="Tw Cen MT" w:cs="Tw Cen MT"/>
              </w:rPr>
              <w:t>their ability to</w:t>
            </w:r>
            <w:r>
              <w:rPr>
                <w:rFonts w:ascii="Tw Cen MT" w:eastAsia="Tw Cen MT" w:hAnsi="Tw Cen MT" w:cs="Tw Cen MT"/>
                <w:spacing w:val="-2"/>
              </w:rPr>
              <w:t xml:space="preserve"> </w:t>
            </w:r>
            <w:r>
              <w:rPr>
                <w:rFonts w:ascii="Tw Cen MT" w:eastAsia="Tw Cen MT" w:hAnsi="Tw Cen MT" w:cs="Tw Cen MT"/>
              </w:rPr>
              <w:t>think critically as</w:t>
            </w:r>
            <w:r>
              <w:rPr>
                <w:rFonts w:ascii="Tw Cen MT" w:eastAsia="Tw Cen MT" w:hAnsi="Tw Cen MT" w:cs="Tw Cen MT"/>
                <w:spacing w:val="-2"/>
              </w:rPr>
              <w:t xml:space="preserve"> </w:t>
            </w:r>
            <w:r>
              <w:rPr>
                <w:rFonts w:ascii="Tw Cen MT" w:eastAsia="Tw Cen MT" w:hAnsi="Tw Cen MT" w:cs="Tw Cen MT"/>
              </w:rPr>
              <w:t>3.0</w:t>
            </w:r>
            <w:r>
              <w:rPr>
                <w:rFonts w:ascii="Tw Cen MT" w:eastAsia="Tw Cen MT" w:hAnsi="Tw Cen MT" w:cs="Tw Cen MT"/>
                <w:spacing w:val="-3"/>
              </w:rPr>
              <w:t xml:space="preserve"> </w:t>
            </w:r>
            <w:r>
              <w:rPr>
                <w:rFonts w:ascii="Tw Cen MT" w:eastAsia="Tw Cen MT" w:hAnsi="Tw Cen MT" w:cs="Tw Cen MT"/>
              </w:rPr>
              <w:t>or bett</w:t>
            </w:r>
            <w:r>
              <w:rPr>
                <w:rFonts w:ascii="Tw Cen MT" w:eastAsia="Tw Cen MT" w:hAnsi="Tw Cen MT" w:cs="Tw Cen MT"/>
                <w:spacing w:val="1"/>
              </w:rPr>
              <w:t>e</w:t>
            </w:r>
            <w:r>
              <w:rPr>
                <w:rFonts w:ascii="Tw Cen MT" w:eastAsia="Tw Cen MT" w:hAnsi="Tw Cen MT" w:cs="Tw Cen MT"/>
              </w:rPr>
              <w:t>r</w:t>
            </w:r>
            <w:r>
              <w:rPr>
                <w:rFonts w:ascii="Tw Cen MT" w:eastAsia="Tw Cen MT" w:hAnsi="Tw Cen MT" w:cs="Tw Cen MT"/>
                <w:spacing w:val="-5"/>
              </w:rPr>
              <w:t xml:space="preserve"> </w:t>
            </w:r>
            <w:r>
              <w:rPr>
                <w:rFonts w:ascii="Tw Cen MT" w:eastAsia="Tw Cen MT" w:hAnsi="Tw Cen MT" w:cs="Tw Cen MT"/>
              </w:rPr>
              <w:t>on</w:t>
            </w:r>
            <w:r>
              <w:rPr>
                <w:rFonts w:ascii="Tw Cen MT" w:eastAsia="Tw Cen MT" w:hAnsi="Tw Cen MT" w:cs="Tw Cen MT"/>
                <w:spacing w:val="-2"/>
              </w:rPr>
              <w:t xml:space="preserve"> </w:t>
            </w:r>
            <w:r>
              <w:rPr>
                <w:rFonts w:ascii="Tw Cen MT" w:eastAsia="Tw Cen MT" w:hAnsi="Tw Cen MT" w:cs="Tw Cen MT"/>
              </w:rPr>
              <w:t>a</w:t>
            </w:r>
            <w:r>
              <w:rPr>
                <w:rFonts w:ascii="Tw Cen MT" w:eastAsia="Tw Cen MT" w:hAnsi="Tw Cen MT" w:cs="Tw Cen MT"/>
                <w:spacing w:val="-1"/>
              </w:rPr>
              <w:t xml:space="preserve"> </w:t>
            </w:r>
            <w:r>
              <w:rPr>
                <w:rFonts w:ascii="Tw Cen MT" w:eastAsia="Tw Cen MT" w:hAnsi="Tw Cen MT" w:cs="Tw Cen MT"/>
              </w:rPr>
              <w:t>5.0</w:t>
            </w:r>
            <w:r>
              <w:rPr>
                <w:rFonts w:ascii="Tw Cen MT" w:eastAsia="Tw Cen MT" w:hAnsi="Tw Cen MT" w:cs="Tw Cen MT"/>
                <w:spacing w:val="-3"/>
              </w:rPr>
              <w:t xml:space="preserve"> </w:t>
            </w:r>
            <w:r>
              <w:rPr>
                <w:rFonts w:ascii="Tw Cen MT" w:eastAsia="Tw Cen MT" w:hAnsi="Tw Cen MT" w:cs="Tw Cen MT"/>
              </w:rPr>
              <w:t>scale.</w:t>
            </w:r>
          </w:p>
        </w:tc>
        <w:tc>
          <w:tcPr>
            <w:tcW w:w="541" w:type="dxa"/>
            <w:tcBorders>
              <w:top w:val="single" w:sz="36" w:space="0" w:color="000000"/>
              <w:left w:val="single" w:sz="36" w:space="0" w:color="000000"/>
              <w:bottom w:val="single" w:sz="36" w:space="0" w:color="000000"/>
              <w:right w:val="single" w:sz="8" w:space="0" w:color="000000"/>
            </w:tcBorders>
          </w:tcPr>
          <w:p w14:paraId="254760AA" w14:textId="77777777" w:rsidR="00387102" w:rsidRDefault="00387102" w:rsidP="00984E4C">
            <w:pPr>
              <w:spacing w:line="200" w:lineRule="exact"/>
              <w:rPr>
                <w:sz w:val="20"/>
                <w:szCs w:val="20"/>
              </w:rPr>
            </w:pPr>
          </w:p>
          <w:p w14:paraId="3E54249D" w14:textId="77777777" w:rsidR="00387102" w:rsidRDefault="00387102" w:rsidP="00984E4C">
            <w:pPr>
              <w:spacing w:before="13" w:line="220" w:lineRule="exact"/>
            </w:pPr>
          </w:p>
          <w:p w14:paraId="3D0D601F" w14:textId="77777777" w:rsidR="00387102" w:rsidRDefault="00387102" w:rsidP="00984E4C">
            <w:pPr>
              <w:ind w:left="91" w:right="-20"/>
              <w:rPr>
                <w:rFonts w:ascii="Tw Cen MT" w:eastAsia="Tw Cen MT" w:hAnsi="Tw Cen MT" w:cs="Tw Cen MT"/>
              </w:rPr>
            </w:pPr>
            <w:r>
              <w:rPr>
                <w:rFonts w:ascii="Tw Cen MT" w:eastAsia="Tw Cen MT" w:hAnsi="Tw Cen MT" w:cs="Tw Cen MT"/>
              </w:rPr>
              <w:t>34</w:t>
            </w:r>
          </w:p>
        </w:tc>
        <w:tc>
          <w:tcPr>
            <w:tcW w:w="1241" w:type="dxa"/>
            <w:tcBorders>
              <w:top w:val="single" w:sz="36" w:space="0" w:color="000000"/>
              <w:left w:val="single" w:sz="8" w:space="0" w:color="000000"/>
              <w:bottom w:val="single" w:sz="36" w:space="0" w:color="000000"/>
              <w:right w:val="single" w:sz="36" w:space="0" w:color="000000"/>
            </w:tcBorders>
          </w:tcPr>
          <w:p w14:paraId="452D4ADF" w14:textId="77777777" w:rsidR="00387102" w:rsidRDefault="00387102" w:rsidP="00984E4C">
            <w:pPr>
              <w:spacing w:line="200" w:lineRule="exact"/>
              <w:rPr>
                <w:sz w:val="20"/>
                <w:szCs w:val="20"/>
              </w:rPr>
            </w:pPr>
          </w:p>
          <w:p w14:paraId="759E1D08" w14:textId="77777777" w:rsidR="00387102" w:rsidRDefault="00387102" w:rsidP="00984E4C">
            <w:pPr>
              <w:spacing w:before="13" w:line="220" w:lineRule="exact"/>
            </w:pPr>
          </w:p>
          <w:p w14:paraId="4DCCBBCF" w14:textId="77777777" w:rsidR="00387102" w:rsidRDefault="00387102" w:rsidP="00984E4C">
            <w:pPr>
              <w:ind w:left="385" w:right="-20"/>
              <w:rPr>
                <w:rFonts w:ascii="Tw Cen MT" w:eastAsia="Tw Cen MT" w:hAnsi="Tw Cen MT" w:cs="Tw Cen MT"/>
              </w:rPr>
            </w:pPr>
            <w:r>
              <w:rPr>
                <w:rFonts w:ascii="Tw Cen MT" w:eastAsia="Tw Cen MT" w:hAnsi="Tw Cen MT" w:cs="Tw Cen MT"/>
              </w:rPr>
              <w:t>3.33</w:t>
            </w:r>
          </w:p>
        </w:tc>
        <w:tc>
          <w:tcPr>
            <w:tcW w:w="469" w:type="dxa"/>
            <w:tcBorders>
              <w:top w:val="single" w:sz="36" w:space="0" w:color="000000"/>
              <w:left w:val="single" w:sz="36" w:space="0" w:color="000000"/>
              <w:bottom w:val="single" w:sz="36" w:space="0" w:color="000000"/>
              <w:right w:val="single" w:sz="8" w:space="0" w:color="000000"/>
            </w:tcBorders>
          </w:tcPr>
          <w:p w14:paraId="424DD070" w14:textId="77777777" w:rsidR="00387102" w:rsidRDefault="00387102" w:rsidP="00984E4C"/>
        </w:tc>
        <w:tc>
          <w:tcPr>
            <w:tcW w:w="1151" w:type="dxa"/>
            <w:tcBorders>
              <w:top w:val="single" w:sz="36" w:space="0" w:color="000000"/>
              <w:left w:val="single" w:sz="8" w:space="0" w:color="000000"/>
              <w:bottom w:val="single" w:sz="36" w:space="0" w:color="000000"/>
              <w:right w:val="single" w:sz="36" w:space="0" w:color="000000"/>
            </w:tcBorders>
          </w:tcPr>
          <w:p w14:paraId="3E42232B" w14:textId="77777777" w:rsidR="00387102" w:rsidRDefault="00387102" w:rsidP="00984E4C"/>
        </w:tc>
        <w:tc>
          <w:tcPr>
            <w:tcW w:w="379" w:type="dxa"/>
            <w:tcBorders>
              <w:top w:val="single" w:sz="36" w:space="0" w:color="000000"/>
              <w:left w:val="single" w:sz="36" w:space="0" w:color="000000"/>
              <w:bottom w:val="single" w:sz="36" w:space="0" w:color="000000"/>
              <w:right w:val="single" w:sz="8" w:space="0" w:color="000000"/>
            </w:tcBorders>
          </w:tcPr>
          <w:p w14:paraId="0A4BF13B" w14:textId="77777777" w:rsidR="00387102" w:rsidRDefault="00387102" w:rsidP="00984E4C"/>
        </w:tc>
        <w:tc>
          <w:tcPr>
            <w:tcW w:w="1151" w:type="dxa"/>
            <w:tcBorders>
              <w:top w:val="single" w:sz="36" w:space="0" w:color="000000"/>
              <w:left w:val="single" w:sz="8" w:space="0" w:color="000000"/>
              <w:bottom w:val="single" w:sz="36" w:space="0" w:color="000000"/>
              <w:right w:val="single" w:sz="36" w:space="0" w:color="000000"/>
            </w:tcBorders>
          </w:tcPr>
          <w:p w14:paraId="1E721849" w14:textId="77777777" w:rsidR="00387102" w:rsidRDefault="00387102" w:rsidP="00984E4C"/>
        </w:tc>
        <w:tc>
          <w:tcPr>
            <w:tcW w:w="361" w:type="dxa"/>
            <w:tcBorders>
              <w:top w:val="single" w:sz="36" w:space="0" w:color="000000"/>
              <w:left w:val="single" w:sz="36" w:space="0" w:color="000000"/>
              <w:bottom w:val="single" w:sz="36" w:space="0" w:color="000000"/>
              <w:right w:val="single" w:sz="8" w:space="0" w:color="000000"/>
            </w:tcBorders>
          </w:tcPr>
          <w:p w14:paraId="1A1A76AC" w14:textId="77777777" w:rsidR="00387102" w:rsidRDefault="00387102" w:rsidP="00984E4C"/>
        </w:tc>
        <w:tc>
          <w:tcPr>
            <w:tcW w:w="1169" w:type="dxa"/>
            <w:tcBorders>
              <w:top w:val="single" w:sz="36" w:space="0" w:color="000000"/>
              <w:left w:val="single" w:sz="8" w:space="0" w:color="000000"/>
              <w:bottom w:val="single" w:sz="36" w:space="0" w:color="000000"/>
              <w:right w:val="single" w:sz="36" w:space="0" w:color="000000"/>
            </w:tcBorders>
          </w:tcPr>
          <w:p w14:paraId="04476946" w14:textId="77777777" w:rsidR="00387102" w:rsidRDefault="00387102" w:rsidP="00984E4C"/>
        </w:tc>
        <w:tc>
          <w:tcPr>
            <w:tcW w:w="379" w:type="dxa"/>
            <w:tcBorders>
              <w:top w:val="single" w:sz="36" w:space="0" w:color="000000"/>
              <w:left w:val="single" w:sz="36" w:space="0" w:color="000000"/>
              <w:bottom w:val="single" w:sz="36" w:space="0" w:color="000000"/>
              <w:right w:val="single" w:sz="8" w:space="0" w:color="000000"/>
            </w:tcBorders>
          </w:tcPr>
          <w:p w14:paraId="429E4C2A" w14:textId="77777777" w:rsidR="00387102" w:rsidRDefault="00387102" w:rsidP="00984E4C"/>
        </w:tc>
        <w:tc>
          <w:tcPr>
            <w:tcW w:w="1152" w:type="dxa"/>
            <w:tcBorders>
              <w:top w:val="single" w:sz="36" w:space="0" w:color="000000"/>
              <w:left w:val="single" w:sz="8" w:space="0" w:color="000000"/>
              <w:bottom w:val="single" w:sz="36" w:space="0" w:color="000000"/>
              <w:right w:val="nil"/>
            </w:tcBorders>
          </w:tcPr>
          <w:p w14:paraId="4DDCC7C4" w14:textId="77777777" w:rsidR="00387102" w:rsidRDefault="00387102" w:rsidP="00984E4C"/>
        </w:tc>
      </w:tr>
      <w:tr w:rsidR="00387102" w14:paraId="2B026D64" w14:textId="77777777" w:rsidTr="00984E4C">
        <w:trPr>
          <w:trHeight w:hRule="exact" w:val="1193"/>
        </w:trPr>
        <w:tc>
          <w:tcPr>
            <w:tcW w:w="738" w:type="dxa"/>
            <w:tcBorders>
              <w:top w:val="single" w:sz="36" w:space="0" w:color="000000"/>
              <w:left w:val="nil"/>
              <w:bottom w:val="nil"/>
              <w:right w:val="single" w:sz="8" w:space="0" w:color="000000"/>
            </w:tcBorders>
            <w:textDirection w:val="btLr"/>
          </w:tcPr>
          <w:p w14:paraId="57D96EC5" w14:textId="77777777" w:rsidR="00387102" w:rsidRDefault="00387102" w:rsidP="00984E4C">
            <w:pPr>
              <w:spacing w:before="1" w:line="190" w:lineRule="exact"/>
              <w:rPr>
                <w:sz w:val="19"/>
                <w:szCs w:val="19"/>
              </w:rPr>
            </w:pPr>
          </w:p>
          <w:p w14:paraId="4B7B6B22" w14:textId="77777777" w:rsidR="00387102" w:rsidRDefault="00387102" w:rsidP="00984E4C">
            <w:pPr>
              <w:ind w:left="200" w:right="-20"/>
              <w:rPr>
                <w:rFonts w:ascii="Tw Cen MT" w:eastAsia="Tw Cen MT" w:hAnsi="Tw Cen MT" w:cs="Tw Cen MT"/>
                <w:sz w:val="16"/>
                <w:szCs w:val="16"/>
              </w:rPr>
            </w:pPr>
            <w:r>
              <w:rPr>
                <w:rFonts w:ascii="Tw Cen MT" w:eastAsia="Tw Cen MT" w:hAnsi="Tw Cen MT" w:cs="Tw Cen MT"/>
                <w:spacing w:val="1"/>
                <w:sz w:val="16"/>
                <w:szCs w:val="16"/>
              </w:rPr>
              <w:t>P</w:t>
            </w:r>
            <w:r>
              <w:rPr>
                <w:rFonts w:ascii="Tw Cen MT" w:eastAsia="Tw Cen MT" w:hAnsi="Tw Cen MT" w:cs="Tw Cen MT"/>
                <w:sz w:val="16"/>
                <w:szCs w:val="16"/>
              </w:rPr>
              <w:t>r</w:t>
            </w:r>
            <w:r>
              <w:rPr>
                <w:rFonts w:ascii="Tw Cen MT" w:eastAsia="Tw Cen MT" w:hAnsi="Tw Cen MT" w:cs="Tw Cen MT"/>
                <w:spacing w:val="1"/>
                <w:sz w:val="16"/>
                <w:szCs w:val="16"/>
              </w:rPr>
              <w:t>o</w:t>
            </w:r>
            <w:r>
              <w:rPr>
                <w:rFonts w:ascii="Tw Cen MT" w:eastAsia="Tw Cen MT" w:hAnsi="Tw Cen MT" w:cs="Tw Cen MT"/>
                <w:sz w:val="16"/>
                <w:szCs w:val="16"/>
              </w:rPr>
              <w:t>f</w:t>
            </w:r>
            <w:r>
              <w:rPr>
                <w:rFonts w:ascii="Tw Cen MT" w:eastAsia="Tw Cen MT" w:hAnsi="Tw Cen MT" w:cs="Tw Cen MT"/>
                <w:spacing w:val="1"/>
                <w:sz w:val="16"/>
                <w:szCs w:val="16"/>
              </w:rPr>
              <w:t>e</w:t>
            </w:r>
            <w:r>
              <w:rPr>
                <w:rFonts w:ascii="Tw Cen MT" w:eastAsia="Tw Cen MT" w:hAnsi="Tw Cen MT" w:cs="Tw Cen MT"/>
                <w:sz w:val="16"/>
                <w:szCs w:val="16"/>
              </w:rPr>
              <w:t>ssi</w:t>
            </w:r>
            <w:r>
              <w:rPr>
                <w:rFonts w:ascii="Tw Cen MT" w:eastAsia="Tw Cen MT" w:hAnsi="Tw Cen MT" w:cs="Tw Cen MT"/>
                <w:spacing w:val="1"/>
                <w:sz w:val="16"/>
                <w:szCs w:val="16"/>
              </w:rPr>
              <w:t>o</w:t>
            </w:r>
            <w:r>
              <w:rPr>
                <w:rFonts w:ascii="Tw Cen MT" w:eastAsia="Tw Cen MT" w:hAnsi="Tw Cen MT" w:cs="Tw Cen MT"/>
                <w:sz w:val="16"/>
                <w:szCs w:val="16"/>
              </w:rPr>
              <w:t>n</w:t>
            </w:r>
            <w:r>
              <w:rPr>
                <w:rFonts w:ascii="Tw Cen MT" w:eastAsia="Tw Cen MT" w:hAnsi="Tw Cen MT" w:cs="Tw Cen MT"/>
                <w:spacing w:val="1"/>
                <w:sz w:val="16"/>
                <w:szCs w:val="16"/>
              </w:rPr>
              <w:t>al</w:t>
            </w:r>
          </w:p>
        </w:tc>
        <w:tc>
          <w:tcPr>
            <w:tcW w:w="5219" w:type="dxa"/>
            <w:tcBorders>
              <w:top w:val="single" w:sz="36" w:space="0" w:color="000000"/>
              <w:left w:val="single" w:sz="8" w:space="0" w:color="000000"/>
              <w:bottom w:val="nil"/>
              <w:right w:val="single" w:sz="36" w:space="0" w:color="000000"/>
            </w:tcBorders>
          </w:tcPr>
          <w:p w14:paraId="58C9E2F3" w14:textId="77777777" w:rsidR="00387102" w:rsidRDefault="00387102" w:rsidP="00984E4C">
            <w:pPr>
              <w:spacing w:before="1" w:line="100" w:lineRule="exact"/>
              <w:rPr>
                <w:sz w:val="10"/>
                <w:szCs w:val="10"/>
              </w:rPr>
            </w:pPr>
          </w:p>
          <w:p w14:paraId="541457D2" w14:textId="77777777" w:rsidR="00387102" w:rsidRDefault="00387102" w:rsidP="00984E4C">
            <w:pPr>
              <w:spacing w:line="200" w:lineRule="exact"/>
              <w:rPr>
                <w:sz w:val="20"/>
                <w:szCs w:val="20"/>
              </w:rPr>
            </w:pPr>
          </w:p>
          <w:p w14:paraId="2B7A016F" w14:textId="77777777" w:rsidR="00387102" w:rsidRDefault="00387102" w:rsidP="00984E4C">
            <w:pPr>
              <w:spacing w:line="260" w:lineRule="exact"/>
              <w:ind w:left="97" w:right="512"/>
              <w:rPr>
                <w:rFonts w:ascii="Tw Cen MT" w:eastAsia="Tw Cen MT" w:hAnsi="Tw Cen MT" w:cs="Tw Cen MT"/>
              </w:rPr>
            </w:pPr>
            <w:r>
              <w:rPr>
                <w:rFonts w:ascii="Tw Cen MT" w:eastAsia="Tw Cen MT" w:hAnsi="Tw Cen MT" w:cs="Tw Cen MT"/>
              </w:rPr>
              <w:t>On</w:t>
            </w:r>
            <w:r>
              <w:rPr>
                <w:rFonts w:ascii="Tw Cen MT" w:eastAsia="Tw Cen MT" w:hAnsi="Tw Cen MT" w:cs="Tw Cen MT"/>
                <w:spacing w:val="-3"/>
              </w:rPr>
              <w:t xml:space="preserve"> </w:t>
            </w:r>
            <w:r>
              <w:rPr>
                <w:rFonts w:ascii="Tw Cen MT" w:eastAsia="Tw Cen MT" w:hAnsi="Tw Cen MT" w:cs="Tw Cen MT"/>
              </w:rPr>
              <w:t>average,</w:t>
            </w:r>
            <w:r>
              <w:rPr>
                <w:rFonts w:ascii="Tw Cen MT" w:eastAsia="Tw Cen MT" w:hAnsi="Tw Cen MT" w:cs="Tw Cen MT"/>
                <w:spacing w:val="-9"/>
              </w:rPr>
              <w:t xml:space="preserve"> </w:t>
            </w:r>
            <w:r>
              <w:rPr>
                <w:rFonts w:ascii="Tw Cen MT" w:eastAsia="Tw Cen MT" w:hAnsi="Tw Cen MT" w:cs="Tw Cen MT"/>
              </w:rPr>
              <w:t>seniors will rate</w:t>
            </w:r>
            <w:r>
              <w:rPr>
                <w:rFonts w:ascii="Tw Cen MT" w:eastAsia="Tw Cen MT" w:hAnsi="Tw Cen MT" w:cs="Tw Cen MT"/>
                <w:spacing w:val="-4"/>
              </w:rPr>
              <w:t xml:space="preserve"> </w:t>
            </w:r>
            <w:r>
              <w:rPr>
                <w:rFonts w:ascii="Tw Cen MT" w:eastAsia="Tw Cen MT" w:hAnsi="Tw Cen MT" w:cs="Tw Cen MT"/>
              </w:rPr>
              <w:t>their professi</w:t>
            </w:r>
            <w:r>
              <w:rPr>
                <w:rFonts w:ascii="Tw Cen MT" w:eastAsia="Tw Cen MT" w:hAnsi="Tw Cen MT" w:cs="Tw Cen MT"/>
                <w:spacing w:val="-1"/>
              </w:rPr>
              <w:t>o</w:t>
            </w:r>
            <w:r>
              <w:rPr>
                <w:rFonts w:ascii="Tw Cen MT" w:eastAsia="Tw Cen MT" w:hAnsi="Tw Cen MT" w:cs="Tw Cen MT"/>
              </w:rPr>
              <w:t>nal development</w:t>
            </w:r>
            <w:r>
              <w:rPr>
                <w:rFonts w:ascii="Tw Cen MT" w:eastAsia="Tw Cen MT" w:hAnsi="Tw Cen MT" w:cs="Tw Cen MT"/>
                <w:spacing w:val="-12"/>
              </w:rPr>
              <w:t xml:space="preserve"> </w:t>
            </w:r>
            <w:r>
              <w:rPr>
                <w:rFonts w:ascii="Tw Cen MT" w:eastAsia="Tw Cen MT" w:hAnsi="Tw Cen MT" w:cs="Tw Cen MT"/>
              </w:rPr>
              <w:t>as</w:t>
            </w:r>
            <w:r>
              <w:rPr>
                <w:rFonts w:ascii="Tw Cen MT" w:eastAsia="Tw Cen MT" w:hAnsi="Tw Cen MT" w:cs="Tw Cen MT"/>
                <w:spacing w:val="-2"/>
              </w:rPr>
              <w:t xml:space="preserve"> </w:t>
            </w:r>
            <w:r>
              <w:rPr>
                <w:rFonts w:ascii="Tw Cen MT" w:eastAsia="Tw Cen MT" w:hAnsi="Tw Cen MT" w:cs="Tw Cen MT"/>
              </w:rPr>
              <w:t>3.0</w:t>
            </w:r>
            <w:r>
              <w:rPr>
                <w:rFonts w:ascii="Tw Cen MT" w:eastAsia="Tw Cen MT" w:hAnsi="Tw Cen MT" w:cs="Tw Cen MT"/>
                <w:spacing w:val="-3"/>
              </w:rPr>
              <w:t xml:space="preserve"> </w:t>
            </w:r>
            <w:r>
              <w:rPr>
                <w:rFonts w:ascii="Tw Cen MT" w:eastAsia="Tw Cen MT" w:hAnsi="Tw Cen MT" w:cs="Tw Cen MT"/>
              </w:rPr>
              <w:t>or better</w:t>
            </w:r>
            <w:r>
              <w:rPr>
                <w:rFonts w:ascii="Tw Cen MT" w:eastAsia="Tw Cen MT" w:hAnsi="Tw Cen MT" w:cs="Tw Cen MT"/>
                <w:spacing w:val="-6"/>
              </w:rPr>
              <w:t xml:space="preserve"> </w:t>
            </w:r>
            <w:r>
              <w:rPr>
                <w:rFonts w:ascii="Tw Cen MT" w:eastAsia="Tw Cen MT" w:hAnsi="Tw Cen MT" w:cs="Tw Cen MT"/>
              </w:rPr>
              <w:t>on</w:t>
            </w:r>
            <w:r>
              <w:rPr>
                <w:rFonts w:ascii="Tw Cen MT" w:eastAsia="Tw Cen MT" w:hAnsi="Tw Cen MT" w:cs="Tw Cen MT"/>
                <w:spacing w:val="-2"/>
              </w:rPr>
              <w:t xml:space="preserve"> </w:t>
            </w:r>
            <w:r>
              <w:rPr>
                <w:rFonts w:ascii="Tw Cen MT" w:eastAsia="Tw Cen MT" w:hAnsi="Tw Cen MT" w:cs="Tw Cen MT"/>
              </w:rPr>
              <w:t>a</w:t>
            </w:r>
            <w:r>
              <w:rPr>
                <w:rFonts w:ascii="Tw Cen MT" w:eastAsia="Tw Cen MT" w:hAnsi="Tw Cen MT" w:cs="Tw Cen MT"/>
                <w:spacing w:val="-1"/>
              </w:rPr>
              <w:t xml:space="preserve"> </w:t>
            </w:r>
            <w:r>
              <w:rPr>
                <w:rFonts w:ascii="Tw Cen MT" w:eastAsia="Tw Cen MT" w:hAnsi="Tw Cen MT" w:cs="Tw Cen MT"/>
              </w:rPr>
              <w:t>5</w:t>
            </w:r>
            <w:r>
              <w:rPr>
                <w:rFonts w:ascii="Tw Cen MT" w:eastAsia="Tw Cen MT" w:hAnsi="Tw Cen MT" w:cs="Tw Cen MT"/>
                <w:spacing w:val="1"/>
              </w:rPr>
              <w:t>.</w:t>
            </w:r>
            <w:r>
              <w:rPr>
                <w:rFonts w:ascii="Tw Cen MT" w:eastAsia="Tw Cen MT" w:hAnsi="Tw Cen MT" w:cs="Tw Cen MT"/>
              </w:rPr>
              <w:t>0</w:t>
            </w:r>
            <w:r>
              <w:rPr>
                <w:rFonts w:ascii="Tw Cen MT" w:eastAsia="Tw Cen MT" w:hAnsi="Tw Cen MT" w:cs="Tw Cen MT"/>
                <w:spacing w:val="-3"/>
              </w:rPr>
              <w:t xml:space="preserve"> </w:t>
            </w:r>
            <w:r>
              <w:rPr>
                <w:rFonts w:ascii="Tw Cen MT" w:eastAsia="Tw Cen MT" w:hAnsi="Tw Cen MT" w:cs="Tw Cen MT"/>
              </w:rPr>
              <w:t>scale.</w:t>
            </w:r>
          </w:p>
        </w:tc>
        <w:tc>
          <w:tcPr>
            <w:tcW w:w="541" w:type="dxa"/>
            <w:tcBorders>
              <w:top w:val="single" w:sz="36" w:space="0" w:color="000000"/>
              <w:left w:val="single" w:sz="36" w:space="0" w:color="000000"/>
              <w:bottom w:val="nil"/>
              <w:right w:val="single" w:sz="8" w:space="0" w:color="000000"/>
            </w:tcBorders>
          </w:tcPr>
          <w:p w14:paraId="0295D99E" w14:textId="77777777" w:rsidR="00387102" w:rsidRDefault="00387102" w:rsidP="00984E4C">
            <w:pPr>
              <w:spacing w:line="200" w:lineRule="exact"/>
              <w:rPr>
                <w:sz w:val="20"/>
                <w:szCs w:val="20"/>
              </w:rPr>
            </w:pPr>
          </w:p>
          <w:p w14:paraId="49CA3127" w14:textId="77777777" w:rsidR="00387102" w:rsidRDefault="00387102" w:rsidP="00984E4C">
            <w:pPr>
              <w:spacing w:before="13" w:line="220" w:lineRule="exact"/>
            </w:pPr>
          </w:p>
          <w:p w14:paraId="6CCC8C32" w14:textId="77777777" w:rsidR="00387102" w:rsidRDefault="00387102" w:rsidP="00984E4C">
            <w:pPr>
              <w:ind w:left="91" w:right="-20"/>
              <w:rPr>
                <w:rFonts w:ascii="Tw Cen MT" w:eastAsia="Tw Cen MT" w:hAnsi="Tw Cen MT" w:cs="Tw Cen MT"/>
              </w:rPr>
            </w:pPr>
            <w:r>
              <w:rPr>
                <w:rFonts w:ascii="Tw Cen MT" w:eastAsia="Tw Cen MT" w:hAnsi="Tw Cen MT" w:cs="Tw Cen MT"/>
              </w:rPr>
              <w:t>34</w:t>
            </w:r>
          </w:p>
        </w:tc>
        <w:tc>
          <w:tcPr>
            <w:tcW w:w="1241" w:type="dxa"/>
            <w:tcBorders>
              <w:top w:val="single" w:sz="36" w:space="0" w:color="000000"/>
              <w:left w:val="single" w:sz="8" w:space="0" w:color="000000"/>
              <w:bottom w:val="nil"/>
              <w:right w:val="single" w:sz="36" w:space="0" w:color="000000"/>
            </w:tcBorders>
          </w:tcPr>
          <w:p w14:paraId="7E2B41A3" w14:textId="77777777" w:rsidR="00387102" w:rsidRDefault="00387102" w:rsidP="00984E4C">
            <w:pPr>
              <w:spacing w:line="200" w:lineRule="exact"/>
              <w:rPr>
                <w:sz w:val="20"/>
                <w:szCs w:val="20"/>
              </w:rPr>
            </w:pPr>
          </w:p>
          <w:p w14:paraId="5C820492" w14:textId="77777777" w:rsidR="00387102" w:rsidRDefault="00387102" w:rsidP="00984E4C">
            <w:pPr>
              <w:spacing w:before="13" w:line="220" w:lineRule="exact"/>
            </w:pPr>
          </w:p>
          <w:p w14:paraId="02F646B6" w14:textId="77777777" w:rsidR="00387102" w:rsidRDefault="00387102" w:rsidP="00984E4C">
            <w:pPr>
              <w:ind w:left="385" w:right="-20"/>
              <w:rPr>
                <w:rFonts w:ascii="Tw Cen MT" w:eastAsia="Tw Cen MT" w:hAnsi="Tw Cen MT" w:cs="Tw Cen MT"/>
              </w:rPr>
            </w:pPr>
            <w:r>
              <w:rPr>
                <w:rFonts w:ascii="Tw Cen MT" w:eastAsia="Tw Cen MT" w:hAnsi="Tw Cen MT" w:cs="Tw Cen MT"/>
              </w:rPr>
              <w:t>3.82</w:t>
            </w:r>
          </w:p>
        </w:tc>
        <w:tc>
          <w:tcPr>
            <w:tcW w:w="469" w:type="dxa"/>
            <w:tcBorders>
              <w:top w:val="single" w:sz="36" w:space="0" w:color="000000"/>
              <w:left w:val="single" w:sz="36" w:space="0" w:color="000000"/>
              <w:bottom w:val="nil"/>
              <w:right w:val="single" w:sz="8" w:space="0" w:color="000000"/>
            </w:tcBorders>
          </w:tcPr>
          <w:p w14:paraId="3D035649" w14:textId="77777777" w:rsidR="00387102" w:rsidRDefault="00387102" w:rsidP="00984E4C"/>
        </w:tc>
        <w:tc>
          <w:tcPr>
            <w:tcW w:w="1151" w:type="dxa"/>
            <w:tcBorders>
              <w:top w:val="single" w:sz="36" w:space="0" w:color="000000"/>
              <w:left w:val="single" w:sz="8" w:space="0" w:color="000000"/>
              <w:bottom w:val="nil"/>
              <w:right w:val="single" w:sz="36" w:space="0" w:color="000000"/>
            </w:tcBorders>
          </w:tcPr>
          <w:p w14:paraId="441201C4" w14:textId="77777777" w:rsidR="00387102" w:rsidRDefault="00387102" w:rsidP="00984E4C"/>
        </w:tc>
        <w:tc>
          <w:tcPr>
            <w:tcW w:w="379" w:type="dxa"/>
            <w:tcBorders>
              <w:top w:val="single" w:sz="36" w:space="0" w:color="000000"/>
              <w:left w:val="single" w:sz="36" w:space="0" w:color="000000"/>
              <w:bottom w:val="nil"/>
              <w:right w:val="single" w:sz="8" w:space="0" w:color="000000"/>
            </w:tcBorders>
          </w:tcPr>
          <w:p w14:paraId="01DAA57B" w14:textId="77777777" w:rsidR="00387102" w:rsidRDefault="00387102" w:rsidP="00984E4C"/>
        </w:tc>
        <w:tc>
          <w:tcPr>
            <w:tcW w:w="1151" w:type="dxa"/>
            <w:tcBorders>
              <w:top w:val="single" w:sz="36" w:space="0" w:color="000000"/>
              <w:left w:val="single" w:sz="8" w:space="0" w:color="000000"/>
              <w:bottom w:val="nil"/>
              <w:right w:val="single" w:sz="36" w:space="0" w:color="000000"/>
            </w:tcBorders>
          </w:tcPr>
          <w:p w14:paraId="3C0B1B07" w14:textId="77777777" w:rsidR="00387102" w:rsidRDefault="00387102" w:rsidP="00984E4C"/>
        </w:tc>
        <w:tc>
          <w:tcPr>
            <w:tcW w:w="361" w:type="dxa"/>
            <w:tcBorders>
              <w:top w:val="single" w:sz="36" w:space="0" w:color="000000"/>
              <w:left w:val="single" w:sz="36" w:space="0" w:color="000000"/>
              <w:bottom w:val="nil"/>
              <w:right w:val="single" w:sz="8" w:space="0" w:color="000000"/>
            </w:tcBorders>
          </w:tcPr>
          <w:p w14:paraId="1118AFFE" w14:textId="77777777" w:rsidR="00387102" w:rsidRDefault="00387102" w:rsidP="00984E4C"/>
        </w:tc>
        <w:tc>
          <w:tcPr>
            <w:tcW w:w="1169" w:type="dxa"/>
            <w:tcBorders>
              <w:top w:val="single" w:sz="36" w:space="0" w:color="000000"/>
              <w:left w:val="single" w:sz="8" w:space="0" w:color="000000"/>
              <w:bottom w:val="nil"/>
              <w:right w:val="single" w:sz="36" w:space="0" w:color="000000"/>
            </w:tcBorders>
          </w:tcPr>
          <w:p w14:paraId="7B246296" w14:textId="77777777" w:rsidR="00387102" w:rsidRDefault="00387102" w:rsidP="00984E4C"/>
        </w:tc>
        <w:tc>
          <w:tcPr>
            <w:tcW w:w="379" w:type="dxa"/>
            <w:tcBorders>
              <w:top w:val="single" w:sz="36" w:space="0" w:color="000000"/>
              <w:left w:val="single" w:sz="36" w:space="0" w:color="000000"/>
              <w:bottom w:val="nil"/>
              <w:right w:val="single" w:sz="8" w:space="0" w:color="000000"/>
            </w:tcBorders>
          </w:tcPr>
          <w:p w14:paraId="3DE700FD" w14:textId="77777777" w:rsidR="00387102" w:rsidRDefault="00387102" w:rsidP="00984E4C"/>
        </w:tc>
        <w:tc>
          <w:tcPr>
            <w:tcW w:w="1152" w:type="dxa"/>
            <w:tcBorders>
              <w:top w:val="single" w:sz="36" w:space="0" w:color="000000"/>
              <w:left w:val="single" w:sz="8" w:space="0" w:color="000000"/>
              <w:bottom w:val="single" w:sz="12" w:space="0" w:color="000000"/>
              <w:right w:val="nil"/>
            </w:tcBorders>
          </w:tcPr>
          <w:p w14:paraId="621DC459" w14:textId="77777777" w:rsidR="00387102" w:rsidRDefault="00387102" w:rsidP="00984E4C"/>
        </w:tc>
      </w:tr>
    </w:tbl>
    <w:p w14:paraId="172B4DC0" w14:textId="77777777" w:rsidR="00387102" w:rsidRDefault="00387102" w:rsidP="00387102">
      <w:pPr>
        <w:spacing w:before="5"/>
        <w:ind w:left="208" w:right="-20"/>
        <w:rPr>
          <w:rFonts w:ascii="Tw Cen MT" w:eastAsia="Tw Cen MT" w:hAnsi="Tw Cen MT" w:cs="Tw Cen MT"/>
          <w:sz w:val="16"/>
          <w:szCs w:val="16"/>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1" locked="0" layoutInCell="1" allowOverlap="1" wp14:anchorId="1E5D4515" wp14:editId="7B300719">
                <wp:simplePos x="0" y="0"/>
                <wp:positionH relativeFrom="page">
                  <wp:posOffset>686435</wp:posOffset>
                </wp:positionH>
                <wp:positionV relativeFrom="paragraph">
                  <wp:posOffset>-650875</wp:posOffset>
                </wp:positionV>
                <wp:extent cx="127000" cy="551815"/>
                <wp:effectExtent l="63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08B5" w14:textId="77777777" w:rsidR="00387102" w:rsidRDefault="00387102" w:rsidP="00387102">
                            <w:pPr>
                              <w:spacing w:before="8"/>
                              <w:ind w:left="20" w:right="-44"/>
                              <w:rPr>
                                <w:rFonts w:ascii="Tw Cen MT" w:eastAsia="Tw Cen MT" w:hAnsi="Tw Cen MT" w:cs="Tw Cen MT"/>
                                <w:sz w:val="16"/>
                                <w:szCs w:val="16"/>
                              </w:rPr>
                            </w:pPr>
                            <w:r>
                              <w:rPr>
                                <w:rFonts w:ascii="Tw Cen MT" w:eastAsia="Tw Cen MT" w:hAnsi="Tw Cen MT" w:cs="Tw Cen MT"/>
                                <w:sz w:val="16"/>
                                <w:szCs w:val="16"/>
                              </w:rPr>
                              <w:t>D</w:t>
                            </w:r>
                            <w:r>
                              <w:rPr>
                                <w:rFonts w:ascii="Tw Cen MT" w:eastAsia="Tw Cen MT" w:hAnsi="Tw Cen MT" w:cs="Tw Cen MT"/>
                                <w:spacing w:val="1"/>
                                <w:sz w:val="16"/>
                                <w:szCs w:val="16"/>
                              </w:rPr>
                              <w:t>e</w:t>
                            </w:r>
                            <w:r>
                              <w:rPr>
                                <w:rFonts w:ascii="Tw Cen MT" w:eastAsia="Tw Cen MT" w:hAnsi="Tw Cen MT" w:cs="Tw Cen MT"/>
                                <w:sz w:val="16"/>
                                <w:szCs w:val="16"/>
                              </w:rPr>
                              <w:t>v</w:t>
                            </w:r>
                            <w:r>
                              <w:rPr>
                                <w:rFonts w:ascii="Tw Cen MT" w:eastAsia="Tw Cen MT" w:hAnsi="Tw Cen MT" w:cs="Tw Cen MT"/>
                                <w:spacing w:val="1"/>
                                <w:sz w:val="16"/>
                                <w:szCs w:val="16"/>
                              </w:rPr>
                              <w:t>e</w:t>
                            </w:r>
                            <w:r>
                              <w:rPr>
                                <w:rFonts w:ascii="Tw Cen MT" w:eastAsia="Tw Cen MT" w:hAnsi="Tw Cen MT" w:cs="Tw Cen MT"/>
                                <w:sz w:val="16"/>
                                <w:szCs w:val="16"/>
                              </w:rPr>
                              <w:t>l</w:t>
                            </w:r>
                            <w:r>
                              <w:rPr>
                                <w:rFonts w:ascii="Tw Cen MT" w:eastAsia="Tw Cen MT" w:hAnsi="Tw Cen MT" w:cs="Tw Cen MT"/>
                                <w:spacing w:val="1"/>
                                <w:sz w:val="16"/>
                                <w:szCs w:val="16"/>
                              </w:rPr>
                              <w:t>o</w:t>
                            </w:r>
                            <w:r>
                              <w:rPr>
                                <w:rFonts w:ascii="Tw Cen MT" w:eastAsia="Tw Cen MT" w:hAnsi="Tw Cen MT" w:cs="Tw Cen MT"/>
                                <w:sz w:val="16"/>
                                <w:szCs w:val="16"/>
                              </w:rPr>
                              <w:t>pm</w:t>
                            </w:r>
                            <w:r>
                              <w:rPr>
                                <w:rFonts w:ascii="Tw Cen MT" w:eastAsia="Tw Cen MT" w:hAnsi="Tw Cen MT" w:cs="Tw Cen MT"/>
                                <w:spacing w:val="1"/>
                                <w:sz w:val="16"/>
                                <w:szCs w:val="16"/>
                              </w:rPr>
                              <w:t>e</w:t>
                            </w:r>
                            <w:r>
                              <w:rPr>
                                <w:rFonts w:ascii="Tw Cen MT" w:eastAsia="Tw Cen MT" w:hAnsi="Tw Cen MT" w:cs="Tw Cen MT"/>
                                <w:sz w:val="16"/>
                                <w:szCs w:val="16"/>
                              </w:rPr>
                              <w:t>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4515" id="_x0000_t202" coordsize="21600,21600" o:spt="202" path="m,l,21600r21600,l21600,xe">
                <v:stroke joinstyle="miter"/>
                <v:path gradientshapeok="t" o:connecttype="rect"/>
              </v:shapetype>
              <v:shape id="Text Box 2" o:spid="_x0000_s1026" type="#_x0000_t202" style="position:absolute;left:0;text-align:left;margin-left:54.05pt;margin-top:-51.25pt;width:10pt;height:4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" filled="f" stroked="f">
                <v:textbox style="layout-flow:vertical;mso-layout-flow-alt:bottom-to-top" inset="0,0,0,0">
                  <w:txbxContent>
                    <w:p w14:paraId="7D0F08B5" w14:textId="77777777" w:rsidR="00387102" w:rsidRDefault="00387102" w:rsidP="00387102">
                      <w:pPr>
                        <w:spacing w:before="8"/>
                        <w:ind w:left="20" w:right="-44"/>
                        <w:rPr>
                          <w:rFonts w:ascii="Tw Cen MT" w:eastAsia="Tw Cen MT" w:hAnsi="Tw Cen MT" w:cs="Tw Cen MT"/>
                          <w:sz w:val="16"/>
                          <w:szCs w:val="16"/>
                        </w:rPr>
                      </w:pPr>
                      <w:r>
                        <w:rPr>
                          <w:rFonts w:ascii="Tw Cen MT" w:eastAsia="Tw Cen MT" w:hAnsi="Tw Cen MT" w:cs="Tw Cen MT"/>
                          <w:sz w:val="16"/>
                          <w:szCs w:val="16"/>
                        </w:rPr>
                        <w:t>D</w:t>
                      </w:r>
                      <w:r>
                        <w:rPr>
                          <w:rFonts w:ascii="Tw Cen MT" w:eastAsia="Tw Cen MT" w:hAnsi="Tw Cen MT" w:cs="Tw Cen MT"/>
                          <w:spacing w:val="1"/>
                          <w:sz w:val="16"/>
                          <w:szCs w:val="16"/>
                        </w:rPr>
                        <w:t>e</w:t>
                      </w:r>
                      <w:r>
                        <w:rPr>
                          <w:rFonts w:ascii="Tw Cen MT" w:eastAsia="Tw Cen MT" w:hAnsi="Tw Cen MT" w:cs="Tw Cen MT"/>
                          <w:sz w:val="16"/>
                          <w:szCs w:val="16"/>
                        </w:rPr>
                        <w:t>v</w:t>
                      </w:r>
                      <w:r>
                        <w:rPr>
                          <w:rFonts w:ascii="Tw Cen MT" w:eastAsia="Tw Cen MT" w:hAnsi="Tw Cen MT" w:cs="Tw Cen MT"/>
                          <w:spacing w:val="1"/>
                          <w:sz w:val="16"/>
                          <w:szCs w:val="16"/>
                        </w:rPr>
                        <w:t>e</w:t>
                      </w:r>
                      <w:r>
                        <w:rPr>
                          <w:rFonts w:ascii="Tw Cen MT" w:eastAsia="Tw Cen MT" w:hAnsi="Tw Cen MT" w:cs="Tw Cen MT"/>
                          <w:sz w:val="16"/>
                          <w:szCs w:val="16"/>
                        </w:rPr>
                        <w:t>l</w:t>
                      </w:r>
                      <w:r>
                        <w:rPr>
                          <w:rFonts w:ascii="Tw Cen MT" w:eastAsia="Tw Cen MT" w:hAnsi="Tw Cen MT" w:cs="Tw Cen MT"/>
                          <w:spacing w:val="1"/>
                          <w:sz w:val="16"/>
                          <w:szCs w:val="16"/>
                        </w:rPr>
                        <w:t>o</w:t>
                      </w:r>
                      <w:r>
                        <w:rPr>
                          <w:rFonts w:ascii="Tw Cen MT" w:eastAsia="Tw Cen MT" w:hAnsi="Tw Cen MT" w:cs="Tw Cen MT"/>
                          <w:sz w:val="16"/>
                          <w:szCs w:val="16"/>
                        </w:rPr>
                        <w:t>pm</w:t>
                      </w:r>
                      <w:r>
                        <w:rPr>
                          <w:rFonts w:ascii="Tw Cen MT" w:eastAsia="Tw Cen MT" w:hAnsi="Tw Cen MT" w:cs="Tw Cen MT"/>
                          <w:spacing w:val="1"/>
                          <w:sz w:val="16"/>
                          <w:szCs w:val="16"/>
                        </w:rPr>
                        <w:t>e</w:t>
                      </w:r>
                      <w:r>
                        <w:rPr>
                          <w:rFonts w:ascii="Tw Cen MT" w:eastAsia="Tw Cen MT" w:hAnsi="Tw Cen MT" w:cs="Tw Cen MT"/>
                          <w:sz w:val="16"/>
                          <w:szCs w:val="16"/>
                        </w:rPr>
                        <w:t>nt</w:t>
                      </w:r>
                    </w:p>
                  </w:txbxContent>
                </v:textbox>
                <w10:wrap anchorx="page"/>
              </v:shape>
            </w:pict>
          </mc:Fallback>
        </mc:AlternateContent>
      </w:r>
      <w:r>
        <w:rPr>
          <w:rFonts w:ascii="Tw Cen MT" w:eastAsia="Tw Cen MT" w:hAnsi="Tw Cen MT" w:cs="Tw Cen MT"/>
          <w:position w:val="4"/>
          <w:sz w:val="10"/>
          <w:szCs w:val="10"/>
        </w:rPr>
        <w:t>b</w:t>
      </w:r>
      <w:r>
        <w:rPr>
          <w:rFonts w:ascii="Tw Cen MT" w:eastAsia="Tw Cen MT" w:hAnsi="Tw Cen MT" w:cs="Tw Cen MT"/>
          <w:sz w:val="16"/>
          <w:szCs w:val="16"/>
        </w:rPr>
        <w:t>The</w:t>
      </w:r>
      <w:r>
        <w:rPr>
          <w:rFonts w:ascii="Tw Cen MT" w:eastAsia="Tw Cen MT" w:hAnsi="Tw Cen MT" w:cs="Tw Cen MT"/>
          <w:spacing w:val="-3"/>
          <w:sz w:val="16"/>
          <w:szCs w:val="16"/>
        </w:rPr>
        <w:t xml:space="preserve"> </w:t>
      </w:r>
      <w:r>
        <w:rPr>
          <w:rFonts w:ascii="Tw Cen MT" w:eastAsia="Tw Cen MT" w:hAnsi="Tw Cen MT" w:cs="Tw Cen MT"/>
          <w:sz w:val="16"/>
          <w:szCs w:val="16"/>
        </w:rPr>
        <w:t>stem</w:t>
      </w:r>
      <w:r>
        <w:rPr>
          <w:rFonts w:ascii="Tw Cen MT" w:eastAsia="Tw Cen MT" w:hAnsi="Tw Cen MT" w:cs="Tw Cen MT"/>
          <w:spacing w:val="-3"/>
          <w:sz w:val="16"/>
          <w:szCs w:val="16"/>
        </w:rPr>
        <w:t xml:space="preserve"> </w:t>
      </w:r>
      <w:r>
        <w:rPr>
          <w:rFonts w:ascii="Tw Cen MT" w:eastAsia="Tw Cen MT" w:hAnsi="Tw Cen MT" w:cs="Tw Cen MT"/>
          <w:sz w:val="16"/>
          <w:szCs w:val="16"/>
        </w:rPr>
        <w:t>“Please</w:t>
      </w:r>
      <w:r>
        <w:rPr>
          <w:rFonts w:ascii="Tw Cen MT" w:eastAsia="Tw Cen MT" w:hAnsi="Tw Cen MT" w:cs="Tw Cen MT"/>
          <w:spacing w:val="-5"/>
          <w:sz w:val="16"/>
          <w:szCs w:val="16"/>
        </w:rPr>
        <w:t xml:space="preserve"> </w:t>
      </w:r>
      <w:r>
        <w:rPr>
          <w:rFonts w:ascii="Tw Cen MT" w:eastAsia="Tw Cen MT" w:hAnsi="Tw Cen MT" w:cs="Tw Cen MT"/>
          <w:spacing w:val="1"/>
          <w:sz w:val="16"/>
          <w:szCs w:val="16"/>
        </w:rPr>
        <w:t>r</w:t>
      </w:r>
      <w:r>
        <w:rPr>
          <w:rFonts w:ascii="Tw Cen MT" w:eastAsia="Tw Cen MT" w:hAnsi="Tw Cen MT" w:cs="Tw Cen MT"/>
          <w:sz w:val="16"/>
          <w:szCs w:val="16"/>
        </w:rPr>
        <w:t>ate</w:t>
      </w:r>
      <w:r>
        <w:rPr>
          <w:rFonts w:ascii="Tw Cen MT" w:eastAsia="Tw Cen MT" w:hAnsi="Tw Cen MT" w:cs="Tw Cen MT"/>
          <w:spacing w:val="-3"/>
          <w:sz w:val="16"/>
          <w:szCs w:val="16"/>
        </w:rPr>
        <w:t xml:space="preserve"> </w:t>
      </w:r>
      <w:r>
        <w:rPr>
          <w:rFonts w:ascii="Tw Cen MT" w:eastAsia="Tw Cen MT" w:hAnsi="Tw Cen MT" w:cs="Tw Cen MT"/>
          <w:sz w:val="16"/>
          <w:szCs w:val="16"/>
        </w:rPr>
        <w:t>your</w:t>
      </w:r>
      <w:r>
        <w:rPr>
          <w:rFonts w:ascii="Tw Cen MT" w:eastAsia="Tw Cen MT" w:hAnsi="Tw Cen MT" w:cs="Tw Cen MT"/>
          <w:spacing w:val="-3"/>
          <w:sz w:val="16"/>
          <w:szCs w:val="16"/>
        </w:rPr>
        <w:t xml:space="preserve"> </w:t>
      </w:r>
      <w:r>
        <w:rPr>
          <w:rFonts w:ascii="Tw Cen MT" w:eastAsia="Tw Cen MT" w:hAnsi="Tw Cen MT" w:cs="Tw Cen MT"/>
          <w:sz w:val="16"/>
          <w:szCs w:val="16"/>
        </w:rPr>
        <w:t>knowled</w:t>
      </w:r>
      <w:r>
        <w:rPr>
          <w:rFonts w:ascii="Tw Cen MT" w:eastAsia="Tw Cen MT" w:hAnsi="Tw Cen MT" w:cs="Tw Cen MT"/>
          <w:spacing w:val="1"/>
          <w:sz w:val="16"/>
          <w:szCs w:val="16"/>
        </w:rPr>
        <w:t>g</w:t>
      </w:r>
      <w:r>
        <w:rPr>
          <w:rFonts w:ascii="Tw Cen MT" w:eastAsia="Tw Cen MT" w:hAnsi="Tw Cen MT" w:cs="Tw Cen MT"/>
          <w:sz w:val="16"/>
          <w:szCs w:val="16"/>
        </w:rPr>
        <w:t>e</w:t>
      </w:r>
      <w:r>
        <w:rPr>
          <w:rFonts w:ascii="Tw Cen MT" w:eastAsia="Tw Cen MT" w:hAnsi="Tw Cen MT" w:cs="Tw Cen MT"/>
          <w:spacing w:val="-6"/>
          <w:sz w:val="16"/>
          <w:szCs w:val="16"/>
        </w:rPr>
        <w:t xml:space="preserve"> </w:t>
      </w:r>
      <w:r>
        <w:rPr>
          <w:rFonts w:ascii="Tw Cen MT" w:eastAsia="Tw Cen MT" w:hAnsi="Tw Cen MT" w:cs="Tw Cen MT"/>
          <w:sz w:val="16"/>
          <w:szCs w:val="16"/>
        </w:rPr>
        <w:t>or</w:t>
      </w:r>
      <w:r>
        <w:rPr>
          <w:rFonts w:ascii="Tw Cen MT" w:eastAsia="Tw Cen MT" w:hAnsi="Tw Cen MT" w:cs="Tw Cen MT"/>
          <w:spacing w:val="-1"/>
          <w:sz w:val="16"/>
          <w:szCs w:val="16"/>
        </w:rPr>
        <w:t xml:space="preserve"> </w:t>
      </w:r>
      <w:r>
        <w:rPr>
          <w:rFonts w:ascii="Tw Cen MT" w:eastAsia="Tw Cen MT" w:hAnsi="Tw Cen MT" w:cs="Tw Cen MT"/>
          <w:sz w:val="16"/>
          <w:szCs w:val="16"/>
        </w:rPr>
        <w:t>a</w:t>
      </w:r>
      <w:r>
        <w:rPr>
          <w:rFonts w:ascii="Tw Cen MT" w:eastAsia="Tw Cen MT" w:hAnsi="Tw Cen MT" w:cs="Tw Cen MT"/>
          <w:spacing w:val="-2"/>
          <w:sz w:val="16"/>
          <w:szCs w:val="16"/>
        </w:rPr>
        <w:t>b</w:t>
      </w:r>
      <w:r>
        <w:rPr>
          <w:rFonts w:ascii="Tw Cen MT" w:eastAsia="Tw Cen MT" w:hAnsi="Tw Cen MT" w:cs="Tw Cen MT"/>
          <w:sz w:val="16"/>
          <w:szCs w:val="16"/>
        </w:rPr>
        <w:t>ility</w:t>
      </w:r>
      <w:r>
        <w:rPr>
          <w:rFonts w:ascii="Tw Cen MT" w:eastAsia="Tw Cen MT" w:hAnsi="Tw Cen MT" w:cs="Tw Cen MT"/>
          <w:spacing w:val="-4"/>
          <w:sz w:val="16"/>
          <w:szCs w:val="16"/>
        </w:rPr>
        <w:t xml:space="preserve"> </w:t>
      </w:r>
      <w:r>
        <w:rPr>
          <w:rFonts w:ascii="Tw Cen MT" w:eastAsia="Tw Cen MT" w:hAnsi="Tw Cen MT" w:cs="Tw Cen MT"/>
          <w:sz w:val="16"/>
          <w:szCs w:val="16"/>
        </w:rPr>
        <w:t>of</w:t>
      </w:r>
      <w:r>
        <w:rPr>
          <w:rFonts w:ascii="Tw Cen MT" w:eastAsia="Tw Cen MT" w:hAnsi="Tw Cen MT" w:cs="Tw Cen MT"/>
          <w:spacing w:val="-1"/>
          <w:sz w:val="16"/>
          <w:szCs w:val="16"/>
        </w:rPr>
        <w:t xml:space="preserve"> </w:t>
      </w:r>
      <w:r>
        <w:rPr>
          <w:rFonts w:ascii="Tw Cen MT" w:eastAsia="Tw Cen MT" w:hAnsi="Tw Cen MT" w:cs="Tw Cen MT"/>
          <w:sz w:val="16"/>
          <w:szCs w:val="16"/>
        </w:rPr>
        <w:t>the</w:t>
      </w:r>
      <w:r>
        <w:rPr>
          <w:rFonts w:ascii="Tw Cen MT" w:eastAsia="Tw Cen MT" w:hAnsi="Tw Cen MT" w:cs="Tw Cen MT"/>
          <w:spacing w:val="-2"/>
          <w:sz w:val="16"/>
          <w:szCs w:val="16"/>
        </w:rPr>
        <w:t xml:space="preserve"> </w:t>
      </w:r>
      <w:r>
        <w:rPr>
          <w:rFonts w:ascii="Tw Cen MT" w:eastAsia="Tw Cen MT" w:hAnsi="Tw Cen MT" w:cs="Tw Cen MT"/>
          <w:spacing w:val="1"/>
          <w:sz w:val="16"/>
          <w:szCs w:val="16"/>
        </w:rPr>
        <w:t>fo</w:t>
      </w:r>
      <w:r>
        <w:rPr>
          <w:rFonts w:ascii="Tw Cen MT" w:eastAsia="Tw Cen MT" w:hAnsi="Tw Cen MT" w:cs="Tw Cen MT"/>
          <w:sz w:val="16"/>
          <w:szCs w:val="16"/>
        </w:rPr>
        <w:t>llowing</w:t>
      </w:r>
      <w:r>
        <w:rPr>
          <w:rFonts w:ascii="Tw Cen MT" w:eastAsia="Tw Cen MT" w:hAnsi="Tw Cen MT" w:cs="Tw Cen MT"/>
          <w:spacing w:val="-6"/>
          <w:sz w:val="16"/>
          <w:szCs w:val="16"/>
        </w:rPr>
        <w:t xml:space="preserve"> </w:t>
      </w:r>
      <w:r>
        <w:rPr>
          <w:rFonts w:ascii="Tw Cen MT" w:eastAsia="Tw Cen MT" w:hAnsi="Tw Cen MT" w:cs="Tw Cen MT"/>
          <w:sz w:val="16"/>
          <w:szCs w:val="16"/>
        </w:rPr>
        <w:t>items</w:t>
      </w:r>
      <w:r>
        <w:rPr>
          <w:rFonts w:ascii="Tw Cen MT" w:eastAsia="Tw Cen MT" w:hAnsi="Tw Cen MT" w:cs="Tw Cen MT"/>
          <w:spacing w:val="-3"/>
          <w:sz w:val="16"/>
          <w:szCs w:val="16"/>
        </w:rPr>
        <w:t xml:space="preserve"> </w:t>
      </w:r>
      <w:r>
        <w:rPr>
          <w:rFonts w:ascii="Tw Cen MT" w:eastAsia="Tw Cen MT" w:hAnsi="Tw Cen MT" w:cs="Tw Cen MT"/>
          <w:sz w:val="16"/>
          <w:szCs w:val="16"/>
        </w:rPr>
        <w:t>on</w:t>
      </w:r>
      <w:r>
        <w:rPr>
          <w:rFonts w:ascii="Tw Cen MT" w:eastAsia="Tw Cen MT" w:hAnsi="Tw Cen MT" w:cs="Tw Cen MT"/>
          <w:spacing w:val="-1"/>
          <w:sz w:val="16"/>
          <w:szCs w:val="16"/>
        </w:rPr>
        <w:t xml:space="preserve"> </w:t>
      </w:r>
      <w:r>
        <w:rPr>
          <w:rFonts w:ascii="Tw Cen MT" w:eastAsia="Tw Cen MT" w:hAnsi="Tw Cen MT" w:cs="Tw Cen MT"/>
          <w:sz w:val="16"/>
          <w:szCs w:val="16"/>
        </w:rPr>
        <w:t>a 5-po</w:t>
      </w:r>
      <w:r>
        <w:rPr>
          <w:rFonts w:ascii="Tw Cen MT" w:eastAsia="Tw Cen MT" w:hAnsi="Tw Cen MT" w:cs="Tw Cen MT"/>
          <w:spacing w:val="1"/>
          <w:sz w:val="16"/>
          <w:szCs w:val="16"/>
        </w:rPr>
        <w:t>i</w:t>
      </w:r>
      <w:r>
        <w:rPr>
          <w:rFonts w:ascii="Tw Cen MT" w:eastAsia="Tw Cen MT" w:hAnsi="Tw Cen MT" w:cs="Tw Cen MT"/>
          <w:sz w:val="16"/>
          <w:szCs w:val="16"/>
        </w:rPr>
        <w:t>nt</w:t>
      </w:r>
      <w:r>
        <w:rPr>
          <w:rFonts w:ascii="Tw Cen MT" w:eastAsia="Tw Cen MT" w:hAnsi="Tw Cen MT" w:cs="Tw Cen MT"/>
          <w:spacing w:val="-5"/>
          <w:sz w:val="16"/>
          <w:szCs w:val="16"/>
        </w:rPr>
        <w:t xml:space="preserve"> </w:t>
      </w:r>
      <w:r>
        <w:rPr>
          <w:rFonts w:ascii="Tw Cen MT" w:eastAsia="Tw Cen MT" w:hAnsi="Tw Cen MT" w:cs="Tw Cen MT"/>
          <w:sz w:val="16"/>
          <w:szCs w:val="16"/>
        </w:rPr>
        <w:t>scale</w:t>
      </w:r>
      <w:r>
        <w:rPr>
          <w:rFonts w:ascii="Tw Cen MT" w:eastAsia="Tw Cen MT" w:hAnsi="Tw Cen MT" w:cs="Tw Cen MT"/>
          <w:spacing w:val="-3"/>
          <w:sz w:val="16"/>
          <w:szCs w:val="16"/>
        </w:rPr>
        <w:t xml:space="preserve"> </w:t>
      </w:r>
      <w:r>
        <w:rPr>
          <w:rFonts w:ascii="Tw Cen MT" w:eastAsia="Tw Cen MT" w:hAnsi="Tw Cen MT" w:cs="Tw Cen MT"/>
          <w:sz w:val="16"/>
          <w:szCs w:val="16"/>
        </w:rPr>
        <w:t>from</w:t>
      </w:r>
      <w:r>
        <w:rPr>
          <w:rFonts w:ascii="Tw Cen MT" w:eastAsia="Tw Cen MT" w:hAnsi="Tw Cen MT" w:cs="Tw Cen MT"/>
          <w:spacing w:val="-1"/>
          <w:sz w:val="16"/>
          <w:szCs w:val="16"/>
        </w:rPr>
        <w:t xml:space="preserve"> </w:t>
      </w:r>
      <w:r>
        <w:rPr>
          <w:rFonts w:ascii="Tw Cen MT" w:eastAsia="Tw Cen MT" w:hAnsi="Tw Cen MT" w:cs="Tw Cen MT"/>
          <w:sz w:val="16"/>
          <w:szCs w:val="16"/>
        </w:rPr>
        <w:t>(1)</w:t>
      </w:r>
      <w:r>
        <w:rPr>
          <w:rFonts w:ascii="Tw Cen MT" w:eastAsia="Tw Cen MT" w:hAnsi="Tw Cen MT" w:cs="Tw Cen MT"/>
          <w:spacing w:val="-2"/>
          <w:sz w:val="16"/>
          <w:szCs w:val="16"/>
        </w:rPr>
        <w:t xml:space="preserve"> </w:t>
      </w:r>
      <w:r>
        <w:rPr>
          <w:rFonts w:ascii="Tw Cen MT" w:eastAsia="Tw Cen MT" w:hAnsi="Tw Cen MT" w:cs="Tw Cen MT"/>
          <w:sz w:val="16"/>
          <w:szCs w:val="16"/>
        </w:rPr>
        <w:t>Strongly</w:t>
      </w:r>
      <w:r>
        <w:rPr>
          <w:rFonts w:ascii="Tw Cen MT" w:eastAsia="Tw Cen MT" w:hAnsi="Tw Cen MT" w:cs="Tw Cen MT"/>
          <w:spacing w:val="-5"/>
          <w:sz w:val="16"/>
          <w:szCs w:val="16"/>
        </w:rPr>
        <w:t xml:space="preserve"> </w:t>
      </w:r>
      <w:r>
        <w:rPr>
          <w:rFonts w:ascii="Tw Cen MT" w:eastAsia="Tw Cen MT" w:hAnsi="Tw Cen MT" w:cs="Tw Cen MT"/>
          <w:spacing w:val="1"/>
          <w:sz w:val="16"/>
          <w:szCs w:val="16"/>
        </w:rPr>
        <w:t>D</w:t>
      </w:r>
      <w:r>
        <w:rPr>
          <w:rFonts w:ascii="Tw Cen MT" w:eastAsia="Tw Cen MT" w:hAnsi="Tw Cen MT" w:cs="Tw Cen MT"/>
          <w:sz w:val="16"/>
          <w:szCs w:val="16"/>
        </w:rPr>
        <w:t>i</w:t>
      </w:r>
      <w:r>
        <w:rPr>
          <w:rFonts w:ascii="Tw Cen MT" w:eastAsia="Tw Cen MT" w:hAnsi="Tw Cen MT" w:cs="Tw Cen MT"/>
          <w:spacing w:val="1"/>
          <w:sz w:val="16"/>
          <w:szCs w:val="16"/>
        </w:rPr>
        <w:t>s</w:t>
      </w:r>
      <w:r>
        <w:rPr>
          <w:rFonts w:ascii="Tw Cen MT" w:eastAsia="Tw Cen MT" w:hAnsi="Tw Cen MT" w:cs="Tw Cen MT"/>
          <w:sz w:val="16"/>
          <w:szCs w:val="16"/>
        </w:rPr>
        <w:t>a</w:t>
      </w:r>
      <w:r>
        <w:rPr>
          <w:rFonts w:ascii="Tw Cen MT" w:eastAsia="Tw Cen MT" w:hAnsi="Tw Cen MT" w:cs="Tw Cen MT"/>
          <w:spacing w:val="1"/>
          <w:sz w:val="16"/>
          <w:szCs w:val="16"/>
        </w:rPr>
        <w:t>g</w:t>
      </w:r>
      <w:r>
        <w:rPr>
          <w:rFonts w:ascii="Tw Cen MT" w:eastAsia="Tw Cen MT" w:hAnsi="Tw Cen MT" w:cs="Tw Cen MT"/>
          <w:sz w:val="16"/>
          <w:szCs w:val="16"/>
        </w:rPr>
        <w:t>ree</w:t>
      </w:r>
      <w:r>
        <w:rPr>
          <w:rFonts w:ascii="Tw Cen MT" w:eastAsia="Tw Cen MT" w:hAnsi="Tw Cen MT" w:cs="Tw Cen MT"/>
          <w:spacing w:val="-6"/>
          <w:sz w:val="16"/>
          <w:szCs w:val="16"/>
        </w:rPr>
        <w:t xml:space="preserve"> </w:t>
      </w:r>
      <w:r>
        <w:rPr>
          <w:rFonts w:ascii="Tw Cen MT" w:eastAsia="Tw Cen MT" w:hAnsi="Tw Cen MT" w:cs="Tw Cen MT"/>
          <w:sz w:val="16"/>
          <w:szCs w:val="16"/>
        </w:rPr>
        <w:t>to</w:t>
      </w:r>
      <w:r>
        <w:rPr>
          <w:rFonts w:ascii="Tw Cen MT" w:eastAsia="Tw Cen MT" w:hAnsi="Tw Cen MT" w:cs="Tw Cen MT"/>
          <w:spacing w:val="-1"/>
          <w:sz w:val="16"/>
          <w:szCs w:val="16"/>
        </w:rPr>
        <w:t xml:space="preserve"> </w:t>
      </w:r>
      <w:r>
        <w:rPr>
          <w:rFonts w:ascii="Tw Cen MT" w:eastAsia="Tw Cen MT" w:hAnsi="Tw Cen MT" w:cs="Tw Cen MT"/>
          <w:sz w:val="16"/>
          <w:szCs w:val="16"/>
        </w:rPr>
        <w:t>(5)</w:t>
      </w:r>
      <w:r>
        <w:rPr>
          <w:rFonts w:ascii="Tw Cen MT" w:eastAsia="Tw Cen MT" w:hAnsi="Tw Cen MT" w:cs="Tw Cen MT"/>
          <w:spacing w:val="-2"/>
          <w:sz w:val="16"/>
          <w:szCs w:val="16"/>
        </w:rPr>
        <w:t xml:space="preserve"> </w:t>
      </w:r>
      <w:r>
        <w:rPr>
          <w:rFonts w:ascii="Tw Cen MT" w:eastAsia="Tw Cen MT" w:hAnsi="Tw Cen MT" w:cs="Tw Cen MT"/>
          <w:sz w:val="16"/>
          <w:szCs w:val="16"/>
        </w:rPr>
        <w:t>St</w:t>
      </w:r>
      <w:r>
        <w:rPr>
          <w:rFonts w:ascii="Tw Cen MT" w:eastAsia="Tw Cen MT" w:hAnsi="Tw Cen MT" w:cs="Tw Cen MT"/>
          <w:spacing w:val="-2"/>
          <w:sz w:val="16"/>
          <w:szCs w:val="16"/>
        </w:rPr>
        <w:t>r</w:t>
      </w:r>
      <w:r>
        <w:rPr>
          <w:rFonts w:ascii="Tw Cen MT" w:eastAsia="Tw Cen MT" w:hAnsi="Tw Cen MT" w:cs="Tw Cen MT"/>
          <w:spacing w:val="1"/>
          <w:sz w:val="16"/>
          <w:szCs w:val="16"/>
        </w:rPr>
        <w:t>o</w:t>
      </w:r>
      <w:r>
        <w:rPr>
          <w:rFonts w:ascii="Tw Cen MT" w:eastAsia="Tw Cen MT" w:hAnsi="Tw Cen MT" w:cs="Tw Cen MT"/>
          <w:sz w:val="16"/>
          <w:szCs w:val="16"/>
        </w:rPr>
        <w:t>ngly</w:t>
      </w:r>
      <w:r>
        <w:rPr>
          <w:rFonts w:ascii="Tw Cen MT" w:eastAsia="Tw Cen MT" w:hAnsi="Tw Cen MT" w:cs="Tw Cen MT"/>
          <w:spacing w:val="-4"/>
          <w:sz w:val="16"/>
          <w:szCs w:val="16"/>
        </w:rPr>
        <w:t xml:space="preserve"> </w:t>
      </w:r>
      <w:r>
        <w:rPr>
          <w:rFonts w:ascii="Tw Cen MT" w:eastAsia="Tw Cen MT" w:hAnsi="Tw Cen MT" w:cs="Tw Cen MT"/>
          <w:sz w:val="16"/>
          <w:szCs w:val="16"/>
        </w:rPr>
        <w:t>Agr</w:t>
      </w:r>
      <w:r>
        <w:rPr>
          <w:rFonts w:ascii="Tw Cen MT" w:eastAsia="Tw Cen MT" w:hAnsi="Tw Cen MT" w:cs="Tw Cen MT"/>
          <w:spacing w:val="1"/>
          <w:sz w:val="16"/>
          <w:szCs w:val="16"/>
        </w:rPr>
        <w:t>ee</w:t>
      </w:r>
      <w:r>
        <w:rPr>
          <w:rFonts w:ascii="Tw Cen MT" w:eastAsia="Tw Cen MT" w:hAnsi="Tw Cen MT" w:cs="Tw Cen MT"/>
          <w:sz w:val="16"/>
          <w:szCs w:val="16"/>
        </w:rPr>
        <w:t>”</w:t>
      </w:r>
      <w:r>
        <w:rPr>
          <w:rFonts w:ascii="Tw Cen MT" w:eastAsia="Tw Cen MT" w:hAnsi="Tw Cen MT" w:cs="Tw Cen MT"/>
          <w:spacing w:val="-5"/>
          <w:sz w:val="16"/>
          <w:szCs w:val="16"/>
        </w:rPr>
        <w:t xml:space="preserve"> </w:t>
      </w:r>
      <w:r>
        <w:rPr>
          <w:rFonts w:ascii="Tw Cen MT" w:eastAsia="Tw Cen MT" w:hAnsi="Tw Cen MT" w:cs="Tw Cen MT"/>
          <w:spacing w:val="1"/>
          <w:sz w:val="16"/>
          <w:szCs w:val="16"/>
        </w:rPr>
        <w:t>wa</w:t>
      </w:r>
      <w:r>
        <w:rPr>
          <w:rFonts w:ascii="Tw Cen MT" w:eastAsia="Tw Cen MT" w:hAnsi="Tw Cen MT" w:cs="Tw Cen MT"/>
          <w:sz w:val="16"/>
          <w:szCs w:val="16"/>
        </w:rPr>
        <w:t>s</w:t>
      </w:r>
      <w:r>
        <w:rPr>
          <w:rFonts w:ascii="Tw Cen MT" w:eastAsia="Tw Cen MT" w:hAnsi="Tw Cen MT" w:cs="Tw Cen MT"/>
          <w:spacing w:val="-2"/>
          <w:sz w:val="16"/>
          <w:szCs w:val="16"/>
        </w:rPr>
        <w:t xml:space="preserve"> </w:t>
      </w:r>
      <w:r>
        <w:rPr>
          <w:rFonts w:ascii="Tw Cen MT" w:eastAsia="Tw Cen MT" w:hAnsi="Tw Cen MT" w:cs="Tw Cen MT"/>
          <w:sz w:val="16"/>
          <w:szCs w:val="16"/>
        </w:rPr>
        <w:t>us</w:t>
      </w:r>
      <w:r>
        <w:rPr>
          <w:rFonts w:ascii="Tw Cen MT" w:eastAsia="Tw Cen MT" w:hAnsi="Tw Cen MT" w:cs="Tw Cen MT"/>
          <w:spacing w:val="2"/>
          <w:sz w:val="16"/>
          <w:szCs w:val="16"/>
        </w:rPr>
        <w:t>e</w:t>
      </w:r>
      <w:r>
        <w:rPr>
          <w:rFonts w:ascii="Tw Cen MT" w:eastAsia="Tw Cen MT" w:hAnsi="Tw Cen MT" w:cs="Tw Cen MT"/>
          <w:sz w:val="16"/>
          <w:szCs w:val="16"/>
        </w:rPr>
        <w:t>d.</w:t>
      </w:r>
    </w:p>
    <w:p w14:paraId="73528FF8" w14:textId="77777777" w:rsidR="00387102" w:rsidRDefault="00387102" w:rsidP="00387102">
      <w:pPr>
        <w:spacing w:before="3" w:line="170" w:lineRule="exact"/>
        <w:rPr>
          <w:sz w:val="17"/>
          <w:szCs w:val="17"/>
        </w:rPr>
      </w:pPr>
    </w:p>
    <w:p w14:paraId="416A1966" w14:textId="77777777" w:rsidR="00387102" w:rsidRDefault="00387102" w:rsidP="00387102">
      <w:pPr>
        <w:ind w:left="100" w:right="310"/>
        <w:rPr>
          <w:rFonts w:ascii="Tw Cen MT" w:eastAsia="Tw Cen MT" w:hAnsi="Tw Cen MT" w:cs="Tw Cen MT"/>
        </w:rPr>
      </w:pPr>
      <w:r>
        <w:rPr>
          <w:rFonts w:ascii="Tw Cen MT" w:eastAsia="Tw Cen MT" w:hAnsi="Tw Cen MT" w:cs="Tw Cen MT"/>
          <w:b/>
          <w:bCs/>
          <w:i/>
        </w:rPr>
        <w:t>Program’s</w:t>
      </w:r>
      <w:r>
        <w:rPr>
          <w:rFonts w:ascii="Tw Cen MT" w:eastAsia="Tw Cen MT" w:hAnsi="Tw Cen MT" w:cs="Tw Cen MT"/>
          <w:b/>
          <w:bCs/>
          <w:i/>
          <w:spacing w:val="-9"/>
        </w:rPr>
        <w:t xml:space="preserve"> </w:t>
      </w:r>
      <w:r>
        <w:rPr>
          <w:rFonts w:ascii="Tw Cen MT" w:eastAsia="Tw Cen MT" w:hAnsi="Tw Cen MT" w:cs="Tw Cen MT"/>
          <w:b/>
          <w:bCs/>
          <w:i/>
        </w:rPr>
        <w:t>statement</w:t>
      </w:r>
      <w:r>
        <w:rPr>
          <w:rFonts w:ascii="Tw Cen MT" w:eastAsia="Tw Cen MT" w:hAnsi="Tw Cen MT" w:cs="Tw Cen MT"/>
          <w:b/>
          <w:bCs/>
          <w:i/>
          <w:spacing w:val="-9"/>
        </w:rPr>
        <w:t xml:space="preserve"> </w:t>
      </w:r>
      <w:r>
        <w:rPr>
          <w:rFonts w:ascii="Tw Cen MT" w:eastAsia="Tw Cen MT" w:hAnsi="Tw Cen MT" w:cs="Tw Cen MT"/>
          <w:b/>
          <w:bCs/>
          <w:i/>
        </w:rPr>
        <w:t>re</w:t>
      </w:r>
      <w:r>
        <w:rPr>
          <w:rFonts w:ascii="Tw Cen MT" w:eastAsia="Tw Cen MT" w:hAnsi="Tw Cen MT" w:cs="Tw Cen MT"/>
          <w:b/>
          <w:bCs/>
          <w:i/>
          <w:spacing w:val="-1"/>
        </w:rPr>
        <w:t>f</w:t>
      </w:r>
      <w:r>
        <w:rPr>
          <w:rFonts w:ascii="Tw Cen MT" w:eastAsia="Tw Cen MT" w:hAnsi="Tw Cen MT" w:cs="Tw Cen MT"/>
          <w:b/>
          <w:bCs/>
          <w:i/>
        </w:rPr>
        <w:t>lecting</w:t>
      </w:r>
      <w:r>
        <w:rPr>
          <w:rFonts w:ascii="Tw Cen MT" w:eastAsia="Tw Cen MT" w:hAnsi="Tw Cen MT" w:cs="Tw Cen MT"/>
          <w:b/>
          <w:bCs/>
          <w:i/>
          <w:spacing w:val="-8"/>
        </w:rPr>
        <w:t xml:space="preserve"> </w:t>
      </w:r>
      <w:r>
        <w:rPr>
          <w:rFonts w:ascii="Tw Cen MT" w:eastAsia="Tw Cen MT" w:hAnsi="Tw Cen MT" w:cs="Tw Cen MT"/>
          <w:b/>
          <w:bCs/>
          <w:i/>
        </w:rPr>
        <w:t>on</w:t>
      </w:r>
      <w:r>
        <w:rPr>
          <w:rFonts w:ascii="Tw Cen MT" w:eastAsia="Tw Cen MT" w:hAnsi="Tw Cen MT" w:cs="Tw Cen MT"/>
          <w:b/>
          <w:bCs/>
          <w:i/>
          <w:spacing w:val="-2"/>
        </w:rPr>
        <w:t xml:space="preserve"> </w:t>
      </w:r>
      <w:r>
        <w:rPr>
          <w:rFonts w:ascii="Tw Cen MT" w:eastAsia="Tw Cen MT" w:hAnsi="Tw Cen MT" w:cs="Tw Cen MT"/>
          <w:b/>
          <w:bCs/>
          <w:i/>
        </w:rPr>
        <w:t>what</w:t>
      </w:r>
      <w:r>
        <w:rPr>
          <w:rFonts w:ascii="Tw Cen MT" w:eastAsia="Tw Cen MT" w:hAnsi="Tw Cen MT" w:cs="Tw Cen MT"/>
          <w:b/>
          <w:bCs/>
          <w:i/>
          <w:spacing w:val="-6"/>
        </w:rPr>
        <w:t xml:space="preserve"> </w:t>
      </w:r>
      <w:r>
        <w:rPr>
          <w:rFonts w:ascii="Tw Cen MT" w:eastAsia="Tw Cen MT" w:hAnsi="Tw Cen MT" w:cs="Tw Cen MT"/>
          <w:b/>
          <w:bCs/>
          <w:i/>
        </w:rPr>
        <w:t>the</w:t>
      </w:r>
      <w:r>
        <w:rPr>
          <w:rFonts w:ascii="Tw Cen MT" w:eastAsia="Tw Cen MT" w:hAnsi="Tw Cen MT" w:cs="Tw Cen MT"/>
          <w:b/>
          <w:bCs/>
          <w:i/>
          <w:spacing w:val="-3"/>
        </w:rPr>
        <w:t xml:space="preserve"> </w:t>
      </w:r>
      <w:r>
        <w:rPr>
          <w:rFonts w:ascii="Tw Cen MT" w:eastAsia="Tw Cen MT" w:hAnsi="Tw Cen MT" w:cs="Tw Cen MT"/>
          <w:b/>
          <w:bCs/>
          <w:i/>
        </w:rPr>
        <w:t>results</w:t>
      </w:r>
      <w:r>
        <w:rPr>
          <w:rFonts w:ascii="Tw Cen MT" w:eastAsia="Tw Cen MT" w:hAnsi="Tw Cen MT" w:cs="Tw Cen MT"/>
          <w:b/>
          <w:bCs/>
          <w:i/>
          <w:spacing w:val="-6"/>
        </w:rPr>
        <w:t xml:space="preserve"> </w:t>
      </w:r>
      <w:r>
        <w:rPr>
          <w:rFonts w:ascii="Tw Cen MT" w:eastAsia="Tw Cen MT" w:hAnsi="Tw Cen MT" w:cs="Tw Cen MT"/>
          <w:b/>
          <w:bCs/>
          <w:i/>
        </w:rPr>
        <w:t>may mean</w:t>
      </w:r>
      <w:r>
        <w:rPr>
          <w:rFonts w:ascii="Tw Cen MT" w:eastAsia="Tw Cen MT" w:hAnsi="Tw Cen MT" w:cs="Tw Cen MT"/>
          <w:b/>
          <w:bCs/>
          <w:i/>
          <w:spacing w:val="-5"/>
        </w:rPr>
        <w:t xml:space="preserve"> </w:t>
      </w:r>
      <w:r>
        <w:rPr>
          <w:rFonts w:ascii="Tw Cen MT" w:eastAsia="Tw Cen MT" w:hAnsi="Tw Cen MT" w:cs="Tw Cen MT"/>
          <w:b/>
          <w:bCs/>
          <w:i/>
        </w:rPr>
        <w:t>to</w:t>
      </w:r>
      <w:r>
        <w:rPr>
          <w:rFonts w:ascii="Tw Cen MT" w:eastAsia="Tw Cen MT" w:hAnsi="Tw Cen MT" w:cs="Tw Cen MT"/>
          <w:b/>
          <w:bCs/>
          <w:i/>
          <w:spacing w:val="-2"/>
        </w:rPr>
        <w:t xml:space="preserve"> </w:t>
      </w:r>
      <w:r>
        <w:rPr>
          <w:rFonts w:ascii="Tw Cen MT" w:eastAsia="Tw Cen MT" w:hAnsi="Tw Cen MT" w:cs="Tw Cen MT"/>
          <w:b/>
          <w:bCs/>
          <w:i/>
          <w:spacing w:val="-1"/>
        </w:rPr>
        <w:t>t</w:t>
      </w:r>
      <w:r>
        <w:rPr>
          <w:rFonts w:ascii="Tw Cen MT" w:eastAsia="Tw Cen MT" w:hAnsi="Tw Cen MT" w:cs="Tw Cen MT"/>
          <w:b/>
          <w:bCs/>
          <w:i/>
        </w:rPr>
        <w:t>he</w:t>
      </w:r>
      <w:r>
        <w:rPr>
          <w:rFonts w:ascii="Tw Cen MT" w:eastAsia="Tw Cen MT" w:hAnsi="Tw Cen MT" w:cs="Tw Cen MT"/>
          <w:b/>
          <w:bCs/>
          <w:i/>
          <w:spacing w:val="-2"/>
        </w:rPr>
        <w:t xml:space="preserve"> </w:t>
      </w:r>
      <w:r>
        <w:rPr>
          <w:rFonts w:ascii="Tw Cen MT" w:eastAsia="Tw Cen MT" w:hAnsi="Tw Cen MT" w:cs="Tw Cen MT"/>
          <w:b/>
          <w:bCs/>
          <w:i/>
        </w:rPr>
        <w:t>program</w:t>
      </w:r>
      <w:r>
        <w:rPr>
          <w:rFonts w:ascii="Tw Cen MT" w:eastAsia="Tw Cen MT" w:hAnsi="Tw Cen MT" w:cs="Tw Cen MT"/>
          <w:b/>
          <w:bCs/>
          <w:i/>
          <w:spacing w:val="-8"/>
        </w:rPr>
        <w:t xml:space="preserve"> </w:t>
      </w:r>
      <w:r>
        <w:rPr>
          <w:rFonts w:ascii="Tw Cen MT" w:eastAsia="Tw Cen MT" w:hAnsi="Tw Cen MT" w:cs="Tw Cen MT"/>
          <w:b/>
          <w:bCs/>
          <w:i/>
        </w:rPr>
        <w:t>student</w:t>
      </w:r>
      <w:r>
        <w:rPr>
          <w:rFonts w:ascii="Tw Cen MT" w:eastAsia="Tw Cen MT" w:hAnsi="Tw Cen MT" w:cs="Tw Cen MT"/>
          <w:b/>
          <w:bCs/>
          <w:i/>
          <w:spacing w:val="-7"/>
        </w:rPr>
        <w:t xml:space="preserve"> </w:t>
      </w:r>
      <w:r>
        <w:rPr>
          <w:rFonts w:ascii="Tw Cen MT" w:eastAsia="Tw Cen MT" w:hAnsi="Tw Cen MT" w:cs="Tw Cen MT"/>
          <w:b/>
          <w:bCs/>
          <w:i/>
        </w:rPr>
        <w:t>achievement</w:t>
      </w:r>
      <w:r>
        <w:rPr>
          <w:rFonts w:ascii="Tw Cen MT" w:eastAsia="Tw Cen MT" w:hAnsi="Tw Cen MT" w:cs="Tw Cen MT"/>
          <w:b/>
          <w:bCs/>
          <w:i/>
          <w:spacing w:val="-12"/>
        </w:rPr>
        <w:t xml:space="preserve"> </w:t>
      </w:r>
      <w:r>
        <w:rPr>
          <w:rFonts w:ascii="Tw Cen MT" w:eastAsia="Tw Cen MT" w:hAnsi="Tw Cen MT" w:cs="Tw Cen MT"/>
          <w:b/>
          <w:bCs/>
          <w:i/>
        </w:rPr>
        <w:t>and</w:t>
      </w:r>
      <w:r>
        <w:rPr>
          <w:rFonts w:ascii="Tw Cen MT" w:eastAsia="Tw Cen MT" w:hAnsi="Tw Cen MT" w:cs="Tw Cen MT"/>
          <w:b/>
          <w:bCs/>
          <w:i/>
          <w:spacing w:val="-3"/>
        </w:rPr>
        <w:t xml:space="preserve"> </w:t>
      </w:r>
      <w:r>
        <w:rPr>
          <w:rFonts w:ascii="Tw Cen MT" w:eastAsia="Tw Cen MT" w:hAnsi="Tw Cen MT" w:cs="Tw Cen MT"/>
          <w:b/>
          <w:bCs/>
          <w:i/>
        </w:rPr>
        <w:t>programmatic</w:t>
      </w:r>
      <w:r>
        <w:rPr>
          <w:rFonts w:ascii="Tw Cen MT" w:eastAsia="Tw Cen MT" w:hAnsi="Tw Cen MT" w:cs="Tw Cen MT"/>
          <w:b/>
          <w:bCs/>
          <w:i/>
          <w:spacing w:val="-13"/>
        </w:rPr>
        <w:t xml:space="preserve"> </w:t>
      </w:r>
      <w:r>
        <w:rPr>
          <w:rFonts w:ascii="Tw Cen MT" w:eastAsia="Tw Cen MT" w:hAnsi="Tw Cen MT" w:cs="Tw Cen MT"/>
          <w:b/>
          <w:bCs/>
          <w:i/>
        </w:rPr>
        <w:t>expectation:</w:t>
      </w:r>
      <w:r>
        <w:rPr>
          <w:rFonts w:ascii="Tw Cen MT" w:eastAsia="Tw Cen MT" w:hAnsi="Tw Cen MT" w:cs="Tw Cen MT"/>
          <w:b/>
          <w:bCs/>
          <w:i/>
          <w:spacing w:val="-11"/>
        </w:rPr>
        <w:t xml:space="preserve"> </w:t>
      </w:r>
      <w:r>
        <w:rPr>
          <w:rFonts w:ascii="Tw Cen MT" w:eastAsia="Tw Cen MT" w:hAnsi="Tw Cen MT" w:cs="Tw Cen MT"/>
        </w:rPr>
        <w:t>Within the</w:t>
      </w:r>
      <w:r>
        <w:rPr>
          <w:rFonts w:ascii="Tw Cen MT" w:eastAsia="Tw Cen MT" w:hAnsi="Tw Cen MT" w:cs="Tw Cen MT"/>
          <w:spacing w:val="-3"/>
        </w:rPr>
        <w:t xml:space="preserve"> </w:t>
      </w:r>
      <w:r>
        <w:rPr>
          <w:rFonts w:ascii="Tw Cen MT" w:eastAsia="Tw Cen MT" w:hAnsi="Tw Cen MT" w:cs="Tw Cen MT"/>
        </w:rPr>
        <w:t>indirect measures</w:t>
      </w:r>
      <w:r>
        <w:rPr>
          <w:rFonts w:ascii="Tw Cen MT" w:eastAsia="Tw Cen MT" w:hAnsi="Tw Cen MT" w:cs="Tw Cen MT"/>
          <w:spacing w:val="-9"/>
        </w:rPr>
        <w:t xml:space="preserve"> </w:t>
      </w:r>
      <w:r>
        <w:rPr>
          <w:rFonts w:ascii="Tw Cen MT" w:eastAsia="Tw Cen MT" w:hAnsi="Tw Cen MT" w:cs="Tw Cen MT"/>
        </w:rPr>
        <w:t>of student</w:t>
      </w:r>
      <w:r>
        <w:rPr>
          <w:rFonts w:ascii="Tw Cen MT" w:eastAsia="Tw Cen MT" w:hAnsi="Tw Cen MT" w:cs="Tw Cen MT"/>
          <w:spacing w:val="-7"/>
        </w:rPr>
        <w:t xml:space="preserve"> </w:t>
      </w:r>
      <w:r>
        <w:rPr>
          <w:rFonts w:ascii="Tw Cen MT" w:eastAsia="Tw Cen MT" w:hAnsi="Tw Cen MT" w:cs="Tw Cen MT"/>
        </w:rPr>
        <w:t>learning</w:t>
      </w:r>
      <w:r>
        <w:rPr>
          <w:rFonts w:ascii="Tw Cen MT" w:eastAsia="Tw Cen MT" w:hAnsi="Tw Cen MT" w:cs="Tw Cen MT"/>
          <w:spacing w:val="-8"/>
        </w:rPr>
        <w:t xml:space="preserve"> </w:t>
      </w:r>
      <w:r>
        <w:rPr>
          <w:rFonts w:ascii="Tw Cen MT" w:eastAsia="Tw Cen MT" w:hAnsi="Tw Cen MT" w:cs="Tw Cen MT"/>
        </w:rPr>
        <w:t>outcomes,</w:t>
      </w:r>
      <w:r>
        <w:rPr>
          <w:rFonts w:ascii="Tw Cen MT" w:eastAsia="Tw Cen MT" w:hAnsi="Tw Cen MT" w:cs="Tw Cen MT"/>
          <w:spacing w:val="-9"/>
        </w:rPr>
        <w:t xml:space="preserve"> </w:t>
      </w:r>
      <w:r>
        <w:rPr>
          <w:rFonts w:ascii="Tw Cen MT" w:eastAsia="Tw Cen MT" w:hAnsi="Tw Cen MT" w:cs="Tw Cen MT"/>
        </w:rPr>
        <w:t>res</w:t>
      </w:r>
      <w:r>
        <w:rPr>
          <w:rFonts w:ascii="Tw Cen MT" w:eastAsia="Tw Cen MT" w:hAnsi="Tw Cen MT" w:cs="Tw Cen MT"/>
          <w:spacing w:val="1"/>
        </w:rPr>
        <w:t>u</w:t>
      </w:r>
      <w:r>
        <w:rPr>
          <w:rFonts w:ascii="Tw Cen MT" w:eastAsia="Tw Cen MT" w:hAnsi="Tw Cen MT" w:cs="Tw Cen MT"/>
        </w:rPr>
        <w:t>lts indicate</w:t>
      </w:r>
      <w:r>
        <w:rPr>
          <w:rFonts w:ascii="Tw Cen MT" w:eastAsia="Tw Cen MT" w:hAnsi="Tw Cen MT" w:cs="Tw Cen MT"/>
          <w:spacing w:val="-8"/>
        </w:rPr>
        <w:t xml:space="preserve"> </w:t>
      </w:r>
      <w:r>
        <w:rPr>
          <w:rFonts w:ascii="Tw Cen MT" w:eastAsia="Tw Cen MT" w:hAnsi="Tw Cen MT" w:cs="Tw Cen MT"/>
        </w:rPr>
        <w:t>that</w:t>
      </w:r>
      <w:r>
        <w:rPr>
          <w:rFonts w:ascii="Tw Cen MT" w:eastAsia="Tw Cen MT" w:hAnsi="Tw Cen MT" w:cs="Tw Cen MT"/>
          <w:spacing w:val="-4"/>
        </w:rPr>
        <w:t xml:space="preserve"> </w:t>
      </w:r>
      <w:r>
        <w:rPr>
          <w:rFonts w:ascii="Tw Cen MT" w:eastAsia="Tw Cen MT" w:hAnsi="Tw Cen MT" w:cs="Tw Cen MT"/>
        </w:rPr>
        <w:t>all students</w:t>
      </w:r>
      <w:r>
        <w:rPr>
          <w:rFonts w:ascii="Tw Cen MT" w:eastAsia="Tw Cen MT" w:hAnsi="Tw Cen MT" w:cs="Tw Cen MT"/>
          <w:spacing w:val="-8"/>
        </w:rPr>
        <w:t xml:space="preserve"> </w:t>
      </w:r>
      <w:r>
        <w:rPr>
          <w:rFonts w:ascii="Tw Cen MT" w:eastAsia="Tw Cen MT" w:hAnsi="Tw Cen MT" w:cs="Tw Cen MT"/>
        </w:rPr>
        <w:t>believe</w:t>
      </w:r>
      <w:r>
        <w:rPr>
          <w:rFonts w:ascii="Tw Cen MT" w:eastAsia="Tw Cen MT" w:hAnsi="Tw Cen MT" w:cs="Tw Cen MT"/>
          <w:spacing w:val="-1"/>
        </w:rPr>
        <w:t xml:space="preserve"> </w:t>
      </w:r>
      <w:r>
        <w:rPr>
          <w:rFonts w:ascii="Tw Cen MT" w:eastAsia="Tw Cen MT" w:hAnsi="Tw Cen MT" w:cs="Tw Cen MT"/>
        </w:rPr>
        <w:t>they</w:t>
      </w:r>
      <w:r>
        <w:rPr>
          <w:rFonts w:ascii="Tw Cen MT" w:eastAsia="Tw Cen MT" w:hAnsi="Tw Cen MT" w:cs="Tw Cen MT"/>
          <w:spacing w:val="-4"/>
        </w:rPr>
        <w:t xml:space="preserve"> </w:t>
      </w:r>
      <w:r>
        <w:rPr>
          <w:rFonts w:ascii="Tw Cen MT" w:eastAsia="Tw Cen MT" w:hAnsi="Tw Cen MT" w:cs="Tw Cen MT"/>
        </w:rPr>
        <w:t>are</w:t>
      </w:r>
      <w:r>
        <w:rPr>
          <w:rFonts w:ascii="Tw Cen MT" w:eastAsia="Tw Cen MT" w:hAnsi="Tw Cen MT" w:cs="Tw Cen MT"/>
          <w:spacing w:val="-3"/>
        </w:rPr>
        <w:t xml:space="preserve"> </w:t>
      </w:r>
      <w:r>
        <w:rPr>
          <w:rFonts w:ascii="Tw Cen MT" w:eastAsia="Tw Cen MT" w:hAnsi="Tw Cen MT" w:cs="Tw Cen MT"/>
        </w:rPr>
        <w:t>achieving</w:t>
      </w:r>
      <w:r>
        <w:rPr>
          <w:rFonts w:ascii="Tw Cen MT" w:eastAsia="Tw Cen MT" w:hAnsi="Tw Cen MT" w:cs="Tw Cen MT"/>
          <w:spacing w:val="-9"/>
        </w:rPr>
        <w:t xml:space="preserve"> </w:t>
      </w:r>
      <w:r>
        <w:rPr>
          <w:rFonts w:ascii="Tw Cen MT" w:eastAsia="Tw Cen MT" w:hAnsi="Tw Cen MT" w:cs="Tw Cen MT"/>
        </w:rPr>
        <w:t>the</w:t>
      </w:r>
      <w:r>
        <w:rPr>
          <w:rFonts w:ascii="Tw Cen MT" w:eastAsia="Tw Cen MT" w:hAnsi="Tw Cen MT" w:cs="Tw Cen MT"/>
          <w:spacing w:val="-3"/>
        </w:rPr>
        <w:t xml:space="preserve"> </w:t>
      </w:r>
      <w:r>
        <w:rPr>
          <w:rFonts w:ascii="Tw Cen MT" w:eastAsia="Tw Cen MT" w:hAnsi="Tw Cen MT" w:cs="Tw Cen MT"/>
        </w:rPr>
        <w:t>goals</w:t>
      </w:r>
      <w:r>
        <w:rPr>
          <w:rFonts w:ascii="Tw Cen MT" w:eastAsia="Tw Cen MT" w:hAnsi="Tw Cen MT" w:cs="Tw Cen MT"/>
          <w:spacing w:val="-5"/>
        </w:rPr>
        <w:t xml:space="preserve"> </w:t>
      </w:r>
      <w:r>
        <w:rPr>
          <w:rFonts w:ascii="Tw Cen MT" w:eastAsia="Tw Cen MT" w:hAnsi="Tw Cen MT" w:cs="Tw Cen MT"/>
        </w:rPr>
        <w:t>established.</w:t>
      </w:r>
    </w:p>
    <w:p w14:paraId="1BA72C77" w14:textId="77777777" w:rsidR="00321E79" w:rsidRPr="00D044F9" w:rsidRDefault="00321E79" w:rsidP="00E17CB7">
      <w:pPr>
        <w:ind w:left="360"/>
        <w:rPr>
          <w:rFonts w:ascii="Tw Cen MT" w:hAnsi="Tw Cen MT"/>
          <w:szCs w:val="22"/>
        </w:rPr>
      </w:pPr>
    </w:p>
    <w:p w14:paraId="1E8B4D33" w14:textId="77777777" w:rsidR="00C039B7" w:rsidRPr="00D044F9" w:rsidRDefault="00C039B7" w:rsidP="007D4A62">
      <w:pPr>
        <w:rPr>
          <w:rFonts w:ascii="Tw Cen MT" w:hAnsi="Tw Cen MT"/>
          <w:i/>
          <w:iCs/>
          <w:szCs w:val="22"/>
        </w:rPr>
      </w:pPr>
    </w:p>
    <w:p w14:paraId="7CBCED85" w14:textId="77777777" w:rsidR="00387102" w:rsidRDefault="00387102" w:rsidP="004B66CE">
      <w:pPr>
        <w:ind w:left="-450"/>
        <w:rPr>
          <w:rFonts w:ascii="Tw Cen MT" w:hAnsi="Tw Cen MT"/>
          <w:iCs/>
          <w:sz w:val="22"/>
          <w:szCs w:val="22"/>
        </w:rPr>
        <w:sectPr w:rsidR="00387102" w:rsidSect="00387102">
          <w:pgSz w:w="15840" w:h="12240" w:orient="landscape" w:code="1"/>
          <w:pgMar w:top="1440" w:right="630" w:bottom="900" w:left="720" w:header="720" w:footer="720" w:gutter="0"/>
          <w:cols w:space="720"/>
          <w:titlePg/>
          <w:docGrid w:linePitch="360"/>
        </w:sectPr>
      </w:pPr>
    </w:p>
    <w:p w14:paraId="50321C7B" w14:textId="1259090D" w:rsidR="00017716" w:rsidRPr="00D044F9" w:rsidRDefault="00017716" w:rsidP="004B66CE">
      <w:pPr>
        <w:ind w:left="-450"/>
        <w:rPr>
          <w:rFonts w:ascii="Tw Cen MT" w:hAnsi="Tw Cen MT"/>
          <w:iCs/>
          <w:sz w:val="22"/>
          <w:szCs w:val="22"/>
        </w:rPr>
      </w:pPr>
    </w:p>
    <w:p w14:paraId="19C0DFBF" w14:textId="77777777" w:rsidR="00017716" w:rsidRPr="00D044F9" w:rsidRDefault="00017716" w:rsidP="004B66CE">
      <w:pPr>
        <w:pStyle w:val="Heading3"/>
        <w:tabs>
          <w:tab w:val="clear" w:pos="360"/>
        </w:tabs>
        <w:ind w:left="-450" w:firstLine="0"/>
        <w:rPr>
          <w:rFonts w:ascii="Tw Cen MT" w:hAnsi="Tw Cen MT"/>
          <w:sz w:val="28"/>
          <w:szCs w:val="22"/>
        </w:rPr>
      </w:pPr>
      <w:r w:rsidRPr="00D044F9">
        <w:rPr>
          <w:rFonts w:ascii="Tw Cen MT" w:hAnsi="Tw Cen MT"/>
          <w:sz w:val="28"/>
          <w:szCs w:val="22"/>
        </w:rPr>
        <w:t>Program Self Review</w:t>
      </w:r>
    </w:p>
    <w:p w14:paraId="5361D62F" w14:textId="77777777" w:rsidR="00017716" w:rsidRPr="00D044F9" w:rsidRDefault="00017716" w:rsidP="004B66CE">
      <w:pPr>
        <w:ind w:left="-450"/>
        <w:rPr>
          <w:rFonts w:ascii="Tw Cen MT" w:hAnsi="Tw Cen MT"/>
          <w:sz w:val="22"/>
          <w:szCs w:val="22"/>
        </w:rPr>
      </w:pPr>
    </w:p>
    <w:p w14:paraId="4ABF3EA7" w14:textId="77777777" w:rsidR="00017716" w:rsidRPr="00D044F9" w:rsidRDefault="00017716" w:rsidP="001C1B9B">
      <w:pPr>
        <w:ind w:left="360"/>
        <w:rPr>
          <w:rFonts w:ascii="Tw Cen MT" w:hAnsi="Tw Cen MT"/>
          <w:b/>
          <w:szCs w:val="22"/>
        </w:rPr>
      </w:pPr>
      <w:r w:rsidRPr="00D044F9">
        <w:rPr>
          <w:rFonts w:ascii="Tw Cen MT" w:hAnsi="Tw Cen MT"/>
          <w:b/>
          <w:szCs w:val="22"/>
        </w:rPr>
        <w:t>Faculty Review of Annual Assessment Data</w:t>
      </w:r>
    </w:p>
    <w:p w14:paraId="3BD806F5" w14:textId="77777777" w:rsidR="00017716" w:rsidRPr="00D044F9" w:rsidRDefault="00CD4A44" w:rsidP="001C1B9B">
      <w:pPr>
        <w:ind w:left="360"/>
        <w:rPr>
          <w:rFonts w:ascii="Tw Cen MT" w:hAnsi="Tw Cen MT"/>
          <w:iCs/>
          <w:szCs w:val="22"/>
        </w:rPr>
      </w:pPr>
      <w:r w:rsidRPr="00D044F9">
        <w:rPr>
          <w:rFonts w:ascii="Tw Cen MT" w:hAnsi="Tw Cen MT"/>
          <w:iCs/>
          <w:szCs w:val="22"/>
        </w:rPr>
        <w:t xml:space="preserve">The committee met to discuss results and presented its findings to the larger faculty meeting.  Additional meetings on how to address oral communication earlier in the curriculum are scheduled.  </w:t>
      </w:r>
    </w:p>
    <w:p w14:paraId="7025A227" w14:textId="77777777" w:rsidR="007D4A62" w:rsidRPr="00D044F9" w:rsidRDefault="007D4A62" w:rsidP="001C1B9B">
      <w:pPr>
        <w:ind w:left="360"/>
        <w:rPr>
          <w:rFonts w:ascii="Tw Cen MT" w:hAnsi="Tw Cen MT"/>
          <w:iCs/>
          <w:szCs w:val="22"/>
        </w:rPr>
      </w:pPr>
    </w:p>
    <w:p w14:paraId="3E4A2AED" w14:textId="77777777" w:rsidR="007D4A62" w:rsidRPr="00D044F9" w:rsidRDefault="007D4A62" w:rsidP="001C1B9B">
      <w:pPr>
        <w:ind w:left="360"/>
        <w:rPr>
          <w:rFonts w:ascii="Tw Cen MT" w:hAnsi="Tw Cen MT"/>
          <w:b/>
          <w:iCs/>
          <w:szCs w:val="22"/>
        </w:rPr>
      </w:pPr>
      <w:r w:rsidRPr="00D044F9">
        <w:rPr>
          <w:rFonts w:ascii="Tw Cen MT" w:hAnsi="Tw Cen MT"/>
          <w:b/>
          <w:iCs/>
          <w:szCs w:val="22"/>
        </w:rPr>
        <w:t>Program Improvements</w:t>
      </w:r>
    </w:p>
    <w:p w14:paraId="515E7505" w14:textId="77777777" w:rsidR="007D4A62" w:rsidRPr="00D044F9" w:rsidRDefault="00CD4A44" w:rsidP="001C1B9B">
      <w:pPr>
        <w:ind w:left="360"/>
        <w:rPr>
          <w:rFonts w:ascii="Tw Cen MT" w:hAnsi="Tw Cen MT"/>
          <w:szCs w:val="22"/>
        </w:rPr>
      </w:pPr>
      <w:r w:rsidRPr="00D044F9">
        <w:rPr>
          <w:rFonts w:ascii="Tw Cen MT" w:hAnsi="Tw Cen MT"/>
          <w:szCs w:val="22"/>
        </w:rPr>
        <w:t xml:space="preserve">Faculty teaching Assess 595 </w:t>
      </w:r>
      <w:r w:rsidR="00E17CB7" w:rsidRPr="00D044F9">
        <w:rPr>
          <w:rFonts w:ascii="Tw Cen MT" w:hAnsi="Tw Cen MT"/>
          <w:szCs w:val="22"/>
        </w:rPr>
        <w:t xml:space="preserve">will adjust the diversity assignment in response to student feedback.  Preliminary discussions are underway to include components of oral communication in earlier required coursework in order to improve this outcome.  </w:t>
      </w:r>
      <w:r w:rsidR="004F0565" w:rsidRPr="004F0565">
        <w:rPr>
          <w:rFonts w:ascii="Tw Cen MT" w:hAnsi="Tw Cen MT"/>
          <w:szCs w:val="22"/>
        </w:rPr>
        <w:t>Over the last year, extensive work has been done to revise the current SLOs and the review and assessment is still on-going.  Because several of the SLOs did not meet identified standards, discussion is currently taking place in regards to the standards set by the faculty during the spring 2014 revision and if the standards are appropriate or if teaching methods and program requirements need to be adjusted to meet the identified standards.  Because this is the first report since the revisions have taken effect, faculty may elect to wait for one more reporting cycle to be completed to determine the best course of action to take.</w:t>
      </w:r>
    </w:p>
    <w:p w14:paraId="6EBDFE0E" w14:textId="77777777" w:rsidR="00017716" w:rsidRPr="00D044F9" w:rsidRDefault="00017716" w:rsidP="001C1B9B">
      <w:pPr>
        <w:ind w:left="360"/>
        <w:rPr>
          <w:rFonts w:ascii="Tw Cen MT" w:hAnsi="Tw Cen MT"/>
          <w:b/>
          <w:szCs w:val="22"/>
        </w:rPr>
      </w:pPr>
    </w:p>
    <w:p w14:paraId="33FC626C" w14:textId="77777777" w:rsidR="00017716" w:rsidRPr="00D044F9" w:rsidRDefault="00017716" w:rsidP="001C1B9B">
      <w:pPr>
        <w:ind w:left="360"/>
        <w:rPr>
          <w:rFonts w:ascii="Tw Cen MT" w:hAnsi="Tw Cen MT"/>
          <w:b/>
          <w:szCs w:val="22"/>
        </w:rPr>
      </w:pPr>
      <w:r w:rsidRPr="00D044F9">
        <w:rPr>
          <w:rFonts w:ascii="Tw Cen MT" w:hAnsi="Tw Cen MT"/>
          <w:b/>
          <w:szCs w:val="22"/>
        </w:rPr>
        <w:t>Future Plans</w:t>
      </w:r>
    </w:p>
    <w:p w14:paraId="58E73294" w14:textId="77777777" w:rsidR="00017716" w:rsidRPr="00D044F9" w:rsidRDefault="00E17CB7" w:rsidP="001C1B9B">
      <w:pPr>
        <w:ind w:left="360"/>
        <w:rPr>
          <w:rFonts w:ascii="Tw Cen MT" w:hAnsi="Tw Cen MT"/>
          <w:b/>
          <w:szCs w:val="22"/>
        </w:rPr>
      </w:pPr>
      <w:r w:rsidRPr="00D044F9">
        <w:rPr>
          <w:rFonts w:ascii="Tw Cen MT" w:hAnsi="Tw Cen MT"/>
          <w:iCs/>
          <w:szCs w:val="22"/>
        </w:rPr>
        <w:t>We will keep a close eye on diversity outcomes scores next year to see whether the low results stemmed from the measure used or from ill-preparation.  We also plan to explore whether a currently optional oral communication course for our major</w:t>
      </w:r>
      <w:r w:rsidR="00F86A85" w:rsidRPr="00D044F9">
        <w:rPr>
          <w:rFonts w:ascii="Tw Cen MT" w:hAnsi="Tw Cen MT"/>
          <w:iCs/>
          <w:szCs w:val="22"/>
        </w:rPr>
        <w:t xml:space="preserve">s should be made a requirement.  In addition, we are also looking at increasing our rigor in the knowledge and critical thinking outcomes, as those have consistently shown high achievement for several years.  </w:t>
      </w:r>
    </w:p>
    <w:p w14:paraId="6CDFFF94" w14:textId="77777777" w:rsidR="00017716" w:rsidRPr="00D044F9" w:rsidRDefault="00017716" w:rsidP="001C1B9B">
      <w:pPr>
        <w:ind w:left="360"/>
        <w:rPr>
          <w:rFonts w:ascii="Tw Cen MT" w:hAnsi="Tw Cen MT"/>
          <w:b/>
          <w:szCs w:val="22"/>
        </w:rPr>
      </w:pPr>
    </w:p>
    <w:p w14:paraId="647D9E1D" w14:textId="33E56657" w:rsidR="00017716" w:rsidRPr="00D044F9" w:rsidRDefault="1CDD5BA0" w:rsidP="001C1B9B">
      <w:pPr>
        <w:ind w:left="360"/>
        <w:rPr>
          <w:rFonts w:ascii="Tw Cen MT" w:hAnsi="Tw Cen MT"/>
          <w:b/>
          <w:szCs w:val="22"/>
        </w:rPr>
      </w:pPr>
      <w:r w:rsidRPr="1CDD5BA0">
        <w:rPr>
          <w:rFonts w:ascii="Tw Cen MT" w:eastAsia="Tw Cen MT" w:hAnsi="Tw Cen MT" w:cs="Tw Cen MT"/>
          <w:b/>
          <w:bCs/>
        </w:rPr>
        <w:t>Summary of this Report (to be inserted in the Program Review Report for Board of Regents Program Review)</w:t>
      </w:r>
    </w:p>
    <w:p w14:paraId="1D3CCC7E" w14:textId="77777777" w:rsidR="00F86A85" w:rsidRPr="00D044F9" w:rsidRDefault="00F86A85" w:rsidP="001C1B9B">
      <w:pPr>
        <w:ind w:left="360"/>
        <w:rPr>
          <w:rFonts w:ascii="Tw Cen MT" w:hAnsi="Tw Cen MT"/>
          <w:szCs w:val="22"/>
        </w:rPr>
      </w:pPr>
    </w:p>
    <w:p w14:paraId="7D92C75C" w14:textId="77777777" w:rsidR="00F86A85" w:rsidRPr="00D044F9" w:rsidRDefault="00F86A85" w:rsidP="001C1B9B">
      <w:pPr>
        <w:ind w:left="360"/>
        <w:rPr>
          <w:rFonts w:ascii="Tw Cen MT" w:hAnsi="Tw Cen MT"/>
          <w:szCs w:val="22"/>
        </w:rPr>
      </w:pPr>
      <w:r w:rsidRPr="00D044F9">
        <w:rPr>
          <w:rFonts w:ascii="Tw Cen MT" w:hAnsi="Tw Cen MT"/>
          <w:szCs w:val="22"/>
        </w:rPr>
        <w:t xml:space="preserve">Our assessment process has developed to the point where it is helping us expose areas of concern in student learning.  Our students are exceeding our expected levels in three of our five outcomes, and are close to meeting the program expectation in the other two outcomes.  In those two outcomes where some additional students didn’t quite meet our expectations (oral communication and diversity), the assessment process has helped us to identify ways to address the issues.  Our assessment committee regularly meets to discuss concerns and potential improvements, and also reports regularly to the wider faculty.  </w:t>
      </w:r>
    </w:p>
    <w:sectPr w:rsidR="00F86A85" w:rsidRPr="00D044F9" w:rsidSect="004B66CE">
      <w:pgSz w:w="12240" w:h="15840" w:code="1"/>
      <w:pgMar w:top="630" w:right="90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B1A0B" w14:textId="77777777" w:rsidR="005A5BA5" w:rsidRDefault="005A5BA5">
      <w:r>
        <w:separator/>
      </w:r>
    </w:p>
  </w:endnote>
  <w:endnote w:type="continuationSeparator" w:id="0">
    <w:p w14:paraId="4CC5A97D" w14:textId="77777777" w:rsidR="005A5BA5" w:rsidRDefault="005A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C908" w14:textId="77777777" w:rsidR="005A5BA5" w:rsidRDefault="005A5BA5">
      <w:r>
        <w:separator/>
      </w:r>
    </w:p>
  </w:footnote>
  <w:footnote w:type="continuationSeparator" w:id="0">
    <w:p w14:paraId="7AA466FF" w14:textId="77777777" w:rsidR="005A5BA5" w:rsidRDefault="005A5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98B"/>
    <w:multiLevelType w:val="hybridMultilevel"/>
    <w:tmpl w:val="DF60F058"/>
    <w:lvl w:ilvl="0" w:tplc="48984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21D7B"/>
    <w:multiLevelType w:val="hybridMultilevel"/>
    <w:tmpl w:val="647EBC8C"/>
    <w:lvl w:ilvl="0" w:tplc="48984B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D40F34"/>
    <w:multiLevelType w:val="hybridMultilevel"/>
    <w:tmpl w:val="F606D9E8"/>
    <w:lvl w:ilvl="0" w:tplc="3CB07C9A">
      <w:start w:val="1"/>
      <w:numFmt w:val="upperLetter"/>
      <w:pStyle w:val="Heading3"/>
      <w:lvlText w:val="%1."/>
      <w:lvlJc w:val="left"/>
      <w:pPr>
        <w:tabs>
          <w:tab w:val="num" w:pos="360"/>
        </w:tabs>
        <w:ind w:left="360" w:hanging="360"/>
      </w:pPr>
      <w:rPr>
        <w:sz w:val="28"/>
      </w:rPr>
    </w:lvl>
    <w:lvl w:ilvl="1" w:tplc="48984B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8B"/>
    <w:rsid w:val="00017716"/>
    <w:rsid w:val="00124A3E"/>
    <w:rsid w:val="001A0B2B"/>
    <w:rsid w:val="001A5CCD"/>
    <w:rsid w:val="001C1B9B"/>
    <w:rsid w:val="002234F1"/>
    <w:rsid w:val="0023352A"/>
    <w:rsid w:val="00284576"/>
    <w:rsid w:val="00314785"/>
    <w:rsid w:val="00321E79"/>
    <w:rsid w:val="003619DA"/>
    <w:rsid w:val="00363ABA"/>
    <w:rsid w:val="003762D6"/>
    <w:rsid w:val="00387102"/>
    <w:rsid w:val="00392A89"/>
    <w:rsid w:val="003E2259"/>
    <w:rsid w:val="004030C1"/>
    <w:rsid w:val="004B66CE"/>
    <w:rsid w:val="004B6AD6"/>
    <w:rsid w:val="004F0565"/>
    <w:rsid w:val="00567278"/>
    <w:rsid w:val="00572A76"/>
    <w:rsid w:val="00577034"/>
    <w:rsid w:val="005A5BA5"/>
    <w:rsid w:val="005A6CF6"/>
    <w:rsid w:val="005C5FD5"/>
    <w:rsid w:val="005E4FF5"/>
    <w:rsid w:val="005F726C"/>
    <w:rsid w:val="0061146C"/>
    <w:rsid w:val="00636CDD"/>
    <w:rsid w:val="00652804"/>
    <w:rsid w:val="00683A4F"/>
    <w:rsid w:val="00685901"/>
    <w:rsid w:val="00735A26"/>
    <w:rsid w:val="00746533"/>
    <w:rsid w:val="007C494C"/>
    <w:rsid w:val="007D2E58"/>
    <w:rsid w:val="007D4A62"/>
    <w:rsid w:val="0085401C"/>
    <w:rsid w:val="00896ED5"/>
    <w:rsid w:val="008B3A61"/>
    <w:rsid w:val="008D77C4"/>
    <w:rsid w:val="00913354"/>
    <w:rsid w:val="00954598"/>
    <w:rsid w:val="009600EC"/>
    <w:rsid w:val="009A07C0"/>
    <w:rsid w:val="00A11204"/>
    <w:rsid w:val="00A81A0A"/>
    <w:rsid w:val="00AA059B"/>
    <w:rsid w:val="00AC3C97"/>
    <w:rsid w:val="00AE5460"/>
    <w:rsid w:val="00B13F2F"/>
    <w:rsid w:val="00B35D6F"/>
    <w:rsid w:val="00B60A3F"/>
    <w:rsid w:val="00B6118B"/>
    <w:rsid w:val="00B80E03"/>
    <w:rsid w:val="00C039B7"/>
    <w:rsid w:val="00C276C4"/>
    <w:rsid w:val="00C43622"/>
    <w:rsid w:val="00C80CD8"/>
    <w:rsid w:val="00CB19D5"/>
    <w:rsid w:val="00CD4A44"/>
    <w:rsid w:val="00D044F9"/>
    <w:rsid w:val="00E17CB7"/>
    <w:rsid w:val="00E52829"/>
    <w:rsid w:val="00E73471"/>
    <w:rsid w:val="00EB5ADD"/>
    <w:rsid w:val="00F44E9F"/>
    <w:rsid w:val="00F86A85"/>
    <w:rsid w:val="00FD7D30"/>
    <w:rsid w:val="1CDD5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6ED51"/>
  <w15:chartTrackingRefBased/>
  <w15:docId w15:val="{29FBD140-7F46-4212-95BE-6DB738C8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numPr>
        <w:numId w:val="1"/>
      </w:numPr>
      <w:outlineLvl w:val="2"/>
    </w:pPr>
    <w:rPr>
      <w:b/>
      <w:bCs/>
      <w:u w:val="single"/>
    </w:rPr>
  </w:style>
  <w:style w:type="paragraph" w:styleId="Heading5">
    <w:name w:val="heading 5"/>
    <w:basedOn w:val="Normal"/>
    <w:next w:val="Normal"/>
    <w:link w:val="Heading5Char"/>
    <w:semiHidden/>
    <w:unhideWhenUsed/>
    <w:qFormat/>
    <w:rsid w:val="00321E7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rPr>
      <w:i/>
      <w:iCs/>
    </w:rPr>
  </w:style>
  <w:style w:type="paragraph" w:styleId="BodyTextIndent3">
    <w:name w:val="Body Text Indent 3"/>
    <w:basedOn w:val="Normal"/>
    <w:pPr>
      <w:ind w:left="10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FollowedHyperlink">
    <w:name w:val="FollowedHyperlink"/>
    <w:rPr>
      <w:color w:val="800080"/>
      <w:u w:val="single"/>
    </w:rPr>
  </w:style>
  <w:style w:type="character" w:styleId="Emphasis">
    <w:name w:val="Emphasis"/>
    <w:qFormat/>
    <w:rsid w:val="00735A26"/>
    <w:rPr>
      <w:i/>
      <w:iCs/>
    </w:rPr>
  </w:style>
  <w:style w:type="character" w:customStyle="1" w:styleId="Heading5Char">
    <w:name w:val="Heading 5 Char"/>
    <w:link w:val="Heading5"/>
    <w:semiHidden/>
    <w:rsid w:val="00321E79"/>
    <w:rPr>
      <w:rFonts w:ascii="Calibri" w:eastAsia="Times New Roman" w:hAnsi="Calibri" w:cs="Times New Roman"/>
      <w:b/>
      <w:bCs/>
      <w:i/>
      <w:iCs/>
      <w:sz w:val="26"/>
      <w:szCs w:val="26"/>
    </w:rPr>
  </w:style>
  <w:style w:type="paragraph" w:styleId="ListParagraph">
    <w:name w:val="List Paragraph"/>
    <w:basedOn w:val="Normal"/>
    <w:uiPriority w:val="34"/>
    <w:qFormat/>
    <w:rsid w:val="00321E79"/>
    <w:pPr>
      <w:ind w:left="720"/>
    </w:pPr>
  </w:style>
  <w:style w:type="table" w:styleId="TableGrid">
    <w:name w:val="Table Grid"/>
    <w:basedOn w:val="TableNormal"/>
    <w:uiPriority w:val="39"/>
    <w:rsid w:val="0096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FF5"/>
    <w:pPr>
      <w:spacing w:before="100" w:beforeAutospacing="1" w:after="100" w:afterAutospacing="1"/>
    </w:pPr>
  </w:style>
  <w:style w:type="character" w:styleId="Strong">
    <w:name w:val="Strong"/>
    <w:uiPriority w:val="22"/>
    <w:qFormat/>
    <w:rsid w:val="005E4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78313">
      <w:bodyDiv w:val="1"/>
      <w:marLeft w:val="0"/>
      <w:marRight w:val="0"/>
      <w:marTop w:val="0"/>
      <w:marBottom w:val="0"/>
      <w:divBdr>
        <w:top w:val="none" w:sz="0" w:space="0" w:color="auto"/>
        <w:left w:val="none" w:sz="0" w:space="0" w:color="auto"/>
        <w:bottom w:val="none" w:sz="0" w:space="0" w:color="auto"/>
        <w:right w:val="none" w:sz="0" w:space="0" w:color="auto"/>
      </w:divBdr>
    </w:div>
    <w:div w:id="1276327995">
      <w:bodyDiv w:val="1"/>
      <w:marLeft w:val="0"/>
      <w:marRight w:val="0"/>
      <w:marTop w:val="0"/>
      <w:marBottom w:val="0"/>
      <w:divBdr>
        <w:top w:val="none" w:sz="0" w:space="0" w:color="auto"/>
        <w:left w:val="none" w:sz="0" w:space="0" w:color="auto"/>
        <w:bottom w:val="none" w:sz="0" w:space="0" w:color="auto"/>
        <w:right w:val="none" w:sz="0" w:space="0" w:color="auto"/>
      </w:divBdr>
    </w:div>
    <w:div w:id="17236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doe@ksu.edu" TargetMode="External"/><Relationship Id="rId13" Type="http://schemas.openxmlformats.org/officeDocument/2006/relationships/hyperlink" Target="http://www.k-state.edu/assessment/toolkit/measurement/InterculturalKnowledge.doc" TargetMode="External"/><Relationship Id="rId3" Type="http://schemas.openxmlformats.org/officeDocument/2006/relationships/settings" Target="settings.xml"/><Relationship Id="rId7" Type="http://schemas.openxmlformats.org/officeDocument/2006/relationships/hyperlink" Target="mailto:janedoe@ksu.edu" TargetMode="External"/><Relationship Id="rId12" Type="http://schemas.openxmlformats.org/officeDocument/2006/relationships/hyperlink" Target="http://www.k-state.edu/assessment/toolkit/measurement/WrittenCommunication.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assessment/toolkit/measurement/OralCommunication.doc" TargetMode="External"/><Relationship Id="rId5" Type="http://schemas.openxmlformats.org/officeDocument/2006/relationships/footnotes" Target="footnotes.xml"/><Relationship Id="rId15" Type="http://schemas.openxmlformats.org/officeDocument/2006/relationships/hyperlink" Target="http://www.k-state.edu/assessment/toolkit/measurement/EthicalReasoning.doc" TargetMode="External"/><Relationship Id="rId10" Type="http://schemas.openxmlformats.org/officeDocument/2006/relationships/hyperlink" Target="http://www.k-state.edu/assessment/toolkit/measurement/CriticalThinking.doc" TargetMode="External"/><Relationship Id="rId4" Type="http://schemas.openxmlformats.org/officeDocument/2006/relationships/webSettings" Target="webSettings.xml"/><Relationship Id="rId9" Type="http://schemas.openxmlformats.org/officeDocument/2006/relationships/hyperlink" Target="http://www.ksu.edu/assessment" TargetMode="External"/><Relationship Id="rId14" Type="http://schemas.openxmlformats.org/officeDocument/2006/relationships/hyperlink" Target="http://www.k-state.edu/assessment/toolkit/measurement/globallearn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3051</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Suggested Template for</vt:lpstr>
    </vt:vector>
  </TitlesOfParts>
  <Company>PASS - KSU</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dc:title>
  <dc:subject/>
  <dc:creator>Patricia Marsh</dc:creator>
  <cp:keywords/>
  <dc:description/>
  <cp:lastModifiedBy>Frederick Burrack</cp:lastModifiedBy>
  <cp:revision>4</cp:revision>
  <cp:lastPrinted>2004-10-04T10:22:00Z</cp:lastPrinted>
  <dcterms:created xsi:type="dcterms:W3CDTF">2016-05-05T20:15:00Z</dcterms:created>
  <dcterms:modified xsi:type="dcterms:W3CDTF">2016-05-05T20:16:00Z</dcterms:modified>
</cp:coreProperties>
</file>