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21660" w14:textId="77777777" w:rsidR="003B7B0B" w:rsidRPr="00D17960" w:rsidRDefault="003B7B0B" w:rsidP="003B7B0B">
      <w:pPr>
        <w:rPr>
          <w:b/>
        </w:rPr>
      </w:pPr>
      <w:r w:rsidRPr="00D17960">
        <w:rPr>
          <w:b/>
        </w:rPr>
        <w:t>DEPARTMENT</w:t>
      </w:r>
      <w:r>
        <w:rPr>
          <w:b/>
        </w:rPr>
        <w:t xml:space="preserve"> OF ENTOMOLOGY</w:t>
      </w:r>
    </w:p>
    <w:p w14:paraId="5C114068" w14:textId="77777777" w:rsidR="003B7B0B" w:rsidRPr="00D17960" w:rsidRDefault="003B7B0B" w:rsidP="003B7B0B">
      <w:pPr>
        <w:rPr>
          <w:b/>
        </w:rPr>
      </w:pPr>
    </w:p>
    <w:p w14:paraId="1CE0C653" w14:textId="77777777" w:rsidR="003B7B0B" w:rsidRPr="00D17960" w:rsidRDefault="003B7B0B" w:rsidP="003B7B0B">
      <w:pPr>
        <w:rPr>
          <w:b/>
        </w:rPr>
      </w:pPr>
    </w:p>
    <w:p w14:paraId="7625313F" w14:textId="0C777050" w:rsidR="003B7B0B" w:rsidRPr="00D17960" w:rsidRDefault="003B7B0B" w:rsidP="003B7B0B">
      <w:pPr>
        <w:rPr>
          <w:b/>
        </w:rPr>
      </w:pPr>
      <w:r>
        <w:rPr>
          <w:b/>
        </w:rPr>
        <w:t>Post-Tenure Review Guidelines</w:t>
      </w:r>
    </w:p>
    <w:p w14:paraId="0BDF2897" w14:textId="6D0FB21F" w:rsidR="003B7B0B" w:rsidRPr="00D17960" w:rsidRDefault="003B7B0B" w:rsidP="003B7B0B">
      <w:pPr>
        <w:rPr>
          <w:b/>
        </w:rPr>
      </w:pPr>
      <w:r w:rsidRPr="00D17960">
        <w:rPr>
          <w:b/>
        </w:rPr>
        <w:t>(App</w:t>
      </w:r>
      <w:r>
        <w:rPr>
          <w:b/>
        </w:rPr>
        <w:t xml:space="preserve">roved by Faculty Vote on </w:t>
      </w:r>
      <w:r>
        <w:rPr>
          <w:b/>
        </w:rPr>
        <w:t>11/13/2014</w:t>
      </w:r>
      <w:r>
        <w:rPr>
          <w:b/>
        </w:rPr>
        <w:t>)</w:t>
      </w:r>
    </w:p>
    <w:p w14:paraId="2B9FCD93" w14:textId="77777777" w:rsidR="003B7B0B" w:rsidRPr="00D17960" w:rsidRDefault="003B7B0B" w:rsidP="003B7B0B">
      <w:pPr>
        <w:rPr>
          <w:b/>
        </w:rPr>
      </w:pPr>
    </w:p>
    <w:p w14:paraId="2C9E5227" w14:textId="77777777" w:rsidR="003B7B0B" w:rsidRPr="00D17960" w:rsidRDefault="003B7B0B" w:rsidP="003B7B0B">
      <w:pPr>
        <w:jc w:val="center"/>
        <w:rPr>
          <w:b/>
        </w:rPr>
      </w:pPr>
    </w:p>
    <w:p w14:paraId="7F3ACE81" w14:textId="77777777" w:rsidR="003B7B0B" w:rsidRDefault="003B7B0B" w:rsidP="003B7B0B">
      <w:pPr>
        <w:rPr>
          <w:b/>
        </w:rPr>
      </w:pPr>
    </w:p>
    <w:p w14:paraId="5D1C742B" w14:textId="77777777" w:rsidR="003B7B0B" w:rsidRDefault="003B7B0B" w:rsidP="003B7B0B">
      <w:pPr>
        <w:rPr>
          <w:b/>
        </w:rPr>
      </w:pPr>
    </w:p>
    <w:p w14:paraId="27A17DEC" w14:textId="77777777" w:rsidR="003B7B0B" w:rsidRDefault="003B7B0B" w:rsidP="003B7B0B">
      <w:pPr>
        <w:rPr>
          <w:b/>
        </w:rPr>
      </w:pPr>
    </w:p>
    <w:p w14:paraId="79689A93" w14:textId="77777777" w:rsidR="003B7B0B" w:rsidRDefault="003B7B0B" w:rsidP="003B7B0B">
      <w:pPr>
        <w:rPr>
          <w:b/>
        </w:rPr>
      </w:pPr>
    </w:p>
    <w:p w14:paraId="3CFF036C" w14:textId="77777777" w:rsidR="003B7B0B" w:rsidRDefault="003B7B0B" w:rsidP="003B7B0B">
      <w:pPr>
        <w:rPr>
          <w:b/>
        </w:rPr>
      </w:pPr>
    </w:p>
    <w:p w14:paraId="1E331031" w14:textId="77777777" w:rsidR="003B7B0B" w:rsidRDefault="003B7B0B" w:rsidP="003B7B0B">
      <w:pPr>
        <w:rPr>
          <w:b/>
        </w:rPr>
      </w:pPr>
    </w:p>
    <w:p w14:paraId="2800E5FE" w14:textId="77777777" w:rsidR="003B7B0B" w:rsidRDefault="003B7B0B" w:rsidP="003B7B0B">
      <w:pPr>
        <w:rPr>
          <w:b/>
        </w:rPr>
      </w:pPr>
    </w:p>
    <w:p w14:paraId="458411F9" w14:textId="77777777" w:rsidR="003B7B0B" w:rsidRDefault="003B7B0B" w:rsidP="003B7B0B">
      <w:pPr>
        <w:rPr>
          <w:b/>
        </w:rPr>
      </w:pPr>
    </w:p>
    <w:p w14:paraId="76B248FB" w14:textId="77777777" w:rsidR="003B7B0B" w:rsidRPr="00D17960" w:rsidRDefault="003B7B0B" w:rsidP="003B7B0B">
      <w:pPr>
        <w:rPr>
          <w:b/>
        </w:rPr>
      </w:pPr>
      <w:bookmarkStart w:id="0" w:name="_GoBack"/>
      <w:bookmarkEnd w:id="0"/>
    </w:p>
    <w:p w14:paraId="0E11279F" w14:textId="77777777" w:rsidR="003B7B0B" w:rsidRPr="00D17960" w:rsidRDefault="003B7B0B" w:rsidP="003B7B0B">
      <w:pPr>
        <w:rPr>
          <w:b/>
        </w:rPr>
      </w:pPr>
    </w:p>
    <w:p w14:paraId="4329C2DF" w14:textId="6220D7C5" w:rsidR="003B7B0B" w:rsidRPr="00D17960" w:rsidRDefault="003B7B0B" w:rsidP="003B7B0B">
      <w:pPr>
        <w:rPr>
          <w:b/>
        </w:rPr>
      </w:pPr>
      <w:r>
        <w:rPr>
          <w:b/>
        </w:rPr>
        <w:t xml:space="preserve">John </w:t>
      </w:r>
      <w:proofErr w:type="spellStart"/>
      <w:r>
        <w:rPr>
          <w:b/>
        </w:rPr>
        <w:t>Ruberson</w:t>
      </w:r>
      <w:proofErr w:type="spellEnd"/>
      <w:r w:rsidRPr="00D17960">
        <w:rPr>
          <w:b/>
        </w:rPr>
        <w:t>, Department Head</w:t>
      </w:r>
    </w:p>
    <w:p w14:paraId="3425C31F" w14:textId="6CB16E30" w:rsidR="003B7B0B" w:rsidRPr="00D17960" w:rsidRDefault="003B7B0B" w:rsidP="003B7B0B">
      <w:pPr>
        <w:rPr>
          <w:b/>
        </w:rPr>
      </w:pPr>
      <w:r w:rsidRPr="00D17960">
        <w:rPr>
          <w:b/>
        </w:rPr>
        <w:t>Date signed:</w:t>
      </w:r>
      <w:r>
        <w:rPr>
          <w:b/>
        </w:rPr>
        <w:t xml:space="preserve"> </w:t>
      </w:r>
      <w:r>
        <w:rPr>
          <w:b/>
        </w:rPr>
        <w:t>1/29/2015</w:t>
      </w:r>
    </w:p>
    <w:p w14:paraId="27BB5B7F" w14:textId="77777777" w:rsidR="003B7B0B" w:rsidRPr="00D17960" w:rsidRDefault="003B7B0B" w:rsidP="003B7B0B">
      <w:pPr>
        <w:rPr>
          <w:b/>
        </w:rPr>
      </w:pPr>
    </w:p>
    <w:p w14:paraId="59B1EBCE" w14:textId="28AB0EF1" w:rsidR="003B7B0B" w:rsidRPr="00D17960" w:rsidRDefault="003B7B0B" w:rsidP="003B7B0B">
      <w:pPr>
        <w:rPr>
          <w:b/>
        </w:rPr>
      </w:pPr>
      <w:r>
        <w:rPr>
          <w:b/>
        </w:rPr>
        <w:t xml:space="preserve">John </w:t>
      </w:r>
      <w:proofErr w:type="spellStart"/>
      <w:r>
        <w:rPr>
          <w:b/>
        </w:rPr>
        <w:t>Floros</w:t>
      </w:r>
      <w:proofErr w:type="spellEnd"/>
      <w:r w:rsidRPr="00D17960">
        <w:rPr>
          <w:b/>
        </w:rPr>
        <w:t xml:space="preserve">, Dean </w:t>
      </w:r>
    </w:p>
    <w:p w14:paraId="19B0216B" w14:textId="36C511D5" w:rsidR="003B7B0B" w:rsidRPr="00D17960" w:rsidRDefault="003B7B0B" w:rsidP="003B7B0B">
      <w:pPr>
        <w:rPr>
          <w:b/>
        </w:rPr>
      </w:pPr>
      <w:r>
        <w:rPr>
          <w:b/>
        </w:rPr>
        <w:t xml:space="preserve">Date signed: </w:t>
      </w:r>
      <w:r>
        <w:rPr>
          <w:b/>
        </w:rPr>
        <w:t>3/26/2015</w:t>
      </w:r>
    </w:p>
    <w:p w14:paraId="14FEC8B6" w14:textId="77777777" w:rsidR="003B7B0B" w:rsidRPr="00D17960" w:rsidRDefault="003B7B0B" w:rsidP="003B7B0B">
      <w:pPr>
        <w:rPr>
          <w:b/>
        </w:rPr>
      </w:pPr>
    </w:p>
    <w:p w14:paraId="0D66A27F" w14:textId="77777777" w:rsidR="003B7B0B" w:rsidRPr="002D3AA1" w:rsidRDefault="003B7B0B" w:rsidP="003B7B0B">
      <w:pPr>
        <w:rPr>
          <w:b/>
        </w:rPr>
      </w:pPr>
      <w:r>
        <w:rPr>
          <w:b/>
        </w:rPr>
        <w:t>April C. Mason</w:t>
      </w:r>
      <w:r w:rsidRPr="002D3AA1">
        <w:rPr>
          <w:b/>
        </w:rPr>
        <w:t>, Provost</w:t>
      </w:r>
      <w:r>
        <w:rPr>
          <w:b/>
        </w:rPr>
        <w:t xml:space="preserve"> and Senior Vice President</w:t>
      </w:r>
    </w:p>
    <w:p w14:paraId="35749457" w14:textId="47273111" w:rsidR="003B7B0B" w:rsidRPr="00D17960" w:rsidRDefault="003B7B0B" w:rsidP="003B7B0B">
      <w:pPr>
        <w:rPr>
          <w:b/>
        </w:rPr>
      </w:pPr>
      <w:r w:rsidRPr="00D17960">
        <w:rPr>
          <w:b/>
        </w:rPr>
        <w:t xml:space="preserve">Date signed: </w:t>
      </w:r>
      <w:r>
        <w:rPr>
          <w:b/>
        </w:rPr>
        <w:t>3/31/2015</w:t>
      </w:r>
    </w:p>
    <w:p w14:paraId="546B9BE8" w14:textId="77777777" w:rsidR="003B7B0B" w:rsidRDefault="003B7B0B" w:rsidP="003B7B0B"/>
    <w:p w14:paraId="3F48E601" w14:textId="77777777" w:rsidR="003B7B0B" w:rsidRDefault="003B7B0B" w:rsidP="003B7B0B"/>
    <w:p w14:paraId="6AAC7C38" w14:textId="77777777" w:rsidR="003B7B0B" w:rsidRDefault="003B7B0B" w:rsidP="003B7B0B"/>
    <w:p w14:paraId="76265199" w14:textId="77777777" w:rsidR="003B7B0B" w:rsidRDefault="003B7B0B" w:rsidP="003B7B0B"/>
    <w:p w14:paraId="371551F2" w14:textId="77777777" w:rsidR="003B7B0B" w:rsidRDefault="003B7B0B" w:rsidP="003B7B0B"/>
    <w:p w14:paraId="47F57207" w14:textId="77777777" w:rsidR="003B7B0B" w:rsidRDefault="003B7B0B" w:rsidP="003B7B0B"/>
    <w:p w14:paraId="2E244A77" w14:textId="77777777" w:rsidR="003B7B0B" w:rsidRPr="00456177" w:rsidRDefault="003B7B0B" w:rsidP="003B7B0B"/>
    <w:p w14:paraId="41497B7E" w14:textId="77777777" w:rsidR="003B7B0B" w:rsidRPr="00456177" w:rsidRDefault="003B7B0B" w:rsidP="003B7B0B">
      <w:pPr>
        <w:pStyle w:val="BodyText"/>
        <w:rPr>
          <w:b w:val="0"/>
          <w:caps w:val="0"/>
          <w:sz w:val="20"/>
        </w:rPr>
      </w:pPr>
      <w:r w:rsidRPr="00456177">
        <w:rPr>
          <w:b w:val="0"/>
          <w:caps w:val="0"/>
          <w:sz w:val="20"/>
        </w:rP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14:paraId="3B135675" w14:textId="77777777" w:rsidR="003B7B0B" w:rsidRDefault="003B7B0B" w:rsidP="003B7B0B"/>
    <w:p w14:paraId="7390C118" w14:textId="77777777" w:rsidR="003B7B0B" w:rsidRDefault="003B7B0B" w:rsidP="00205F47">
      <w:pPr>
        <w:jc w:val="center"/>
        <w:rPr>
          <w:b/>
        </w:rPr>
      </w:pPr>
    </w:p>
    <w:p w14:paraId="7E1D50CF" w14:textId="77777777" w:rsidR="003B7B0B" w:rsidRDefault="003B7B0B">
      <w:pPr>
        <w:rPr>
          <w:b/>
        </w:rPr>
      </w:pPr>
      <w:r>
        <w:rPr>
          <w:b/>
        </w:rPr>
        <w:br w:type="page"/>
      </w:r>
    </w:p>
    <w:p w14:paraId="7B7CD4E4" w14:textId="134CA331" w:rsidR="00B73274" w:rsidRDefault="00205F47" w:rsidP="00205F47">
      <w:pPr>
        <w:jc w:val="center"/>
        <w:rPr>
          <w:b/>
        </w:rPr>
      </w:pPr>
      <w:r w:rsidRPr="00205F47">
        <w:rPr>
          <w:b/>
        </w:rPr>
        <w:t xml:space="preserve">DEPARTMENT OF ENTOMOLOGY </w:t>
      </w:r>
    </w:p>
    <w:p w14:paraId="7F0016FA" w14:textId="77777777" w:rsidR="0087618B" w:rsidRDefault="00205F47" w:rsidP="00205F47">
      <w:pPr>
        <w:jc w:val="center"/>
        <w:rPr>
          <w:b/>
        </w:rPr>
      </w:pPr>
      <w:r w:rsidRPr="00205F47">
        <w:rPr>
          <w:b/>
        </w:rPr>
        <w:t>POST-TENURE REVIEW</w:t>
      </w:r>
      <w:r w:rsidR="00B73274">
        <w:rPr>
          <w:b/>
        </w:rPr>
        <w:t xml:space="preserve"> POLICY AND PROCEDURE</w:t>
      </w:r>
    </w:p>
    <w:p w14:paraId="417E613E" w14:textId="1F3D8E8D" w:rsidR="00B73274" w:rsidRPr="00205F47" w:rsidRDefault="00B73274" w:rsidP="00205F47">
      <w:pPr>
        <w:jc w:val="center"/>
        <w:rPr>
          <w:b/>
        </w:rPr>
      </w:pPr>
      <w:r>
        <w:rPr>
          <w:b/>
        </w:rPr>
        <w:t xml:space="preserve">(Approved by faculty vote on </w:t>
      </w:r>
      <w:r w:rsidR="001A07C9">
        <w:rPr>
          <w:b/>
        </w:rPr>
        <w:t>1</w:t>
      </w:r>
      <w:r w:rsidR="00655265">
        <w:rPr>
          <w:b/>
        </w:rPr>
        <w:t>3</w:t>
      </w:r>
      <w:r w:rsidR="001A07C9">
        <w:rPr>
          <w:b/>
        </w:rPr>
        <w:t xml:space="preserve"> </w:t>
      </w:r>
      <w:r w:rsidR="00655265">
        <w:rPr>
          <w:b/>
        </w:rPr>
        <w:t>Nov</w:t>
      </w:r>
      <w:r w:rsidR="001A07C9">
        <w:rPr>
          <w:b/>
        </w:rPr>
        <w:t>ember</w:t>
      </w:r>
      <w:r>
        <w:rPr>
          <w:b/>
        </w:rPr>
        <w:t xml:space="preserve"> 2014)</w:t>
      </w:r>
    </w:p>
    <w:p w14:paraId="28655B12" w14:textId="77777777" w:rsidR="00205F47" w:rsidRPr="00172DC5" w:rsidRDefault="00205F47" w:rsidP="00172DC5"/>
    <w:p w14:paraId="53638952" w14:textId="77777777" w:rsidR="0087618B" w:rsidRPr="00172DC5" w:rsidRDefault="00623E50" w:rsidP="00172DC5">
      <w:pPr>
        <w:rPr>
          <w:color w:val="000000"/>
        </w:rPr>
      </w:pPr>
      <w:r>
        <w:rPr>
          <w:color w:val="000000"/>
        </w:rPr>
        <w:t>The purpose of post-</w:t>
      </w:r>
      <w:r w:rsidR="0087618B" w:rsidRPr="00172DC5">
        <w:rPr>
          <w:color w:val="000000"/>
        </w:rPr>
        <w:t xml:space="preserve">tenure review at Kansas State University is to enhance the continued professional development of tenured faculty. The process is intended to encourage intellectual </w:t>
      </w:r>
      <w:r w:rsidR="009D0582">
        <w:rPr>
          <w:color w:val="000000"/>
        </w:rPr>
        <w:t>stimulation</w:t>
      </w:r>
      <w:r w:rsidR="0087618B" w:rsidRPr="00172DC5">
        <w:rPr>
          <w:color w:val="000000"/>
        </w:rPr>
        <w:t xml:space="preserve"> and professional proficiency for all members of the faculty throughout their careers, so they may more effectively fulfill the mission of the univ</w:t>
      </w:r>
      <w:r w:rsidR="009D0582">
        <w:rPr>
          <w:color w:val="000000"/>
        </w:rPr>
        <w:t>ersity. It is also designed to increase</w:t>
      </w:r>
      <w:r w:rsidR="0087618B" w:rsidRPr="00172DC5">
        <w:rPr>
          <w:color w:val="000000"/>
        </w:rPr>
        <w:t xml:space="preserve"> public trust in the University by ensuring that the faculty community undertakes regular and rigorous efforts to hold all members accountable for high professional standards.</w:t>
      </w:r>
    </w:p>
    <w:p w14:paraId="2C97E914" w14:textId="77777777" w:rsidR="0087618B" w:rsidRPr="00172DC5" w:rsidRDefault="0087618B" w:rsidP="00172DC5">
      <w:pPr>
        <w:rPr>
          <w:color w:val="000000"/>
        </w:rPr>
      </w:pPr>
    </w:p>
    <w:p w14:paraId="5AD57962" w14:textId="77777777" w:rsidR="0087618B" w:rsidRPr="00172DC5" w:rsidRDefault="0087618B" w:rsidP="00172DC5">
      <w:pPr>
        <w:rPr>
          <w:color w:val="000000"/>
        </w:rPr>
      </w:pPr>
      <w:r w:rsidRPr="00172DC5">
        <w:rPr>
          <w:color w:val="000000"/>
        </w:rPr>
        <w:t xml:space="preserve">Kansas State University recognizes that </w:t>
      </w:r>
      <w:r w:rsidR="005C2681">
        <w:rPr>
          <w:color w:val="000000"/>
        </w:rPr>
        <w:t>g</w:t>
      </w:r>
      <w:r w:rsidRPr="00172DC5">
        <w:rPr>
          <w:color w:val="000000"/>
        </w:rPr>
        <w:t xml:space="preserve">ranting tenure for university faculty is </w:t>
      </w:r>
      <w:r w:rsidR="00A139E4">
        <w:rPr>
          <w:color w:val="000000"/>
        </w:rPr>
        <w:t xml:space="preserve">important for academic protection as well as allowing </w:t>
      </w:r>
      <w:r w:rsidR="008E677B">
        <w:rPr>
          <w:color w:val="000000"/>
        </w:rPr>
        <w:t>for</w:t>
      </w:r>
      <w:r w:rsidR="00A139E4">
        <w:rPr>
          <w:color w:val="000000"/>
        </w:rPr>
        <w:t xml:space="preserve"> </w:t>
      </w:r>
      <w:r w:rsidRPr="00172DC5">
        <w:rPr>
          <w:color w:val="000000"/>
        </w:rPr>
        <w:t>free inquiry</w:t>
      </w:r>
      <w:r w:rsidR="008E677B">
        <w:rPr>
          <w:color w:val="000000"/>
        </w:rPr>
        <w:t xml:space="preserve"> and open intellectual debate. </w:t>
      </w:r>
      <w:r w:rsidRPr="00172DC5">
        <w:rPr>
          <w:color w:val="000000"/>
        </w:rPr>
        <w:t>It is expressly recognized that nothing in this policy alters or amends the University's policies regarding removal of ten</w:t>
      </w:r>
      <w:r w:rsidR="00393563">
        <w:rPr>
          <w:color w:val="000000"/>
        </w:rPr>
        <w:t xml:space="preserve">ured faculty members for cause, </w:t>
      </w:r>
      <w:r w:rsidRPr="00172DC5">
        <w:rPr>
          <w:color w:val="000000"/>
        </w:rPr>
        <w:t>which are stipul</w:t>
      </w:r>
      <w:r w:rsidR="00393563">
        <w:rPr>
          <w:color w:val="000000"/>
        </w:rPr>
        <w:t>ated in the University Handbook</w:t>
      </w:r>
      <w:r w:rsidR="008E677B">
        <w:rPr>
          <w:color w:val="000000"/>
        </w:rPr>
        <w:t xml:space="preserve">. </w:t>
      </w:r>
      <w:r w:rsidR="00623E50">
        <w:rPr>
          <w:color w:val="000000"/>
        </w:rPr>
        <w:t>The post-</w:t>
      </w:r>
      <w:r w:rsidR="009D0582">
        <w:rPr>
          <w:color w:val="000000"/>
        </w:rPr>
        <w:t>tenure review process</w:t>
      </w:r>
      <w:r w:rsidRPr="00172DC5">
        <w:rPr>
          <w:color w:val="000000"/>
        </w:rPr>
        <w:t xml:space="preserve"> and any</w:t>
      </w:r>
      <w:r w:rsidR="00BF773C">
        <w:rPr>
          <w:color w:val="000000"/>
        </w:rPr>
        <w:t xml:space="preserve"> subsequent</w:t>
      </w:r>
      <w:r w:rsidRPr="00172DC5">
        <w:rPr>
          <w:color w:val="000000"/>
        </w:rPr>
        <w:t xml:space="preserve"> actions taken under it are separate from and have no bearing on the chronic low achievement or annual evaluation policies and processes.</w:t>
      </w:r>
    </w:p>
    <w:p w14:paraId="4A9E8BA1" w14:textId="77777777" w:rsidR="0087618B" w:rsidRPr="00172DC5" w:rsidRDefault="0087618B" w:rsidP="00172DC5">
      <w:pPr>
        <w:rPr>
          <w:color w:val="000000"/>
        </w:rPr>
      </w:pPr>
    </w:p>
    <w:p w14:paraId="3F5F6FF6" w14:textId="77777777" w:rsidR="003653C4" w:rsidRDefault="00623E50" w:rsidP="00172DC5">
      <w:r>
        <w:rPr>
          <w:color w:val="000000"/>
        </w:rPr>
        <w:t>The department policy on post-</w:t>
      </w:r>
      <w:r w:rsidR="0087618B" w:rsidRPr="00172DC5">
        <w:rPr>
          <w:color w:val="000000"/>
        </w:rPr>
        <w:t xml:space="preserve">tenure review follows the </w:t>
      </w:r>
      <w:r w:rsidR="008E677B">
        <w:rPr>
          <w:color w:val="000000"/>
        </w:rPr>
        <w:t>overall</w:t>
      </w:r>
      <w:r w:rsidR="0087618B" w:rsidRPr="00172DC5">
        <w:rPr>
          <w:color w:val="000000"/>
        </w:rPr>
        <w:t xml:space="preserve"> purpose</w:t>
      </w:r>
      <w:r w:rsidR="008E677B">
        <w:rPr>
          <w:color w:val="000000"/>
        </w:rPr>
        <w:t>s</w:t>
      </w:r>
      <w:r w:rsidR="0087618B" w:rsidRPr="00172DC5">
        <w:rPr>
          <w:color w:val="000000"/>
        </w:rPr>
        <w:t>, principles, objectives, and procedures i</w:t>
      </w:r>
      <w:r>
        <w:rPr>
          <w:color w:val="000000"/>
        </w:rPr>
        <w:t>n the university policy on post-</w:t>
      </w:r>
      <w:r w:rsidR="0087618B" w:rsidRPr="00172DC5">
        <w:rPr>
          <w:color w:val="000000"/>
        </w:rPr>
        <w:t>tenure review (</w:t>
      </w:r>
      <w:r w:rsidR="00BF773C">
        <w:rPr>
          <w:color w:val="000000"/>
        </w:rPr>
        <w:t>refer to the</w:t>
      </w:r>
      <w:r w:rsidR="0087618B" w:rsidRPr="00172DC5">
        <w:rPr>
          <w:color w:val="000000"/>
        </w:rPr>
        <w:t xml:space="preserve"> University Handbook, Appendix W), which was approved by</w:t>
      </w:r>
      <w:r w:rsidR="00BF773C">
        <w:rPr>
          <w:color w:val="000000"/>
        </w:rPr>
        <w:t xml:space="preserve"> the</w:t>
      </w:r>
      <w:r w:rsidR="0087618B" w:rsidRPr="00172DC5">
        <w:rPr>
          <w:color w:val="000000"/>
        </w:rPr>
        <w:t xml:space="preserve"> Facul</w:t>
      </w:r>
      <w:r w:rsidR="00BF773C">
        <w:rPr>
          <w:color w:val="000000"/>
        </w:rPr>
        <w:t>ty Senate on February 11, 2014.</w:t>
      </w:r>
      <w:r w:rsidR="000A487D">
        <w:rPr>
          <w:color w:val="000000"/>
        </w:rPr>
        <w:t xml:space="preserve"> The</w:t>
      </w:r>
      <w:r w:rsidR="006921CC">
        <w:rPr>
          <w:color w:val="000000"/>
        </w:rPr>
        <w:t>refore, the</w:t>
      </w:r>
      <w:r>
        <w:rPr>
          <w:color w:val="000000"/>
        </w:rPr>
        <w:t xml:space="preserve"> post-</w:t>
      </w:r>
      <w:r w:rsidR="000A487D">
        <w:rPr>
          <w:color w:val="000000"/>
        </w:rPr>
        <w:t>tenure review occurs based on the schedule described in Appendix W</w:t>
      </w:r>
      <w:r w:rsidR="003653C4" w:rsidRPr="00B73274">
        <w:t>:</w:t>
      </w:r>
    </w:p>
    <w:p w14:paraId="4B570D5A" w14:textId="77777777" w:rsidR="00B73274" w:rsidRPr="003653C4" w:rsidRDefault="00B73274" w:rsidP="00172DC5">
      <w:pPr>
        <w:rPr>
          <w:color w:val="FF0000"/>
        </w:rPr>
      </w:pPr>
    </w:p>
    <w:p w14:paraId="65A81F7E" w14:textId="77777777" w:rsidR="003653C4" w:rsidRPr="00B73274" w:rsidRDefault="003653C4" w:rsidP="003653C4">
      <w:pPr>
        <w:ind w:left="360"/>
        <w:rPr>
          <w:rFonts w:eastAsia="Times New Roman"/>
          <w:i/>
          <w:szCs w:val="20"/>
          <w:shd w:val="clear" w:color="auto" w:fill="FFFFFF"/>
        </w:rPr>
      </w:pPr>
      <w:r w:rsidRPr="00B73274">
        <w:rPr>
          <w:rFonts w:eastAsia="Times New Roman"/>
          <w:i/>
          <w:szCs w:val="20"/>
          <w:shd w:val="clear" w:color="auto" w:fill="FFFFFF"/>
        </w:rPr>
        <w:t>In general, post-tenure review shall be conducted for tenured faculty every six years and shall conform to the timeline associated with the annual evaluation review as outlined in the University Handbook. The six-year post-tenure review clock shall be further defined to mean that post-tenure review will be conducted for all tenured faculty either every six years, or in the sixth year following promotion or awarding of a major university performance award. More specifically, the following events shall modify and reset the post-tenure review clock:</w:t>
      </w:r>
    </w:p>
    <w:p w14:paraId="7DCD10E4" w14:textId="77777777" w:rsidR="003653C4" w:rsidRPr="00B73274" w:rsidRDefault="003653C4" w:rsidP="003653C4">
      <w:pPr>
        <w:ind w:left="360"/>
        <w:rPr>
          <w:rFonts w:eastAsia="Times New Roman"/>
          <w:i/>
          <w:sz w:val="32"/>
          <w:szCs w:val="24"/>
        </w:rPr>
      </w:pPr>
    </w:p>
    <w:p w14:paraId="3F0DFF27" w14:textId="77777777" w:rsidR="003653C4" w:rsidRPr="00B73274" w:rsidRDefault="003653C4" w:rsidP="003653C4">
      <w:pPr>
        <w:numPr>
          <w:ilvl w:val="0"/>
          <w:numId w:val="2"/>
        </w:numPr>
        <w:shd w:val="clear" w:color="auto" w:fill="FFFFFF"/>
        <w:tabs>
          <w:tab w:val="clear" w:pos="720"/>
        </w:tabs>
        <w:spacing w:line="273" w:lineRule="atLeast"/>
        <w:ind w:left="900"/>
        <w:textAlignment w:val="baseline"/>
        <w:rPr>
          <w:rFonts w:eastAsia="Times New Roman"/>
          <w:i/>
          <w:szCs w:val="20"/>
        </w:rPr>
      </w:pPr>
      <w:r w:rsidRPr="00B73274">
        <w:rPr>
          <w:rFonts w:eastAsia="Times New Roman"/>
          <w:i/>
          <w:szCs w:val="20"/>
        </w:rPr>
        <w:t>application for promotion to full professor;</w:t>
      </w:r>
    </w:p>
    <w:p w14:paraId="17024C9E" w14:textId="77777777" w:rsidR="003653C4" w:rsidRPr="00B73274" w:rsidRDefault="003653C4" w:rsidP="003653C4">
      <w:pPr>
        <w:numPr>
          <w:ilvl w:val="0"/>
          <w:numId w:val="2"/>
        </w:numPr>
        <w:shd w:val="clear" w:color="auto" w:fill="FFFFFF"/>
        <w:tabs>
          <w:tab w:val="clear" w:pos="720"/>
        </w:tabs>
        <w:spacing w:line="273" w:lineRule="atLeast"/>
        <w:ind w:left="900"/>
        <w:textAlignment w:val="baseline"/>
        <w:rPr>
          <w:rFonts w:eastAsia="Times New Roman"/>
          <w:i/>
          <w:szCs w:val="20"/>
        </w:rPr>
      </w:pPr>
      <w:r w:rsidRPr="00B73274">
        <w:rPr>
          <w:rFonts w:eastAsia="Times New Roman"/>
          <w:i/>
          <w:szCs w:val="20"/>
        </w:rPr>
        <w:t>application for the Professorial Performance Award (University Handbook C49);</w:t>
      </w:r>
    </w:p>
    <w:p w14:paraId="4E420DE2" w14:textId="77777777" w:rsidR="003653C4" w:rsidRPr="00B73274" w:rsidRDefault="003653C4" w:rsidP="003653C4">
      <w:pPr>
        <w:numPr>
          <w:ilvl w:val="0"/>
          <w:numId w:val="2"/>
        </w:numPr>
        <w:shd w:val="clear" w:color="auto" w:fill="FFFFFF"/>
        <w:tabs>
          <w:tab w:val="clear" w:pos="720"/>
        </w:tabs>
        <w:spacing w:line="273" w:lineRule="atLeast"/>
        <w:ind w:left="900"/>
        <w:textAlignment w:val="baseline"/>
        <w:rPr>
          <w:rFonts w:eastAsia="Times New Roman"/>
          <w:i/>
          <w:szCs w:val="20"/>
        </w:rPr>
      </w:pPr>
      <w:r w:rsidRPr="00B73274">
        <w:rPr>
          <w:rFonts w:eastAsia="Times New Roman"/>
          <w:i/>
          <w:szCs w:val="20"/>
        </w:rPr>
        <w:t>receipt of a substantial college, university, national or international award requiring multi-year portfolio-like documentation, such as University Distinguished Professor, University Distinguished Teaching Scholar, an endowed chair or other national/international awards (see list of Faculty Awards </w:t>
      </w:r>
      <w:hyperlink r:id="rId5" w:history="1">
        <w:r w:rsidRPr="00B73274">
          <w:rPr>
            <w:rFonts w:eastAsia="Times New Roman"/>
            <w:i/>
            <w:szCs w:val="20"/>
            <w:bdr w:val="none" w:sz="0" w:space="0" w:color="auto" w:frame="1"/>
          </w:rPr>
          <w:t>http://www.k-state.edu/provost/resources/natlawards.html).</w:t>
        </w:r>
        <w:r w:rsidRPr="00B73274">
          <w:rPr>
            <w:rFonts w:eastAsia="Times New Roman"/>
            <w:i/>
            <w:szCs w:val="20"/>
            <w:bdr w:val="none" w:sz="0" w:space="0" w:color="auto" w:frame="1"/>
          </w:rPr>
          <w:br/>
        </w:r>
      </w:hyperlink>
    </w:p>
    <w:p w14:paraId="571B71B0" w14:textId="77777777" w:rsidR="0087618B" w:rsidRPr="00B73274" w:rsidRDefault="003653C4" w:rsidP="003653C4">
      <w:pPr>
        <w:ind w:left="360"/>
        <w:rPr>
          <w:i/>
        </w:rPr>
      </w:pPr>
      <w:r w:rsidRPr="00B73274">
        <w:rPr>
          <w:rFonts w:eastAsia="Times New Roman"/>
          <w:i/>
          <w:szCs w:val="20"/>
          <w:shd w:val="clear" w:color="auto" w:fill="FFFFFF"/>
        </w:rPr>
        <w:t>The schedule for post-tenure review could also be delayed for one year to accommodate sabbatical leave, a major health issue, or another compelling reason, provided that both the faculty member and department/unit head approve the delay.</w:t>
      </w:r>
      <w:r w:rsidR="0087618B" w:rsidRPr="00B73274">
        <w:rPr>
          <w:i/>
        </w:rPr>
        <w:t xml:space="preserve"> </w:t>
      </w:r>
    </w:p>
    <w:p w14:paraId="52E55DEE" w14:textId="77777777" w:rsidR="0087618B" w:rsidRPr="00172DC5" w:rsidRDefault="0087618B" w:rsidP="00172DC5">
      <w:pPr>
        <w:rPr>
          <w:color w:val="000000"/>
        </w:rPr>
      </w:pPr>
    </w:p>
    <w:p w14:paraId="44514A01" w14:textId="77777777" w:rsidR="0087618B" w:rsidRPr="00172DC5" w:rsidRDefault="0087618B" w:rsidP="00172DC5">
      <w:pPr>
        <w:rPr>
          <w:b/>
        </w:rPr>
      </w:pPr>
      <w:r w:rsidRPr="00172DC5">
        <w:rPr>
          <w:b/>
        </w:rPr>
        <w:t>Materials to be used for the review</w:t>
      </w:r>
    </w:p>
    <w:p w14:paraId="7D90DA55" w14:textId="346B975F" w:rsidR="0087618B" w:rsidRPr="00172DC5" w:rsidRDefault="009D0582" w:rsidP="00172DC5">
      <w:r>
        <w:t xml:space="preserve">1.  </w:t>
      </w:r>
      <w:r w:rsidR="00CE1C6E">
        <w:t xml:space="preserve"> </w:t>
      </w:r>
      <w:r w:rsidR="008E677B">
        <w:t xml:space="preserve">Copies of </w:t>
      </w:r>
      <w:r w:rsidR="00DF277D">
        <w:t>annual evaluations since last post-tenure review (or equivalent as described above).</w:t>
      </w:r>
    </w:p>
    <w:p w14:paraId="3914E424" w14:textId="383DCC7A" w:rsidR="008E677B" w:rsidRDefault="0087618B" w:rsidP="00172DC5">
      <w:pPr>
        <w:ind w:left="360" w:hanging="360"/>
      </w:pPr>
      <w:r w:rsidRPr="00172DC5">
        <w:lastRenderedPageBreak/>
        <w:t xml:space="preserve">2.  </w:t>
      </w:r>
      <w:r w:rsidR="00CE1C6E">
        <w:t xml:space="preserve"> </w:t>
      </w:r>
      <w:r w:rsidRPr="006C715F">
        <w:t>A two-page narrative statement that describes the quality and impact</w:t>
      </w:r>
      <w:r w:rsidR="008E677B">
        <w:t xml:space="preserve"> of</w:t>
      </w:r>
      <w:r w:rsidRPr="006C715F">
        <w:t xml:space="preserve"> </w:t>
      </w:r>
      <w:r w:rsidR="008E677B">
        <w:t>the</w:t>
      </w:r>
      <w:r w:rsidRPr="006C715F">
        <w:t xml:space="preserve"> efforts in all major areas of responsibility</w:t>
      </w:r>
      <w:r w:rsidR="008E677B">
        <w:t xml:space="preserve"> based on the individual</w:t>
      </w:r>
      <w:r w:rsidR="00DF277D">
        <w:t>’</w:t>
      </w:r>
      <w:r w:rsidR="008E677B">
        <w:t>s appointment associated with research, t</w:t>
      </w:r>
      <w:r w:rsidR="000A487D">
        <w:t>eaching, extension, and service within the preceding six years since prior review.</w:t>
      </w:r>
      <w:r w:rsidRPr="006C715F">
        <w:t xml:space="preserve"> </w:t>
      </w:r>
    </w:p>
    <w:p w14:paraId="71811D41" w14:textId="48D87E21" w:rsidR="00A31177" w:rsidRPr="00B73274" w:rsidRDefault="00A31177" w:rsidP="00A31177">
      <w:pPr>
        <w:ind w:left="360" w:hanging="360"/>
      </w:pPr>
      <w:r>
        <w:t>3.</w:t>
      </w:r>
      <w:r>
        <w:tab/>
      </w:r>
      <w:r w:rsidR="00B46380">
        <w:t xml:space="preserve">If a faculty member has </w:t>
      </w:r>
      <w:r w:rsidR="00DB266C">
        <w:t>applied</w:t>
      </w:r>
      <w:r w:rsidR="00B46380">
        <w:t xml:space="preserve"> for promotion to full professor </w:t>
      </w:r>
      <w:r w:rsidR="00DB266C">
        <w:t xml:space="preserve">or for a Professorial Performance Award </w:t>
      </w:r>
      <w:r w:rsidR="00B46380">
        <w:t xml:space="preserve">within the same academic year in which the individual is required to </w:t>
      </w:r>
      <w:r w:rsidR="006F07E2">
        <w:t>undergo a</w:t>
      </w:r>
      <w:r w:rsidR="00623E50">
        <w:t xml:space="preserve"> post-</w:t>
      </w:r>
      <w:r w:rsidR="00B46380">
        <w:t xml:space="preserve">tenure review, the </w:t>
      </w:r>
      <w:r w:rsidR="00DB266C">
        <w:t>application will satisfy review requirements and reset the post-tenure</w:t>
      </w:r>
      <w:r w:rsidR="004B1666">
        <w:t xml:space="preserve"> review</w:t>
      </w:r>
      <w:r w:rsidR="00DB266C">
        <w:t xml:space="preserve"> clock</w:t>
      </w:r>
      <w:r w:rsidR="004B09D4">
        <w:t xml:space="preserve">. </w:t>
      </w:r>
      <w:r w:rsidR="00DB266C">
        <w:t>An application dossier f</w:t>
      </w:r>
      <w:r w:rsidR="003653C4" w:rsidRPr="00B73274">
        <w:t>or a substantial college, university, national, or international award</w:t>
      </w:r>
      <w:r w:rsidR="004B1666">
        <w:t xml:space="preserve"> requiring multi-year portfolio-like documentation,</w:t>
      </w:r>
      <w:r w:rsidR="003653C4" w:rsidRPr="00B73274">
        <w:t xml:space="preserve"> </w:t>
      </w:r>
      <w:r w:rsidR="00DB266C">
        <w:t>within the same academic year in which the individual is required to undergo a post-tenure review</w:t>
      </w:r>
      <w:r w:rsidR="00DB266C" w:rsidRPr="00B73274">
        <w:t xml:space="preserve"> </w:t>
      </w:r>
      <w:r w:rsidR="003653C4" w:rsidRPr="00B73274">
        <w:t>may be used for the post-tenure review documentation</w:t>
      </w:r>
      <w:r w:rsidR="00DB266C">
        <w:t xml:space="preserve"> in lieu of #1 and #2 above</w:t>
      </w:r>
      <w:r w:rsidR="004B1666">
        <w:t>, and reset the post-tenure review clock.</w:t>
      </w:r>
    </w:p>
    <w:p w14:paraId="014C4133" w14:textId="77777777" w:rsidR="00A31177" w:rsidRDefault="00A31177" w:rsidP="00172DC5">
      <w:pPr>
        <w:ind w:left="360" w:hanging="360"/>
      </w:pPr>
    </w:p>
    <w:p w14:paraId="656DFB4C" w14:textId="77777777" w:rsidR="0087618B" w:rsidRPr="00172DC5" w:rsidRDefault="0087618B" w:rsidP="00172DC5"/>
    <w:p w14:paraId="474E6E2C" w14:textId="77777777" w:rsidR="0087618B" w:rsidRPr="00172DC5" w:rsidRDefault="00A31177" w:rsidP="00172DC5">
      <w:pPr>
        <w:rPr>
          <w:b/>
        </w:rPr>
      </w:pPr>
      <w:r>
        <w:rPr>
          <w:b/>
        </w:rPr>
        <w:t>Review p</w:t>
      </w:r>
      <w:r w:rsidR="0087618B" w:rsidRPr="00172DC5">
        <w:rPr>
          <w:b/>
        </w:rPr>
        <w:t xml:space="preserve">rocess </w:t>
      </w:r>
    </w:p>
    <w:p w14:paraId="4B50E9DD" w14:textId="4D6AA1BA" w:rsidR="0087618B" w:rsidRPr="00172DC5" w:rsidRDefault="0087618B" w:rsidP="004B09D4">
      <w:pPr>
        <w:ind w:left="360" w:hanging="360"/>
      </w:pPr>
      <w:r w:rsidRPr="00172DC5">
        <w:t xml:space="preserve">1.  </w:t>
      </w:r>
      <w:r w:rsidR="007D5F43">
        <w:t xml:space="preserve"> </w:t>
      </w:r>
      <w:r w:rsidRPr="00172DC5">
        <w:t xml:space="preserve">The </w:t>
      </w:r>
      <w:r w:rsidR="00B73972">
        <w:t>d</w:t>
      </w:r>
      <w:r w:rsidRPr="00172DC5">
        <w:t xml:space="preserve">epartment </w:t>
      </w:r>
      <w:r w:rsidR="00B73972">
        <w:t>h</w:t>
      </w:r>
      <w:r w:rsidRPr="00172DC5">
        <w:t xml:space="preserve">ead will </w:t>
      </w:r>
      <w:r w:rsidR="00DF277D">
        <w:t xml:space="preserve">review the documents and write a summary </w:t>
      </w:r>
      <w:r w:rsidRPr="00172DC5">
        <w:t xml:space="preserve">of the faculty member’s contributions over </w:t>
      </w:r>
      <w:r w:rsidR="000A487D">
        <w:t>the preceding</w:t>
      </w:r>
      <w:r w:rsidRPr="00172DC5">
        <w:t xml:space="preserve"> six year</w:t>
      </w:r>
      <w:r w:rsidR="009D0582">
        <w:t>s</w:t>
      </w:r>
      <w:r w:rsidRPr="00172DC5">
        <w:t xml:space="preserve">.  </w:t>
      </w:r>
    </w:p>
    <w:p w14:paraId="05EC6619" w14:textId="2BBF13AC" w:rsidR="0087618B" w:rsidRDefault="0087618B" w:rsidP="004B09D4">
      <w:pPr>
        <w:ind w:left="360" w:hanging="360"/>
      </w:pPr>
      <w:r w:rsidRPr="00172DC5">
        <w:t xml:space="preserve">2.  </w:t>
      </w:r>
      <w:r w:rsidR="007D5F43">
        <w:t xml:space="preserve"> </w:t>
      </w:r>
      <w:r w:rsidRPr="00172DC5">
        <w:t xml:space="preserve">Each faculty member being reviewed will have the opportunity to discuss the </w:t>
      </w:r>
      <w:r w:rsidR="00DF277D">
        <w:t>summary</w:t>
      </w:r>
      <w:r w:rsidR="00BF773C">
        <w:t xml:space="preserve"> with the </w:t>
      </w:r>
      <w:r w:rsidR="00B73972">
        <w:t>h</w:t>
      </w:r>
      <w:r w:rsidR="00BF773C">
        <w:t>ead. In addition,</w:t>
      </w:r>
      <w:r w:rsidRPr="00172DC5">
        <w:t xml:space="preserve"> each faculty member will sign a statement acknowledging they had the opportunity to </w:t>
      </w:r>
      <w:r w:rsidR="00DF277D">
        <w:t>discuss the summary</w:t>
      </w:r>
      <w:r w:rsidRPr="00172DC5">
        <w:t>.</w:t>
      </w:r>
    </w:p>
    <w:p w14:paraId="78E41E32" w14:textId="771F9E7F" w:rsidR="0087618B" w:rsidRPr="00172DC5" w:rsidRDefault="0087618B" w:rsidP="007B7102">
      <w:pPr>
        <w:ind w:firstLine="360"/>
      </w:pPr>
    </w:p>
    <w:sectPr w:rsidR="0087618B" w:rsidRPr="00172DC5" w:rsidSect="00A1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21A6C"/>
    <w:multiLevelType w:val="multilevel"/>
    <w:tmpl w:val="BE8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AC5DA5"/>
    <w:multiLevelType w:val="hybridMultilevel"/>
    <w:tmpl w:val="F9722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8CB6C0">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FD6ADA-2B76-4145-8F5A-45A91F40E71C}"/>
    <w:docVar w:name="dgnword-eventsink" w:val="140408400"/>
  </w:docVars>
  <w:rsids>
    <w:rsidRoot w:val="0040480C"/>
    <w:rsid w:val="0003007F"/>
    <w:rsid w:val="0003502B"/>
    <w:rsid w:val="000A487D"/>
    <w:rsid w:val="000A711A"/>
    <w:rsid w:val="00172DC5"/>
    <w:rsid w:val="001A07C9"/>
    <w:rsid w:val="001E6839"/>
    <w:rsid w:val="0020110C"/>
    <w:rsid w:val="00205F47"/>
    <w:rsid w:val="003410A7"/>
    <w:rsid w:val="00361250"/>
    <w:rsid w:val="003653C4"/>
    <w:rsid w:val="00393563"/>
    <w:rsid w:val="003B7B0B"/>
    <w:rsid w:val="0040480C"/>
    <w:rsid w:val="004636F3"/>
    <w:rsid w:val="004A5632"/>
    <w:rsid w:val="004B09D4"/>
    <w:rsid w:val="004B1666"/>
    <w:rsid w:val="004D3913"/>
    <w:rsid w:val="005208F8"/>
    <w:rsid w:val="00582F74"/>
    <w:rsid w:val="005C2681"/>
    <w:rsid w:val="00623E50"/>
    <w:rsid w:val="00655265"/>
    <w:rsid w:val="00674B60"/>
    <w:rsid w:val="006921CC"/>
    <w:rsid w:val="006B6310"/>
    <w:rsid w:val="006C715F"/>
    <w:rsid w:val="006F07E2"/>
    <w:rsid w:val="007A306A"/>
    <w:rsid w:val="007B7102"/>
    <w:rsid w:val="007D1138"/>
    <w:rsid w:val="007D5F43"/>
    <w:rsid w:val="008567CF"/>
    <w:rsid w:val="0087618B"/>
    <w:rsid w:val="008E2FB8"/>
    <w:rsid w:val="008E677B"/>
    <w:rsid w:val="009C45C3"/>
    <w:rsid w:val="009D0582"/>
    <w:rsid w:val="00A139E4"/>
    <w:rsid w:val="00A176CF"/>
    <w:rsid w:val="00A31177"/>
    <w:rsid w:val="00B06C58"/>
    <w:rsid w:val="00B26DD5"/>
    <w:rsid w:val="00B46380"/>
    <w:rsid w:val="00B70637"/>
    <w:rsid w:val="00B73274"/>
    <w:rsid w:val="00B73972"/>
    <w:rsid w:val="00BD094A"/>
    <w:rsid w:val="00BF773C"/>
    <w:rsid w:val="00C45775"/>
    <w:rsid w:val="00C57CE0"/>
    <w:rsid w:val="00C7543D"/>
    <w:rsid w:val="00CC409F"/>
    <w:rsid w:val="00CD078A"/>
    <w:rsid w:val="00CE1C6E"/>
    <w:rsid w:val="00D37165"/>
    <w:rsid w:val="00D53396"/>
    <w:rsid w:val="00DB266C"/>
    <w:rsid w:val="00DF277D"/>
    <w:rsid w:val="00E20978"/>
    <w:rsid w:val="00E76EB4"/>
    <w:rsid w:val="00FC33C5"/>
    <w:rsid w:val="00FC3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ADDC"/>
  <w15:docId w15:val="{2E847017-0548-4F06-93CE-C3CAA8B4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CF"/>
    <w:rPr>
      <w:sz w:val="24"/>
      <w:szCs w:val="22"/>
    </w:rPr>
  </w:style>
  <w:style w:type="paragraph" w:styleId="Heading2">
    <w:name w:val="heading 2"/>
    <w:basedOn w:val="Normal"/>
    <w:next w:val="Normal"/>
    <w:link w:val="Heading2Char"/>
    <w:uiPriority w:val="99"/>
    <w:qFormat/>
    <w:rsid w:val="00172DC5"/>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424F"/>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582F74"/>
    <w:pPr>
      <w:ind w:left="720"/>
      <w:contextualSpacing/>
    </w:pPr>
  </w:style>
  <w:style w:type="character" w:customStyle="1" w:styleId="apple-converted-space">
    <w:name w:val="apple-converted-space"/>
    <w:basedOn w:val="DefaultParagraphFont"/>
    <w:rsid w:val="003653C4"/>
  </w:style>
  <w:style w:type="character" w:styleId="Hyperlink">
    <w:name w:val="Hyperlink"/>
    <w:basedOn w:val="DefaultParagraphFont"/>
    <w:uiPriority w:val="99"/>
    <w:semiHidden/>
    <w:unhideWhenUsed/>
    <w:rsid w:val="003653C4"/>
    <w:rPr>
      <w:color w:val="0000FF"/>
      <w:u w:val="single"/>
    </w:rPr>
  </w:style>
  <w:style w:type="character" w:styleId="CommentReference">
    <w:name w:val="annotation reference"/>
    <w:basedOn w:val="DefaultParagraphFont"/>
    <w:uiPriority w:val="99"/>
    <w:semiHidden/>
    <w:unhideWhenUsed/>
    <w:rsid w:val="00E20978"/>
    <w:rPr>
      <w:sz w:val="16"/>
      <w:szCs w:val="16"/>
    </w:rPr>
  </w:style>
  <w:style w:type="paragraph" w:styleId="CommentText">
    <w:name w:val="annotation text"/>
    <w:basedOn w:val="Normal"/>
    <w:link w:val="CommentTextChar"/>
    <w:uiPriority w:val="99"/>
    <w:semiHidden/>
    <w:unhideWhenUsed/>
    <w:rsid w:val="00E20978"/>
    <w:rPr>
      <w:sz w:val="20"/>
      <w:szCs w:val="20"/>
    </w:rPr>
  </w:style>
  <w:style w:type="character" w:customStyle="1" w:styleId="CommentTextChar">
    <w:name w:val="Comment Text Char"/>
    <w:basedOn w:val="DefaultParagraphFont"/>
    <w:link w:val="CommentText"/>
    <w:uiPriority w:val="99"/>
    <w:semiHidden/>
    <w:rsid w:val="00E20978"/>
  </w:style>
  <w:style w:type="paragraph" w:styleId="CommentSubject">
    <w:name w:val="annotation subject"/>
    <w:basedOn w:val="CommentText"/>
    <w:next w:val="CommentText"/>
    <w:link w:val="CommentSubjectChar"/>
    <w:uiPriority w:val="99"/>
    <w:semiHidden/>
    <w:unhideWhenUsed/>
    <w:rsid w:val="00E20978"/>
    <w:rPr>
      <w:b/>
      <w:bCs/>
    </w:rPr>
  </w:style>
  <w:style w:type="character" w:customStyle="1" w:styleId="CommentSubjectChar">
    <w:name w:val="Comment Subject Char"/>
    <w:basedOn w:val="CommentTextChar"/>
    <w:link w:val="CommentSubject"/>
    <w:uiPriority w:val="99"/>
    <w:semiHidden/>
    <w:rsid w:val="00E20978"/>
    <w:rPr>
      <w:b/>
      <w:bCs/>
    </w:rPr>
  </w:style>
  <w:style w:type="paragraph" w:styleId="BalloonText">
    <w:name w:val="Balloon Text"/>
    <w:basedOn w:val="Normal"/>
    <w:link w:val="BalloonTextChar"/>
    <w:uiPriority w:val="99"/>
    <w:semiHidden/>
    <w:unhideWhenUsed/>
    <w:rsid w:val="00E2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78"/>
    <w:rPr>
      <w:rFonts w:ascii="Segoe UI" w:hAnsi="Segoe UI" w:cs="Segoe UI"/>
      <w:sz w:val="18"/>
      <w:szCs w:val="18"/>
    </w:rPr>
  </w:style>
  <w:style w:type="paragraph" w:styleId="BodyText">
    <w:name w:val="Body Text"/>
    <w:basedOn w:val="Normal"/>
    <w:link w:val="BodyTextChar"/>
    <w:rsid w:val="003B7B0B"/>
    <w:rPr>
      <w:rFonts w:ascii="Times" w:eastAsia="Times New Roman" w:hAnsi="Times"/>
      <w:b/>
      <w:caps/>
      <w:szCs w:val="20"/>
      <w:lang w:eastAsia="ja-JP"/>
    </w:rPr>
  </w:style>
  <w:style w:type="character" w:customStyle="1" w:styleId="BodyTextChar">
    <w:name w:val="Body Text Char"/>
    <w:basedOn w:val="DefaultParagraphFont"/>
    <w:link w:val="BodyText"/>
    <w:rsid w:val="003B7B0B"/>
    <w:rPr>
      <w:rFonts w:ascii="Times" w:eastAsia="Times New Roman" w:hAnsi="Times"/>
      <w:b/>
      <w:caps/>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39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state.edu/provost/resources/natlaw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POST TENURE REVIEW</vt:lpstr>
    </vt:vector>
  </TitlesOfParts>
  <Company>Microsoft</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TENURE REVIEW</dc:title>
  <dc:creator>Brian Niehoff</dc:creator>
  <cp:lastModifiedBy>Anne Feldkamp</cp:lastModifiedBy>
  <cp:revision>3</cp:revision>
  <cp:lastPrinted>2014-03-15T14:14:00Z</cp:lastPrinted>
  <dcterms:created xsi:type="dcterms:W3CDTF">2015-04-08T16:21:00Z</dcterms:created>
  <dcterms:modified xsi:type="dcterms:W3CDTF">2015-04-08T16:25:00Z</dcterms:modified>
</cp:coreProperties>
</file>