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5C0" w:rsidRPr="00BC6EB4" w:rsidRDefault="00062362" w:rsidP="00B5100C">
      <w:pPr>
        <w:spacing w:line="240" w:lineRule="auto"/>
        <w:jc w:val="center"/>
        <w:rPr>
          <w:rFonts w:ascii="Calibri" w:hAnsi="Calibri"/>
          <w:sz w:val="24"/>
          <w:szCs w:val="24"/>
        </w:rPr>
      </w:pPr>
      <w:r w:rsidRPr="00BC6EB4">
        <w:rPr>
          <w:rFonts w:ascii="Calibri" w:eastAsia="Calibri" w:hAnsi="Calibri" w:cs="Calibri"/>
          <w:b/>
          <w:sz w:val="24"/>
          <w:szCs w:val="24"/>
        </w:rPr>
        <w:t>K-State E</w:t>
      </w:r>
      <w:r w:rsidR="00955F8A" w:rsidRPr="00BC6EB4">
        <w:rPr>
          <w:rFonts w:ascii="Calibri" w:eastAsia="Calibri" w:hAnsi="Calibri" w:cs="Calibri"/>
          <w:b/>
          <w:sz w:val="24"/>
          <w:szCs w:val="24"/>
        </w:rPr>
        <w:t>-</w:t>
      </w:r>
      <w:r w:rsidRPr="00BC6EB4">
        <w:rPr>
          <w:rFonts w:ascii="Calibri" w:eastAsia="Calibri" w:hAnsi="Calibri" w:cs="Calibri"/>
          <w:b/>
          <w:sz w:val="24"/>
          <w:szCs w:val="24"/>
        </w:rPr>
        <w:t>Learning Quality Checklist</w:t>
      </w:r>
    </w:p>
    <w:p w:rsidR="002955C0" w:rsidRPr="00BC6EB4" w:rsidRDefault="00062362" w:rsidP="00B5100C">
      <w:pPr>
        <w:spacing w:line="240" w:lineRule="auto"/>
        <w:rPr>
          <w:rFonts w:ascii="Calibri" w:hAnsi="Calibri"/>
          <w:sz w:val="24"/>
          <w:szCs w:val="24"/>
        </w:rPr>
      </w:pPr>
      <w:r w:rsidRPr="00BC6EB4">
        <w:rPr>
          <w:rFonts w:ascii="Calibri" w:eastAsia="Calibri" w:hAnsi="Calibri" w:cs="Calibri"/>
          <w:sz w:val="24"/>
          <w:szCs w:val="24"/>
        </w:rPr>
        <w:t xml:space="preserve"> </w:t>
      </w:r>
    </w:p>
    <w:p w:rsidR="002955C0" w:rsidRPr="00BC6EB4" w:rsidRDefault="00EE5555" w:rsidP="00B5100C">
      <w:pPr>
        <w:spacing w:line="240" w:lineRule="auto"/>
        <w:rPr>
          <w:rFonts w:ascii="Calibri" w:hAnsi="Calibri"/>
          <w:sz w:val="24"/>
          <w:szCs w:val="24"/>
        </w:rPr>
      </w:pPr>
      <w:r w:rsidRPr="00BC6EB4">
        <w:rPr>
          <w:rFonts w:ascii="Calibri" w:eastAsia="Calibri" w:hAnsi="Calibri" w:cs="Calibri"/>
          <w:sz w:val="24"/>
          <w:szCs w:val="24"/>
        </w:rPr>
        <w:t>The Kansas State University E-L</w:t>
      </w:r>
      <w:r w:rsidR="00062362" w:rsidRPr="00BC6EB4">
        <w:rPr>
          <w:rFonts w:ascii="Calibri" w:eastAsia="Calibri" w:hAnsi="Calibri" w:cs="Calibri"/>
          <w:sz w:val="24"/>
          <w:szCs w:val="24"/>
        </w:rPr>
        <w:t>earning Quality Checklist is a tool for faculty</w:t>
      </w:r>
      <w:r w:rsidR="00955F8A" w:rsidRPr="00BC6EB4">
        <w:rPr>
          <w:rFonts w:ascii="Calibri" w:eastAsia="Calibri" w:hAnsi="Calibri" w:cs="Calibri"/>
          <w:sz w:val="24"/>
          <w:szCs w:val="24"/>
        </w:rPr>
        <w:t xml:space="preserve"> who teach credit courses in </w:t>
      </w:r>
      <w:r w:rsidR="00062362" w:rsidRPr="00BC6EB4">
        <w:rPr>
          <w:rFonts w:ascii="Calibri" w:eastAsia="Calibri" w:hAnsi="Calibri" w:cs="Calibri"/>
          <w:sz w:val="24"/>
          <w:szCs w:val="24"/>
        </w:rPr>
        <w:t>online environment</w:t>
      </w:r>
      <w:r w:rsidR="00955F8A" w:rsidRPr="00BC6EB4">
        <w:rPr>
          <w:rFonts w:ascii="Calibri" w:eastAsia="Calibri" w:hAnsi="Calibri" w:cs="Calibri"/>
          <w:sz w:val="24"/>
          <w:szCs w:val="24"/>
        </w:rPr>
        <w:t>s</w:t>
      </w:r>
      <w:r w:rsidR="00062362" w:rsidRPr="00BC6EB4">
        <w:rPr>
          <w:rFonts w:ascii="Calibri" w:eastAsia="Calibri" w:hAnsi="Calibri" w:cs="Calibri"/>
          <w:sz w:val="24"/>
          <w:szCs w:val="24"/>
        </w:rPr>
        <w:t xml:space="preserve">. Use of the checklist provides a way to review quality related to </w:t>
      </w:r>
      <w:r w:rsidR="00955F8A" w:rsidRPr="00BC6EB4">
        <w:rPr>
          <w:rFonts w:ascii="Calibri" w:eastAsia="Calibri" w:hAnsi="Calibri" w:cs="Calibri"/>
          <w:sz w:val="24"/>
          <w:szCs w:val="24"/>
        </w:rPr>
        <w:t xml:space="preserve">the </w:t>
      </w:r>
      <w:r w:rsidR="00062362" w:rsidRPr="00BC6EB4">
        <w:rPr>
          <w:rFonts w:ascii="Calibri" w:eastAsia="Calibri" w:hAnsi="Calibri" w:cs="Calibri"/>
          <w:sz w:val="24"/>
          <w:szCs w:val="24"/>
        </w:rPr>
        <w:t>design, development, and delivery of online courses. Tools and resources in support of the checklist are found on the</w:t>
      </w:r>
      <w:hyperlink r:id="rId7" w:history="1">
        <w:r w:rsidR="00062362" w:rsidRPr="00BC6EB4">
          <w:rPr>
            <w:rStyle w:val="Hyperlink"/>
            <w:rFonts w:ascii="Calibri" w:eastAsia="Calibri" w:hAnsi="Calibri" w:cs="Calibri"/>
            <w:sz w:val="24"/>
            <w:szCs w:val="24"/>
          </w:rPr>
          <w:t xml:space="preserve"> </w:t>
        </w:r>
        <w:r w:rsidR="00747CD2" w:rsidRPr="00BC6EB4">
          <w:rPr>
            <w:rStyle w:val="Hyperlink"/>
            <w:rFonts w:ascii="Calibri" w:eastAsia="Calibri" w:hAnsi="Calibri" w:cs="Calibri"/>
            <w:sz w:val="24"/>
            <w:szCs w:val="24"/>
          </w:rPr>
          <w:t xml:space="preserve">K-State </w:t>
        </w:r>
        <w:r w:rsidR="00062362" w:rsidRPr="00BC6EB4">
          <w:rPr>
            <w:rStyle w:val="Hyperlink"/>
            <w:rFonts w:ascii="Calibri" w:eastAsia="Calibri" w:hAnsi="Calibri" w:cs="Calibri"/>
            <w:sz w:val="24"/>
            <w:szCs w:val="24"/>
          </w:rPr>
          <w:t>E-Learning Facu</w:t>
        </w:r>
        <w:r w:rsidR="007C230C" w:rsidRPr="00BC6EB4">
          <w:rPr>
            <w:rStyle w:val="Hyperlink"/>
            <w:rFonts w:ascii="Calibri" w:eastAsia="Calibri" w:hAnsi="Calibri" w:cs="Calibri"/>
            <w:sz w:val="24"/>
            <w:szCs w:val="24"/>
          </w:rPr>
          <w:t>lty Modules</w:t>
        </w:r>
      </w:hyperlink>
      <w:r w:rsidR="007C230C" w:rsidRPr="00BC6EB4">
        <w:rPr>
          <w:rFonts w:ascii="Calibri" w:eastAsia="Calibri" w:hAnsi="Calibri" w:cs="Calibri"/>
          <w:sz w:val="24"/>
          <w:szCs w:val="24"/>
        </w:rPr>
        <w:t xml:space="preserve"> wiki</w:t>
      </w:r>
      <w:r w:rsidR="00955F8A" w:rsidRPr="00BC6EB4">
        <w:rPr>
          <w:rFonts w:ascii="Calibri" w:eastAsia="Calibri" w:hAnsi="Calibri" w:cs="Calibri"/>
          <w:sz w:val="24"/>
          <w:szCs w:val="24"/>
        </w:rPr>
        <w:t xml:space="preserve"> and E-Learning Best Practices course</w:t>
      </w:r>
      <w:r w:rsidR="007C230C" w:rsidRPr="00BC6EB4">
        <w:rPr>
          <w:rFonts w:ascii="Calibri" w:eastAsia="Calibri" w:hAnsi="Calibri" w:cs="Calibri"/>
          <w:sz w:val="24"/>
          <w:szCs w:val="24"/>
        </w:rPr>
        <w:t>.</w:t>
      </w:r>
      <w:r w:rsidR="00062362" w:rsidRPr="00BC6EB4">
        <w:rPr>
          <w:rFonts w:ascii="Calibri" w:eastAsia="Calibri" w:hAnsi="Calibri" w:cs="Calibri"/>
          <w:sz w:val="24"/>
          <w:szCs w:val="24"/>
        </w:rPr>
        <w:t xml:space="preserve">  Automated short-courses, compliance trainings, and other types of online learning may require different and / or additional quality measures. </w:t>
      </w:r>
    </w:p>
    <w:p w:rsidR="00E24010" w:rsidRDefault="00062362" w:rsidP="00B5100C">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p>
    <w:p w:rsidR="00607B1A" w:rsidRPr="00607B1A" w:rsidRDefault="00607B1A" w:rsidP="00B5100C">
      <w:pPr>
        <w:spacing w:line="240" w:lineRule="auto"/>
        <w:rPr>
          <w:rFonts w:ascii="Calibri" w:eastAsia="Calibri" w:hAnsi="Calibri" w:cs="Calibri"/>
          <w:sz w:val="24"/>
          <w:szCs w:val="24"/>
        </w:rPr>
      </w:pPr>
    </w:p>
    <w:p w:rsidR="002955C0" w:rsidRPr="00607B1A" w:rsidRDefault="00062362" w:rsidP="00B5100C">
      <w:pPr>
        <w:spacing w:line="240" w:lineRule="auto"/>
        <w:rPr>
          <w:rFonts w:ascii="Calibri" w:hAnsi="Calibri"/>
          <w:sz w:val="28"/>
          <w:szCs w:val="28"/>
        </w:rPr>
      </w:pPr>
      <w:r w:rsidRPr="00607B1A">
        <w:rPr>
          <w:rFonts w:ascii="Calibri" w:eastAsia="Calibri" w:hAnsi="Calibri" w:cs="Calibri"/>
          <w:b/>
          <w:sz w:val="28"/>
          <w:szCs w:val="28"/>
        </w:rPr>
        <w:t>1.  Course Information, Policies, and Requirements</w:t>
      </w:r>
    </w:p>
    <w:p w:rsidR="002955C0" w:rsidRDefault="00062362" w:rsidP="00B5100C">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p>
    <w:p w:rsidR="00607B1A" w:rsidRPr="00BC6EB4" w:rsidRDefault="00607B1A" w:rsidP="00B5100C">
      <w:pPr>
        <w:spacing w:line="240" w:lineRule="auto"/>
        <w:rPr>
          <w:rFonts w:ascii="Calibri" w:hAnsi="Calibri"/>
          <w:sz w:val="24"/>
          <w:szCs w:val="24"/>
        </w:rPr>
      </w:pPr>
    </w:p>
    <w:p w:rsidR="00672025" w:rsidRPr="00BC6EB4" w:rsidRDefault="0006365E" w:rsidP="00B5100C">
      <w:pPr>
        <w:spacing w:line="240" w:lineRule="auto"/>
        <w:rPr>
          <w:rFonts w:ascii="Calibri" w:eastAsia="Calibri" w:hAnsi="Calibri" w:cs="Calibri"/>
          <w:b/>
          <w:sz w:val="24"/>
          <w:szCs w:val="24"/>
        </w:rPr>
      </w:pPr>
      <w:r w:rsidRPr="00BC6EB4">
        <w:rPr>
          <w:rFonts w:ascii="Calibri" w:eastAsia="Calibri" w:hAnsi="Calibri" w:cs="Calibri"/>
          <w:b/>
          <w:sz w:val="24"/>
          <w:szCs w:val="24"/>
        </w:rPr>
        <w:t>1A</w:t>
      </w:r>
      <w:proofErr w:type="gramStart"/>
      <w:r w:rsidRPr="00BC6EB4">
        <w:rPr>
          <w:rFonts w:ascii="Calibri" w:eastAsia="Calibri" w:hAnsi="Calibri" w:cs="Calibri"/>
          <w:b/>
          <w:sz w:val="24"/>
          <w:szCs w:val="24"/>
        </w:rPr>
        <w:t xml:space="preserve">.  </w:t>
      </w:r>
      <w:r w:rsidR="00062362" w:rsidRPr="00BC6EB4">
        <w:rPr>
          <w:rFonts w:ascii="Calibri" w:eastAsia="Calibri" w:hAnsi="Calibri" w:cs="Calibri"/>
          <w:b/>
          <w:sz w:val="24"/>
          <w:szCs w:val="24"/>
        </w:rPr>
        <w:t>Course</w:t>
      </w:r>
      <w:proofErr w:type="gramEnd"/>
      <w:r w:rsidR="00062362" w:rsidRPr="00BC6EB4">
        <w:rPr>
          <w:rFonts w:ascii="Calibri" w:eastAsia="Calibri" w:hAnsi="Calibri" w:cs="Calibri"/>
          <w:b/>
          <w:sz w:val="24"/>
          <w:szCs w:val="24"/>
        </w:rPr>
        <w:t xml:space="preserve"> Welcome</w:t>
      </w:r>
    </w:p>
    <w:tbl>
      <w:tblPr>
        <w:tblStyle w:val="TableGrid"/>
        <w:tblW w:w="0" w:type="auto"/>
        <w:tblLook w:val="04A0" w:firstRow="1" w:lastRow="0" w:firstColumn="1" w:lastColumn="0" w:noHBand="0" w:noVBand="1"/>
      </w:tblPr>
      <w:tblGrid>
        <w:gridCol w:w="729"/>
        <w:gridCol w:w="8621"/>
      </w:tblGrid>
      <w:tr w:rsidR="00B5100C" w:rsidRPr="00BC6EB4" w:rsidTr="00B5100C">
        <w:tc>
          <w:tcPr>
            <w:tcW w:w="738" w:type="dxa"/>
          </w:tcPr>
          <w:p w:rsidR="00B5100C" w:rsidRPr="00BC6EB4" w:rsidRDefault="00AF3210" w:rsidP="00B5100C">
            <w:pPr>
              <w:rPr>
                <w:rFonts w:ascii="Calibri" w:hAnsi="Calibri"/>
                <w:sz w:val="24"/>
                <w:szCs w:val="24"/>
              </w:rPr>
            </w:pPr>
            <w:r w:rsidRPr="00BC6EB4">
              <w:rPr>
                <w:rFonts w:ascii="Calibri" w:hAnsi="Calibri"/>
                <w:sz w:val="24"/>
                <w:szCs w:val="24"/>
              </w:rPr>
              <w:t xml:space="preserve">  </w:t>
            </w:r>
            <w:r w:rsidR="00672025" w:rsidRPr="00BC6EB4">
              <w:rPr>
                <w:rFonts w:ascii="Calibri" w:hAnsi="Calibri"/>
                <w:noProof/>
                <w:sz w:val="24"/>
                <w:szCs w:val="24"/>
              </w:rPr>
              <w:drawing>
                <wp:inline distT="0" distB="0" distL="0" distR="0">
                  <wp:extent cx="168362" cy="102121"/>
                  <wp:effectExtent l="0" t="0" r="3175" b="0"/>
                  <wp:docPr id="3" name="Picture 3" descr="C:\Users\shalin.USERS\AppData\Local\Microsoft\Windows\Temporary Internet Files\Content.IE5\APCOHS0R\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in.USERS\AppData\Local\Microsoft\Windows\Temporary Internet Files\Content.IE5\APCOHS0R\MM900185588[1].gif"/>
                          <pic:cNvPicPr>
                            <a:picLocks noChangeAspect="1" noChangeArrowheads="1" noCrop="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138" cy="102592"/>
                          </a:xfrm>
                          <a:prstGeom prst="rect">
                            <a:avLst/>
                          </a:prstGeom>
                          <a:noFill/>
                          <a:ln>
                            <a:noFill/>
                          </a:ln>
                        </pic:spPr>
                      </pic:pic>
                    </a:graphicData>
                  </a:graphic>
                </wp:inline>
              </w:drawing>
            </w:r>
          </w:p>
        </w:tc>
        <w:tc>
          <w:tcPr>
            <w:tcW w:w="8838" w:type="dxa"/>
          </w:tcPr>
          <w:p w:rsidR="00B5100C" w:rsidRPr="00BC6EB4" w:rsidRDefault="00B5100C" w:rsidP="00B5100C">
            <w:pPr>
              <w:pStyle w:val="ListParagraph"/>
              <w:numPr>
                <w:ilvl w:val="0"/>
                <w:numId w:val="2"/>
              </w:numPr>
              <w:rPr>
                <w:rFonts w:ascii="Calibri" w:hAnsi="Calibri"/>
                <w:sz w:val="24"/>
                <w:szCs w:val="24"/>
              </w:rPr>
            </w:pPr>
            <w:r w:rsidRPr="00BC6EB4">
              <w:rPr>
                <w:rFonts w:ascii="Calibri" w:eastAsia="Calibri" w:hAnsi="Calibri" w:cs="Calibri"/>
                <w:sz w:val="24"/>
                <w:szCs w:val="24"/>
              </w:rPr>
              <w:t>Includes a welcome message</w:t>
            </w:r>
          </w:p>
        </w:tc>
      </w:tr>
      <w:tr w:rsidR="00B5100C" w:rsidRPr="00BC6EB4" w:rsidTr="00B5100C">
        <w:tc>
          <w:tcPr>
            <w:tcW w:w="738" w:type="dxa"/>
          </w:tcPr>
          <w:p w:rsidR="00B5100C" w:rsidRPr="00BC6EB4" w:rsidRDefault="00B5100C" w:rsidP="00B5100C">
            <w:pPr>
              <w:rPr>
                <w:rFonts w:ascii="Calibri" w:hAnsi="Calibri"/>
                <w:sz w:val="24"/>
                <w:szCs w:val="24"/>
              </w:rPr>
            </w:pPr>
          </w:p>
        </w:tc>
        <w:tc>
          <w:tcPr>
            <w:tcW w:w="8838" w:type="dxa"/>
          </w:tcPr>
          <w:p w:rsidR="00B5100C" w:rsidRPr="00BC6EB4" w:rsidRDefault="00B5100C" w:rsidP="00B5100C">
            <w:pPr>
              <w:pStyle w:val="ListParagraph"/>
              <w:numPr>
                <w:ilvl w:val="0"/>
                <w:numId w:val="1"/>
              </w:numPr>
              <w:rPr>
                <w:rFonts w:ascii="Calibri" w:hAnsi="Calibri"/>
                <w:sz w:val="24"/>
                <w:szCs w:val="24"/>
              </w:rPr>
            </w:pPr>
            <w:r w:rsidRPr="00BC6EB4">
              <w:rPr>
                <w:rFonts w:ascii="Calibri" w:eastAsia="Calibri" w:hAnsi="Calibri" w:cs="Calibri"/>
                <w:sz w:val="24"/>
                <w:szCs w:val="24"/>
              </w:rPr>
              <w:t>Establishes instructor telepresence in the online course by providing professional information and regular communications</w:t>
            </w:r>
          </w:p>
        </w:tc>
      </w:tr>
    </w:tbl>
    <w:p w:rsidR="00B5100C" w:rsidRPr="00BC6EB4" w:rsidRDefault="00B5100C" w:rsidP="00B5100C">
      <w:pPr>
        <w:spacing w:line="240" w:lineRule="auto"/>
        <w:rPr>
          <w:rFonts w:ascii="Calibri" w:hAnsi="Calibri"/>
          <w:sz w:val="24"/>
          <w:szCs w:val="24"/>
        </w:rPr>
      </w:pPr>
    </w:p>
    <w:p w:rsidR="002955C0" w:rsidRPr="00BC6EB4" w:rsidRDefault="0006365E" w:rsidP="00B5100C">
      <w:pPr>
        <w:spacing w:line="240" w:lineRule="auto"/>
        <w:rPr>
          <w:rFonts w:ascii="Calibri" w:eastAsia="Calibri" w:hAnsi="Calibri" w:cs="Calibri"/>
          <w:b/>
          <w:sz w:val="24"/>
          <w:szCs w:val="24"/>
        </w:rPr>
      </w:pPr>
      <w:r w:rsidRPr="00BC6EB4">
        <w:rPr>
          <w:rFonts w:ascii="Calibri" w:eastAsia="Calibri" w:hAnsi="Calibri" w:cs="Calibri"/>
          <w:b/>
          <w:sz w:val="24"/>
          <w:szCs w:val="24"/>
        </w:rPr>
        <w:t>1B</w:t>
      </w:r>
      <w:proofErr w:type="gramStart"/>
      <w:r w:rsidRPr="00BC6EB4">
        <w:rPr>
          <w:rFonts w:ascii="Calibri" w:eastAsia="Calibri" w:hAnsi="Calibri" w:cs="Calibri"/>
          <w:b/>
          <w:sz w:val="24"/>
          <w:szCs w:val="24"/>
        </w:rPr>
        <w:t xml:space="preserve">.  </w:t>
      </w:r>
      <w:r w:rsidR="00062362" w:rsidRPr="00BC6EB4">
        <w:rPr>
          <w:rFonts w:ascii="Calibri" w:eastAsia="Calibri" w:hAnsi="Calibri" w:cs="Calibri"/>
          <w:b/>
          <w:sz w:val="24"/>
          <w:szCs w:val="24"/>
        </w:rPr>
        <w:t>Course</w:t>
      </w:r>
      <w:proofErr w:type="gramEnd"/>
      <w:r w:rsidR="00062362" w:rsidRPr="00BC6EB4">
        <w:rPr>
          <w:rFonts w:ascii="Calibri" w:eastAsia="Calibri" w:hAnsi="Calibri" w:cs="Calibri"/>
          <w:b/>
          <w:sz w:val="24"/>
          <w:szCs w:val="24"/>
        </w:rPr>
        <w:t xml:space="preserve"> </w:t>
      </w:r>
      <w:r w:rsidRPr="00BC6EB4">
        <w:rPr>
          <w:rFonts w:ascii="Calibri" w:eastAsia="Calibri" w:hAnsi="Calibri" w:cs="Calibri"/>
          <w:b/>
          <w:sz w:val="24"/>
          <w:szCs w:val="24"/>
        </w:rPr>
        <w:t xml:space="preserve">Information </w:t>
      </w:r>
      <w:r w:rsidR="00416B45" w:rsidRPr="00BC6EB4">
        <w:rPr>
          <w:rFonts w:ascii="Calibri" w:eastAsia="Calibri" w:hAnsi="Calibri" w:cs="Calibri"/>
          <w:b/>
          <w:sz w:val="24"/>
          <w:szCs w:val="24"/>
        </w:rPr>
        <w:t>(</w:t>
      </w:r>
      <w:r w:rsidRPr="00BC6EB4">
        <w:rPr>
          <w:rFonts w:ascii="Calibri" w:eastAsia="Calibri" w:hAnsi="Calibri" w:cs="Calibri"/>
          <w:b/>
          <w:sz w:val="24"/>
          <w:szCs w:val="24"/>
        </w:rPr>
        <w:t xml:space="preserve">in the </w:t>
      </w:r>
      <w:r w:rsidR="00062362" w:rsidRPr="00BC6EB4">
        <w:rPr>
          <w:rFonts w:ascii="Calibri" w:eastAsia="Calibri" w:hAnsi="Calibri" w:cs="Calibri"/>
          <w:b/>
          <w:sz w:val="24"/>
          <w:szCs w:val="24"/>
        </w:rPr>
        <w:t>Introductory Module</w:t>
      </w:r>
      <w:r w:rsidR="00416B45" w:rsidRPr="00BC6EB4">
        <w:rPr>
          <w:rFonts w:ascii="Calibri" w:eastAsia="Calibri" w:hAnsi="Calibri" w:cs="Calibri"/>
          <w:b/>
          <w:sz w:val="24"/>
          <w:szCs w:val="24"/>
        </w:rPr>
        <w:t>)</w:t>
      </w:r>
      <w:r w:rsidRPr="00BC6EB4">
        <w:rPr>
          <w:rFonts w:ascii="Calibri" w:eastAsia="Calibri" w:hAnsi="Calibri" w:cs="Calibri"/>
          <w:b/>
          <w:sz w:val="24"/>
          <w:szCs w:val="24"/>
        </w:rPr>
        <w:t xml:space="preserve"> </w:t>
      </w:r>
    </w:p>
    <w:tbl>
      <w:tblPr>
        <w:tblStyle w:val="TableGrid"/>
        <w:tblW w:w="0" w:type="auto"/>
        <w:tblLook w:val="04A0" w:firstRow="1" w:lastRow="0" w:firstColumn="1" w:lastColumn="0" w:noHBand="0" w:noVBand="1"/>
      </w:tblPr>
      <w:tblGrid>
        <w:gridCol w:w="719"/>
        <w:gridCol w:w="8631"/>
      </w:tblGrid>
      <w:tr w:rsidR="00B5100C" w:rsidRPr="00BC6EB4" w:rsidTr="00867333">
        <w:tc>
          <w:tcPr>
            <w:tcW w:w="738" w:type="dxa"/>
          </w:tcPr>
          <w:p w:rsidR="00B5100C" w:rsidRPr="00BC6EB4" w:rsidRDefault="00B5100C" w:rsidP="00867333">
            <w:pPr>
              <w:rPr>
                <w:rFonts w:ascii="Calibri" w:hAnsi="Calibri"/>
                <w:sz w:val="24"/>
                <w:szCs w:val="24"/>
              </w:rPr>
            </w:pPr>
          </w:p>
        </w:tc>
        <w:tc>
          <w:tcPr>
            <w:tcW w:w="8838" w:type="dxa"/>
          </w:tcPr>
          <w:p w:rsidR="00B5100C" w:rsidRPr="00BC6EB4" w:rsidRDefault="00B5100C" w:rsidP="004C5C49">
            <w:pPr>
              <w:pStyle w:val="ListParagraph"/>
              <w:numPr>
                <w:ilvl w:val="0"/>
                <w:numId w:val="1"/>
              </w:numPr>
              <w:rPr>
                <w:rFonts w:ascii="Calibri" w:eastAsia="Calibri" w:hAnsi="Calibri" w:cs="Calibri"/>
                <w:sz w:val="24"/>
                <w:szCs w:val="24"/>
              </w:rPr>
            </w:pPr>
            <w:r w:rsidRPr="00BC6EB4">
              <w:rPr>
                <w:rFonts w:ascii="Calibri" w:eastAsia="Calibri" w:hAnsi="Calibri" w:cs="Calibri"/>
                <w:sz w:val="24"/>
                <w:szCs w:val="24"/>
              </w:rPr>
              <w:t>Includes a syllabus with the following elements:</w:t>
            </w:r>
          </w:p>
          <w:p w:rsidR="004C5C49"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 xml:space="preserve">the official </w:t>
            </w:r>
            <w:r w:rsidR="003E1163" w:rsidRPr="00BC6EB4">
              <w:rPr>
                <w:rFonts w:ascii="Calibri" w:hAnsi="Calibri"/>
                <w:sz w:val="24"/>
                <w:szCs w:val="24"/>
              </w:rPr>
              <w:t>course description and credits</w:t>
            </w:r>
          </w:p>
          <w:p w:rsidR="00F77611"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learning objectives</w:t>
            </w:r>
            <w:r w:rsidR="00F77611" w:rsidRPr="00BC6EB4">
              <w:rPr>
                <w:rFonts w:ascii="Calibri" w:hAnsi="Calibri"/>
                <w:sz w:val="24"/>
                <w:szCs w:val="24"/>
              </w:rPr>
              <w:t xml:space="preserve">, which should be observable and measurable </w:t>
            </w:r>
            <w:r w:rsidRPr="00BC6EB4">
              <w:rPr>
                <w:rFonts w:ascii="Calibri" w:hAnsi="Calibri"/>
                <w:sz w:val="24"/>
                <w:szCs w:val="24"/>
              </w:rPr>
              <w:t xml:space="preserve"> </w:t>
            </w:r>
          </w:p>
          <w:p w:rsidR="004C5C49" w:rsidRPr="00BC6EB4" w:rsidRDefault="00F77611" w:rsidP="004C5C49">
            <w:pPr>
              <w:pStyle w:val="ListParagraph"/>
              <w:numPr>
                <w:ilvl w:val="1"/>
                <w:numId w:val="1"/>
              </w:numPr>
              <w:rPr>
                <w:rFonts w:ascii="Calibri" w:hAnsi="Calibri"/>
                <w:sz w:val="24"/>
                <w:szCs w:val="24"/>
              </w:rPr>
            </w:pPr>
            <w:r w:rsidRPr="00BC6EB4">
              <w:rPr>
                <w:rFonts w:ascii="Calibri" w:hAnsi="Calibri"/>
                <w:sz w:val="24"/>
                <w:szCs w:val="24"/>
              </w:rPr>
              <w:t xml:space="preserve">relevant learning </w:t>
            </w:r>
            <w:r w:rsidR="004C5C49" w:rsidRPr="00BC6EB4">
              <w:rPr>
                <w:rFonts w:ascii="Calibri" w:hAnsi="Calibri"/>
                <w:sz w:val="24"/>
                <w:szCs w:val="24"/>
              </w:rPr>
              <w:t>outcomes</w:t>
            </w:r>
            <w:r w:rsidRPr="00BC6EB4">
              <w:rPr>
                <w:rFonts w:ascii="Calibri" w:hAnsi="Calibri"/>
                <w:sz w:val="24"/>
                <w:szCs w:val="24"/>
              </w:rPr>
              <w:t xml:space="preserve"> (</w:t>
            </w:r>
            <w:r w:rsidR="004C5C49" w:rsidRPr="00BC6EB4">
              <w:rPr>
                <w:rFonts w:ascii="Calibri" w:hAnsi="Calibri"/>
                <w:sz w:val="24"/>
                <w:szCs w:val="24"/>
              </w:rPr>
              <w:t xml:space="preserve">from the </w:t>
            </w:r>
            <w:r w:rsidR="00D6475E" w:rsidRPr="00BC6EB4">
              <w:rPr>
                <w:rFonts w:ascii="Calibri" w:hAnsi="Calibri"/>
                <w:sz w:val="24"/>
                <w:szCs w:val="24"/>
              </w:rPr>
              <w:t xml:space="preserve">formal </w:t>
            </w:r>
            <w:r w:rsidR="003E1163" w:rsidRPr="00BC6EB4">
              <w:rPr>
                <w:rFonts w:ascii="Calibri" w:hAnsi="Calibri"/>
                <w:sz w:val="24"/>
                <w:szCs w:val="24"/>
              </w:rPr>
              <w:t>master course documentation)</w:t>
            </w:r>
          </w:p>
          <w:p w:rsidR="004C5C49" w:rsidRPr="00BC6EB4" w:rsidRDefault="003E1163" w:rsidP="004C5C49">
            <w:pPr>
              <w:pStyle w:val="ListParagraph"/>
              <w:numPr>
                <w:ilvl w:val="1"/>
                <w:numId w:val="1"/>
              </w:numPr>
              <w:rPr>
                <w:rFonts w:ascii="Calibri" w:hAnsi="Calibri"/>
                <w:sz w:val="24"/>
                <w:szCs w:val="24"/>
              </w:rPr>
            </w:pPr>
            <w:r w:rsidRPr="00BC6EB4">
              <w:rPr>
                <w:rFonts w:ascii="Calibri" w:hAnsi="Calibri"/>
                <w:sz w:val="24"/>
                <w:szCs w:val="24"/>
              </w:rPr>
              <w:t>instructor contact information</w:t>
            </w:r>
          </w:p>
          <w:p w:rsidR="004C5C49" w:rsidRPr="00BC6EB4" w:rsidRDefault="003E1163" w:rsidP="004C5C49">
            <w:pPr>
              <w:pStyle w:val="ListParagraph"/>
              <w:numPr>
                <w:ilvl w:val="1"/>
                <w:numId w:val="1"/>
              </w:numPr>
              <w:rPr>
                <w:rFonts w:ascii="Calibri" w:hAnsi="Calibri"/>
                <w:sz w:val="24"/>
                <w:szCs w:val="24"/>
              </w:rPr>
            </w:pPr>
            <w:r w:rsidRPr="00BC6EB4">
              <w:rPr>
                <w:rFonts w:ascii="Calibri" w:hAnsi="Calibri"/>
                <w:sz w:val="24"/>
                <w:szCs w:val="24"/>
              </w:rPr>
              <w:t>virtual office hours</w:t>
            </w:r>
          </w:p>
          <w:p w:rsidR="004C5C49"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communication tools used in the course; clear explanation of expected response times for faculty and learners; methods of feedback from the instructor for assignment</w:t>
            </w:r>
            <w:r w:rsidR="003E1163" w:rsidRPr="00BC6EB4">
              <w:rPr>
                <w:rFonts w:ascii="Calibri" w:hAnsi="Calibri"/>
                <w:sz w:val="24"/>
                <w:szCs w:val="24"/>
              </w:rPr>
              <w:t>s, quizzes, tests, and projects</w:t>
            </w:r>
          </w:p>
          <w:p w:rsidR="004C5C49"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a course schedule with specific dates for</w:t>
            </w:r>
            <w:r w:rsidR="003E1163" w:rsidRPr="00BC6EB4">
              <w:rPr>
                <w:rFonts w:ascii="Calibri" w:hAnsi="Calibri"/>
                <w:sz w:val="24"/>
                <w:szCs w:val="24"/>
              </w:rPr>
              <w:t xml:space="preserve"> the submission of student work</w:t>
            </w:r>
          </w:p>
          <w:p w:rsidR="004C5C49" w:rsidRPr="00BC6EB4" w:rsidRDefault="004C5C49" w:rsidP="00867333">
            <w:pPr>
              <w:pStyle w:val="ListParagraph"/>
              <w:numPr>
                <w:ilvl w:val="1"/>
                <w:numId w:val="1"/>
              </w:numPr>
              <w:rPr>
                <w:rFonts w:ascii="Calibri" w:eastAsia="Calibri" w:hAnsi="Calibri" w:cs="Calibri"/>
                <w:sz w:val="24"/>
                <w:szCs w:val="24"/>
              </w:rPr>
            </w:pPr>
            <w:r w:rsidRPr="00BC6EB4">
              <w:rPr>
                <w:rFonts w:ascii="Calibri" w:hAnsi="Calibri"/>
                <w:sz w:val="24"/>
                <w:szCs w:val="24"/>
              </w:rPr>
              <w:t>a clear and thorough description of assessment processes (specify proctoring setup if used) and evaluation criteria (including assessment rubrics)</w:t>
            </w:r>
          </w:p>
        </w:tc>
      </w:tr>
      <w:tr w:rsidR="00B5100C" w:rsidRPr="00BC6EB4" w:rsidTr="00867333">
        <w:tc>
          <w:tcPr>
            <w:tcW w:w="738" w:type="dxa"/>
          </w:tcPr>
          <w:p w:rsidR="00B5100C" w:rsidRPr="00BC6EB4" w:rsidRDefault="00B5100C" w:rsidP="00867333">
            <w:pPr>
              <w:rPr>
                <w:rFonts w:ascii="Calibri" w:hAnsi="Calibri"/>
                <w:sz w:val="24"/>
                <w:szCs w:val="24"/>
              </w:rPr>
            </w:pPr>
          </w:p>
        </w:tc>
        <w:tc>
          <w:tcPr>
            <w:tcW w:w="8838" w:type="dxa"/>
          </w:tcPr>
          <w:p w:rsidR="00B5100C" w:rsidRPr="00BC6EB4" w:rsidRDefault="004C5C49" w:rsidP="004C5C49">
            <w:pPr>
              <w:pStyle w:val="ListParagraph"/>
              <w:numPr>
                <w:ilvl w:val="0"/>
                <w:numId w:val="1"/>
              </w:numPr>
              <w:rPr>
                <w:rFonts w:ascii="Calibri" w:hAnsi="Calibri"/>
                <w:sz w:val="24"/>
                <w:szCs w:val="24"/>
              </w:rPr>
            </w:pPr>
            <w:r w:rsidRPr="00BC6EB4">
              <w:rPr>
                <w:rFonts w:ascii="Calibri" w:eastAsia="Calibri" w:hAnsi="Calibri" w:cs="Calibri"/>
                <w:sz w:val="24"/>
                <w:szCs w:val="24"/>
              </w:rPr>
              <w:t>Defines all applicable policies related to the course</w:t>
            </w:r>
          </w:p>
          <w:p w:rsidR="004C5C49"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 xml:space="preserve">links to </w:t>
            </w:r>
            <w:hyperlink r:id="rId9" w:history="1">
              <w:r w:rsidRPr="00BC6EB4">
                <w:rPr>
                  <w:rStyle w:val="Hyperlink"/>
                  <w:rFonts w:ascii="Calibri" w:hAnsi="Calibri"/>
                  <w:sz w:val="24"/>
                  <w:szCs w:val="24"/>
                </w:rPr>
                <w:t>university policies</w:t>
              </w:r>
            </w:hyperlink>
            <w:r w:rsidRPr="00BC6EB4">
              <w:rPr>
                <w:rFonts w:ascii="Calibri" w:hAnsi="Calibri"/>
                <w:sz w:val="24"/>
                <w:szCs w:val="24"/>
              </w:rPr>
              <w:t xml:space="preserve">, including </w:t>
            </w:r>
            <w:hyperlink r:id="rId10" w:history="1">
              <w:r w:rsidRPr="00BC6EB4">
                <w:rPr>
                  <w:rStyle w:val="Hyperlink"/>
                  <w:rFonts w:ascii="Calibri" w:hAnsi="Calibri"/>
                  <w:sz w:val="24"/>
                  <w:szCs w:val="24"/>
                </w:rPr>
                <w:t>FERPA</w:t>
              </w:r>
            </w:hyperlink>
            <w:r w:rsidRPr="00BC6EB4">
              <w:rPr>
                <w:rFonts w:ascii="Calibri" w:hAnsi="Calibri"/>
                <w:sz w:val="24"/>
                <w:szCs w:val="24"/>
              </w:rPr>
              <w:t xml:space="preserve">, </w:t>
            </w:r>
            <w:hyperlink r:id="rId11" w:history="1">
              <w:r w:rsidRPr="00BC6EB4">
                <w:rPr>
                  <w:rStyle w:val="Hyperlink"/>
                  <w:rFonts w:ascii="Calibri" w:hAnsi="Calibri"/>
                  <w:sz w:val="24"/>
                  <w:szCs w:val="24"/>
                </w:rPr>
                <w:t>honor</w:t>
              </w:r>
              <w:r w:rsidR="00F77611" w:rsidRPr="00BC6EB4">
                <w:rPr>
                  <w:rStyle w:val="Hyperlink"/>
                  <w:rFonts w:ascii="Calibri" w:hAnsi="Calibri"/>
                  <w:sz w:val="24"/>
                  <w:szCs w:val="24"/>
                </w:rPr>
                <w:t xml:space="preserve"> and integrity</w:t>
              </w:r>
              <w:r w:rsidRPr="00BC6EB4">
                <w:rPr>
                  <w:rStyle w:val="Hyperlink"/>
                  <w:rFonts w:ascii="Calibri" w:hAnsi="Calibri"/>
                  <w:sz w:val="24"/>
                  <w:szCs w:val="24"/>
                </w:rPr>
                <w:t xml:space="preserve"> policy</w:t>
              </w:r>
            </w:hyperlink>
            <w:r w:rsidRPr="00BC6EB4">
              <w:rPr>
                <w:rFonts w:ascii="Calibri" w:hAnsi="Calibri"/>
                <w:sz w:val="24"/>
                <w:szCs w:val="24"/>
              </w:rPr>
              <w:t xml:space="preserve">, </w:t>
            </w:r>
            <w:hyperlink r:id="rId12" w:history="1">
              <w:r w:rsidRPr="00BC6EB4">
                <w:rPr>
                  <w:rStyle w:val="Hyperlink"/>
                  <w:rFonts w:ascii="Calibri" w:hAnsi="Calibri"/>
                  <w:sz w:val="24"/>
                  <w:szCs w:val="24"/>
                </w:rPr>
                <w:t>plagiarism</w:t>
              </w:r>
            </w:hyperlink>
            <w:r w:rsidRPr="00BC6EB4">
              <w:rPr>
                <w:rFonts w:ascii="Calibri" w:hAnsi="Calibri"/>
                <w:sz w:val="24"/>
                <w:szCs w:val="24"/>
              </w:rPr>
              <w:t xml:space="preserve">, </w:t>
            </w:r>
            <w:hyperlink r:id="rId13" w:history="1">
              <w:r w:rsidRPr="00BC6EB4">
                <w:rPr>
                  <w:rStyle w:val="Hyperlink"/>
                  <w:rFonts w:ascii="Calibri" w:hAnsi="Calibri"/>
                  <w:sz w:val="24"/>
                  <w:szCs w:val="24"/>
                </w:rPr>
                <w:t>copyright</w:t>
              </w:r>
            </w:hyperlink>
            <w:r w:rsidRPr="00BC6EB4">
              <w:rPr>
                <w:rFonts w:ascii="Calibri" w:hAnsi="Calibri"/>
                <w:sz w:val="24"/>
                <w:szCs w:val="24"/>
              </w:rPr>
              <w:t xml:space="preserve">, and </w:t>
            </w:r>
            <w:hyperlink r:id="rId14" w:history="1">
              <w:r w:rsidRPr="00BC6EB4">
                <w:rPr>
                  <w:rStyle w:val="Hyperlink"/>
                  <w:rFonts w:ascii="Calibri" w:hAnsi="Calibri"/>
                  <w:sz w:val="24"/>
                  <w:szCs w:val="24"/>
                </w:rPr>
                <w:t>others</w:t>
              </w:r>
            </w:hyperlink>
          </w:p>
          <w:p w:rsidR="004C5C49" w:rsidRPr="00BC6EB4" w:rsidRDefault="003E1163" w:rsidP="004C5C49">
            <w:pPr>
              <w:pStyle w:val="ListParagraph"/>
              <w:numPr>
                <w:ilvl w:val="1"/>
                <w:numId w:val="1"/>
              </w:numPr>
              <w:rPr>
                <w:rFonts w:ascii="Calibri" w:hAnsi="Calibri"/>
                <w:sz w:val="24"/>
                <w:szCs w:val="24"/>
              </w:rPr>
            </w:pPr>
            <w:r w:rsidRPr="00BC6EB4">
              <w:rPr>
                <w:rFonts w:ascii="Calibri" w:hAnsi="Calibri"/>
                <w:sz w:val="24"/>
                <w:szCs w:val="24"/>
              </w:rPr>
              <w:t>links to departmental policies</w:t>
            </w:r>
          </w:p>
          <w:p w:rsidR="004C5C49" w:rsidRPr="00BC6EB4" w:rsidRDefault="004C5C49" w:rsidP="004C5C49">
            <w:pPr>
              <w:pStyle w:val="ListParagraph"/>
              <w:numPr>
                <w:ilvl w:val="1"/>
                <w:numId w:val="1"/>
              </w:numPr>
              <w:rPr>
                <w:rFonts w:ascii="Calibri" w:hAnsi="Calibri"/>
                <w:sz w:val="24"/>
                <w:szCs w:val="24"/>
              </w:rPr>
            </w:pPr>
            <w:r w:rsidRPr="00BC6EB4">
              <w:rPr>
                <w:rFonts w:ascii="Calibri" w:hAnsi="Calibri"/>
                <w:sz w:val="24"/>
                <w:szCs w:val="24"/>
              </w:rPr>
              <w:t xml:space="preserve">course policies, including expected behavior and online </w:t>
            </w:r>
            <w:hyperlink r:id="rId15" w:history="1">
              <w:r w:rsidRPr="00BC6EB4">
                <w:rPr>
                  <w:rStyle w:val="Hyperlink"/>
                  <w:rFonts w:ascii="Calibri" w:hAnsi="Calibri"/>
                  <w:sz w:val="24"/>
                  <w:szCs w:val="24"/>
                </w:rPr>
                <w:t>etiquette standards</w:t>
              </w:r>
            </w:hyperlink>
            <w:r w:rsidRPr="00BC6EB4">
              <w:rPr>
                <w:rFonts w:ascii="Calibri" w:hAnsi="Calibri"/>
                <w:sz w:val="24"/>
                <w:szCs w:val="24"/>
              </w:rPr>
              <w:t>, inclement weather policies, and contingency planning during technology disruptions</w:t>
            </w:r>
          </w:p>
        </w:tc>
      </w:tr>
      <w:tr w:rsidR="00B5100C" w:rsidRPr="00BC6EB4" w:rsidTr="00867333">
        <w:tc>
          <w:tcPr>
            <w:tcW w:w="738" w:type="dxa"/>
          </w:tcPr>
          <w:p w:rsidR="00B5100C" w:rsidRPr="00BC6EB4" w:rsidRDefault="00B5100C" w:rsidP="00867333">
            <w:pPr>
              <w:rPr>
                <w:rFonts w:ascii="Calibri" w:hAnsi="Calibri"/>
                <w:sz w:val="24"/>
                <w:szCs w:val="24"/>
              </w:rPr>
            </w:pPr>
          </w:p>
        </w:tc>
        <w:tc>
          <w:tcPr>
            <w:tcW w:w="8838" w:type="dxa"/>
          </w:tcPr>
          <w:p w:rsidR="00D6475E" w:rsidRPr="00BC6EB4" w:rsidRDefault="00D6475E" w:rsidP="00D6475E">
            <w:pPr>
              <w:pStyle w:val="ListParagraph"/>
              <w:numPr>
                <w:ilvl w:val="0"/>
                <w:numId w:val="3"/>
              </w:numPr>
              <w:rPr>
                <w:rFonts w:ascii="Calibri" w:hAnsi="Calibri"/>
                <w:sz w:val="24"/>
                <w:szCs w:val="24"/>
              </w:rPr>
            </w:pPr>
            <w:r w:rsidRPr="00BC6EB4">
              <w:rPr>
                <w:rFonts w:ascii="Calibri" w:hAnsi="Calibri"/>
                <w:sz w:val="24"/>
                <w:szCs w:val="24"/>
              </w:rPr>
              <w:t xml:space="preserve">Defines technical skills required for learner success, with instructions on how to access technology assistance </w:t>
            </w:r>
          </w:p>
          <w:p w:rsidR="00D6475E" w:rsidRPr="00BC6EB4" w:rsidRDefault="00D6475E" w:rsidP="00D6475E">
            <w:pPr>
              <w:pStyle w:val="ListParagraph"/>
              <w:numPr>
                <w:ilvl w:val="1"/>
                <w:numId w:val="3"/>
              </w:numPr>
              <w:rPr>
                <w:rFonts w:ascii="Calibri" w:hAnsi="Calibri"/>
                <w:sz w:val="24"/>
                <w:szCs w:val="24"/>
              </w:rPr>
            </w:pPr>
            <w:r w:rsidRPr="00BC6EB4">
              <w:rPr>
                <w:rFonts w:ascii="Calibri" w:hAnsi="Calibri"/>
                <w:sz w:val="24"/>
                <w:szCs w:val="24"/>
              </w:rPr>
              <w:lastRenderedPageBreak/>
              <w:t xml:space="preserve">the </w:t>
            </w:r>
            <w:hyperlink r:id="rId16" w:history="1">
              <w:r w:rsidRPr="00BC6EB4">
                <w:rPr>
                  <w:rStyle w:val="Hyperlink"/>
                  <w:rFonts w:ascii="Calibri" w:hAnsi="Calibri"/>
                  <w:sz w:val="24"/>
                  <w:szCs w:val="24"/>
                </w:rPr>
                <w:t>IT Help Desk</w:t>
              </w:r>
            </w:hyperlink>
            <w:r w:rsidRPr="00BC6EB4">
              <w:rPr>
                <w:rFonts w:ascii="Calibri" w:hAnsi="Calibri"/>
                <w:sz w:val="24"/>
                <w:szCs w:val="24"/>
              </w:rPr>
              <w:t xml:space="preserve">, </w:t>
            </w:r>
            <w:hyperlink r:id="rId17" w:history="1">
              <w:r w:rsidRPr="00BC6EB4">
                <w:rPr>
                  <w:rStyle w:val="Hyperlink"/>
                  <w:rFonts w:ascii="Calibri" w:hAnsi="Calibri"/>
                  <w:sz w:val="24"/>
                  <w:szCs w:val="24"/>
                </w:rPr>
                <w:t>Media Development Center</w:t>
              </w:r>
            </w:hyperlink>
            <w:r w:rsidRPr="00BC6EB4">
              <w:rPr>
                <w:rFonts w:ascii="Calibri" w:hAnsi="Calibri"/>
                <w:sz w:val="24"/>
                <w:szCs w:val="24"/>
              </w:rPr>
              <w:t>, and others</w:t>
            </w:r>
          </w:p>
          <w:p w:rsidR="00B5100C" w:rsidRPr="00BC6EB4" w:rsidRDefault="00D6475E" w:rsidP="00D6475E">
            <w:pPr>
              <w:pStyle w:val="ListParagraph"/>
              <w:numPr>
                <w:ilvl w:val="1"/>
                <w:numId w:val="3"/>
              </w:numPr>
              <w:rPr>
                <w:rFonts w:ascii="Calibri" w:hAnsi="Calibri"/>
                <w:sz w:val="24"/>
                <w:szCs w:val="24"/>
              </w:rPr>
            </w:pPr>
            <w:r w:rsidRPr="00BC6EB4">
              <w:rPr>
                <w:rFonts w:ascii="Calibri" w:hAnsi="Calibri"/>
                <w:sz w:val="24"/>
                <w:szCs w:val="24"/>
              </w:rPr>
              <w:t xml:space="preserve">a link to the online learning </w:t>
            </w:r>
            <w:hyperlink r:id="rId18" w:history="1">
              <w:r w:rsidRPr="00BC6EB4">
                <w:rPr>
                  <w:rStyle w:val="Hyperlink"/>
                  <w:rFonts w:ascii="Calibri" w:hAnsi="Calibri"/>
                  <w:sz w:val="24"/>
                  <w:szCs w:val="24"/>
                </w:rPr>
                <w:t>readiness self-assessment</w:t>
              </w:r>
            </w:hyperlink>
            <w:r w:rsidRPr="00BC6EB4">
              <w:rPr>
                <w:rFonts w:ascii="Calibri" w:hAnsi="Calibri"/>
                <w:sz w:val="24"/>
                <w:szCs w:val="24"/>
              </w:rPr>
              <w:t xml:space="preserve">   </w:t>
            </w:r>
          </w:p>
        </w:tc>
      </w:tr>
    </w:tbl>
    <w:p w:rsidR="00B5100C" w:rsidRPr="00BC6EB4" w:rsidRDefault="00B5100C" w:rsidP="00B5100C">
      <w:pPr>
        <w:spacing w:line="240" w:lineRule="auto"/>
        <w:rPr>
          <w:rFonts w:ascii="Calibri" w:eastAsia="Calibri" w:hAnsi="Calibri" w:cs="Calibri"/>
          <w:sz w:val="24"/>
          <w:szCs w:val="24"/>
        </w:rPr>
      </w:pPr>
    </w:p>
    <w:p w:rsidR="00D6475E" w:rsidRPr="00BC6EB4" w:rsidRDefault="0006365E" w:rsidP="00B5100C">
      <w:pPr>
        <w:spacing w:line="240" w:lineRule="auto"/>
        <w:rPr>
          <w:rFonts w:ascii="Calibri" w:eastAsia="Calibri" w:hAnsi="Calibri" w:cs="Calibri"/>
          <w:b/>
          <w:sz w:val="24"/>
          <w:szCs w:val="24"/>
        </w:rPr>
      </w:pPr>
      <w:r w:rsidRPr="00BC6EB4">
        <w:rPr>
          <w:rFonts w:ascii="Calibri" w:eastAsia="Calibri" w:hAnsi="Calibri" w:cs="Calibri"/>
          <w:b/>
          <w:sz w:val="24"/>
          <w:szCs w:val="24"/>
        </w:rPr>
        <w:t>1C</w:t>
      </w:r>
      <w:proofErr w:type="gramStart"/>
      <w:r w:rsidRPr="00BC6EB4">
        <w:rPr>
          <w:rFonts w:ascii="Calibri" w:eastAsia="Calibri" w:hAnsi="Calibri" w:cs="Calibri"/>
          <w:b/>
          <w:sz w:val="24"/>
          <w:szCs w:val="24"/>
        </w:rPr>
        <w:t xml:space="preserve">.  </w:t>
      </w:r>
      <w:r w:rsidR="00416B45" w:rsidRPr="00BC6EB4">
        <w:rPr>
          <w:rFonts w:ascii="Calibri" w:eastAsia="Calibri" w:hAnsi="Calibri" w:cs="Calibri"/>
          <w:b/>
          <w:sz w:val="24"/>
          <w:szCs w:val="24"/>
        </w:rPr>
        <w:t>Policies</w:t>
      </w:r>
      <w:proofErr w:type="gramEnd"/>
      <w:r w:rsidRPr="00BC6EB4">
        <w:rPr>
          <w:rFonts w:ascii="Calibri" w:eastAsia="Calibri" w:hAnsi="Calibri" w:cs="Calibri"/>
          <w:b/>
          <w:sz w:val="24"/>
          <w:szCs w:val="24"/>
        </w:rPr>
        <w:t xml:space="preserve"> and Requirements </w:t>
      </w:r>
    </w:p>
    <w:tbl>
      <w:tblPr>
        <w:tblStyle w:val="TableGrid"/>
        <w:tblW w:w="0" w:type="auto"/>
        <w:tblLook w:val="04A0" w:firstRow="1" w:lastRow="0" w:firstColumn="1" w:lastColumn="0" w:noHBand="0" w:noVBand="1"/>
      </w:tblPr>
      <w:tblGrid>
        <w:gridCol w:w="720"/>
        <w:gridCol w:w="8630"/>
      </w:tblGrid>
      <w:tr w:rsidR="00C262F1" w:rsidRPr="00BC6EB4" w:rsidTr="0068516B">
        <w:tc>
          <w:tcPr>
            <w:tcW w:w="738" w:type="dxa"/>
          </w:tcPr>
          <w:p w:rsidR="00C262F1" w:rsidRPr="00BC6EB4" w:rsidRDefault="00C262F1" w:rsidP="0068516B">
            <w:pPr>
              <w:rPr>
                <w:rFonts w:ascii="Calibri" w:hAnsi="Calibri"/>
                <w:sz w:val="24"/>
                <w:szCs w:val="24"/>
              </w:rPr>
            </w:pPr>
          </w:p>
        </w:tc>
        <w:tc>
          <w:tcPr>
            <w:tcW w:w="8838" w:type="dxa"/>
          </w:tcPr>
          <w:p w:rsidR="00C262F1" w:rsidRPr="00BC6EB4" w:rsidRDefault="00C262F1" w:rsidP="0068516B">
            <w:pPr>
              <w:pStyle w:val="ListParagraph"/>
              <w:numPr>
                <w:ilvl w:val="0"/>
                <w:numId w:val="3"/>
              </w:numPr>
              <w:rPr>
                <w:rFonts w:ascii="Calibri" w:hAnsi="Calibri"/>
                <w:sz w:val="24"/>
                <w:szCs w:val="24"/>
              </w:rPr>
            </w:pPr>
            <w:r w:rsidRPr="00BC6EB4">
              <w:rPr>
                <w:rFonts w:ascii="Calibri" w:eastAsia="Calibri" w:hAnsi="Calibri" w:cs="Calibri"/>
                <w:sz w:val="24"/>
                <w:szCs w:val="24"/>
              </w:rPr>
              <w:t xml:space="preserve">Upholds the Americans with Disabilities Act </w:t>
            </w:r>
            <w:hyperlink r:id="rId19" w:history="1">
              <w:r w:rsidRPr="00BC6EB4">
                <w:rPr>
                  <w:rStyle w:val="Hyperlink"/>
                  <w:rFonts w:ascii="Calibri" w:eastAsia="Calibri" w:hAnsi="Calibri" w:cs="Calibri"/>
                  <w:sz w:val="24"/>
                  <w:szCs w:val="24"/>
                </w:rPr>
                <w:t>web guidelines</w:t>
              </w:r>
            </w:hyperlink>
            <w:r w:rsidRPr="00BC6EB4">
              <w:rPr>
                <w:rFonts w:ascii="Calibri" w:eastAsia="Calibri" w:hAnsi="Calibri" w:cs="Calibri"/>
                <w:sz w:val="24"/>
                <w:szCs w:val="24"/>
              </w:rPr>
              <w:t xml:space="preserve"> by ensuring that all learning content is accessible (alt-texting imagery, transcribing audio and video, using proper labeling of data tables, employing color in accessible ways, structuring textual information, and other accommodations as suggested by the </w:t>
            </w:r>
            <w:hyperlink r:id="rId20" w:history="1">
              <w:r w:rsidRPr="00BC6EB4">
                <w:rPr>
                  <w:rStyle w:val="Hyperlink"/>
                  <w:rFonts w:ascii="Calibri" w:eastAsia="Calibri" w:hAnsi="Calibri" w:cs="Calibri"/>
                  <w:sz w:val="24"/>
                  <w:szCs w:val="24"/>
                </w:rPr>
                <w:t>2010 ADA Standards for Accessible Design</w:t>
              </w:r>
            </w:hyperlink>
            <w:r w:rsidRPr="00BC6EB4">
              <w:rPr>
                <w:rFonts w:ascii="Calibri" w:eastAsia="Calibri" w:hAnsi="Calibri" w:cs="Calibri"/>
                <w:sz w:val="24"/>
                <w:szCs w:val="24"/>
              </w:rPr>
              <w:t xml:space="preserve"> and </w:t>
            </w:r>
            <w:hyperlink r:id="rId21" w:anchor="video" w:history="1">
              <w:r w:rsidRPr="00BC6EB4">
                <w:rPr>
                  <w:rStyle w:val="Hyperlink"/>
                  <w:rFonts w:ascii="Calibri" w:eastAsia="Calibri" w:hAnsi="Calibri" w:cs="Calibri"/>
                  <w:sz w:val="24"/>
                  <w:szCs w:val="24"/>
                </w:rPr>
                <w:t>Section 508 of the U.S. Rehabilitation Act</w:t>
              </w:r>
            </w:hyperlink>
          </w:p>
        </w:tc>
      </w:tr>
      <w:tr w:rsidR="00D6475E" w:rsidRPr="00BC6EB4" w:rsidTr="00867333">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1B716B" w:rsidP="00FB6786">
            <w:pPr>
              <w:pStyle w:val="ListParagraph"/>
              <w:numPr>
                <w:ilvl w:val="0"/>
                <w:numId w:val="3"/>
              </w:numPr>
              <w:rPr>
                <w:rFonts w:ascii="Calibri" w:hAnsi="Calibri"/>
                <w:sz w:val="24"/>
                <w:szCs w:val="24"/>
              </w:rPr>
            </w:pPr>
            <w:r w:rsidRPr="00BC6EB4">
              <w:rPr>
                <w:rFonts w:ascii="Calibri" w:eastAsia="Calibri" w:hAnsi="Calibri" w:cs="Calibri"/>
                <w:sz w:val="24"/>
                <w:szCs w:val="24"/>
              </w:rPr>
              <w:t xml:space="preserve">Encourages learner awareness of the services of </w:t>
            </w:r>
            <w:r w:rsidR="00FB6786" w:rsidRPr="00BC6EB4">
              <w:rPr>
                <w:rFonts w:ascii="Calibri" w:eastAsia="Calibri" w:hAnsi="Calibri" w:cs="Calibri"/>
                <w:sz w:val="24"/>
                <w:szCs w:val="24"/>
              </w:rPr>
              <w:t xml:space="preserve">the </w:t>
            </w:r>
            <w:hyperlink r:id="rId22" w:history="1">
              <w:r w:rsidR="00FB6786" w:rsidRPr="00BC6EB4">
                <w:rPr>
                  <w:rStyle w:val="Hyperlink"/>
                  <w:rFonts w:ascii="Calibri" w:eastAsia="Calibri" w:hAnsi="Calibri" w:cs="Calibri"/>
                  <w:sz w:val="24"/>
                  <w:szCs w:val="24"/>
                </w:rPr>
                <w:t>Student Access Center.</w:t>
              </w:r>
            </w:hyperlink>
          </w:p>
        </w:tc>
      </w:tr>
      <w:tr w:rsidR="001B716B" w:rsidRPr="00BC6EB4" w:rsidTr="00867333">
        <w:tc>
          <w:tcPr>
            <w:tcW w:w="738" w:type="dxa"/>
          </w:tcPr>
          <w:p w:rsidR="001B716B" w:rsidRPr="00BC6EB4" w:rsidRDefault="001B716B" w:rsidP="00867333">
            <w:pPr>
              <w:rPr>
                <w:rFonts w:ascii="Calibri" w:hAnsi="Calibri"/>
                <w:sz w:val="24"/>
                <w:szCs w:val="24"/>
              </w:rPr>
            </w:pPr>
          </w:p>
        </w:tc>
        <w:tc>
          <w:tcPr>
            <w:tcW w:w="8838" w:type="dxa"/>
          </w:tcPr>
          <w:p w:rsidR="001B716B" w:rsidRPr="00BC6EB4" w:rsidRDefault="001B716B"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 xml:space="preserve">Adheres to </w:t>
            </w:r>
            <w:hyperlink r:id="rId23" w:history="1">
              <w:r w:rsidRPr="00BC6EB4">
                <w:rPr>
                  <w:rStyle w:val="Hyperlink"/>
                  <w:rFonts w:ascii="Calibri" w:eastAsia="Calibri" w:hAnsi="Calibri" w:cs="Calibri"/>
                  <w:sz w:val="24"/>
                  <w:szCs w:val="24"/>
                </w:rPr>
                <w:t>intellectual property guidelines</w:t>
              </w:r>
            </w:hyperlink>
            <w:r w:rsidRPr="00BC6EB4">
              <w:rPr>
                <w:rFonts w:ascii="Calibri" w:eastAsia="Calibri" w:hAnsi="Calibri" w:cs="Calibri"/>
                <w:sz w:val="24"/>
                <w:szCs w:val="24"/>
              </w:rPr>
              <w:t xml:space="preserve">, including copyright, trademark, patenting, trade secrets, and </w:t>
            </w:r>
            <w:hyperlink r:id="rId24" w:history="1">
              <w:r w:rsidRPr="00BC6EB4">
                <w:rPr>
                  <w:rStyle w:val="Hyperlink"/>
                  <w:rFonts w:ascii="Calibri" w:eastAsia="Calibri" w:hAnsi="Calibri" w:cs="Calibri"/>
                  <w:sz w:val="24"/>
                  <w:szCs w:val="24"/>
                </w:rPr>
                <w:t>export controls</w:t>
              </w:r>
            </w:hyperlink>
          </w:p>
        </w:tc>
      </w:tr>
      <w:tr w:rsidR="001B716B" w:rsidRPr="00BC6EB4" w:rsidTr="00867333">
        <w:tc>
          <w:tcPr>
            <w:tcW w:w="738" w:type="dxa"/>
          </w:tcPr>
          <w:p w:rsidR="001B716B" w:rsidRPr="00BC6EB4" w:rsidRDefault="001B716B" w:rsidP="00867333">
            <w:pPr>
              <w:rPr>
                <w:rFonts w:ascii="Calibri" w:hAnsi="Calibri"/>
                <w:sz w:val="24"/>
                <w:szCs w:val="24"/>
              </w:rPr>
            </w:pPr>
          </w:p>
        </w:tc>
        <w:tc>
          <w:tcPr>
            <w:tcW w:w="8838" w:type="dxa"/>
          </w:tcPr>
          <w:p w:rsidR="001B716B" w:rsidRPr="00BC6EB4" w:rsidRDefault="001B716B"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 xml:space="preserve">Informs students of their </w:t>
            </w:r>
            <w:hyperlink r:id="rId25" w:history="1">
              <w:r w:rsidRPr="00BC6EB4">
                <w:rPr>
                  <w:rStyle w:val="Hyperlink"/>
                  <w:rFonts w:ascii="Calibri" w:eastAsia="Calibri" w:hAnsi="Calibri" w:cs="Calibri"/>
                  <w:sz w:val="24"/>
                  <w:szCs w:val="24"/>
                </w:rPr>
                <w:t xml:space="preserve">copyright </w:t>
              </w:r>
              <w:r w:rsidR="0028046D" w:rsidRPr="00BC6EB4">
                <w:rPr>
                  <w:rStyle w:val="Hyperlink"/>
                  <w:rFonts w:ascii="Calibri" w:eastAsia="Calibri" w:hAnsi="Calibri" w:cs="Calibri"/>
                  <w:sz w:val="24"/>
                  <w:szCs w:val="24"/>
                </w:rPr>
                <w:t xml:space="preserve">responsibilities and </w:t>
              </w:r>
              <w:r w:rsidRPr="00BC6EB4">
                <w:rPr>
                  <w:rStyle w:val="Hyperlink"/>
                  <w:rFonts w:ascii="Calibri" w:eastAsia="Calibri" w:hAnsi="Calibri" w:cs="Calibri"/>
                  <w:sz w:val="24"/>
                  <w:szCs w:val="24"/>
                </w:rPr>
                <w:t>ownership of their work</w:t>
              </w:r>
            </w:hyperlink>
            <w:r w:rsidRPr="00BC6EB4">
              <w:rPr>
                <w:rFonts w:ascii="Calibri" w:eastAsia="Calibri" w:hAnsi="Calibri" w:cs="Calibri"/>
                <w:sz w:val="24"/>
                <w:szCs w:val="24"/>
              </w:rPr>
              <w:t xml:space="preserve">, particularly in areas of portfolio-assessed work and professional competitions </w:t>
            </w:r>
          </w:p>
        </w:tc>
      </w:tr>
      <w:tr w:rsidR="001B716B" w:rsidRPr="00BC6EB4" w:rsidTr="00867333">
        <w:tc>
          <w:tcPr>
            <w:tcW w:w="738" w:type="dxa"/>
          </w:tcPr>
          <w:p w:rsidR="001B716B" w:rsidRPr="00BC6EB4" w:rsidRDefault="001B716B" w:rsidP="00867333">
            <w:pPr>
              <w:rPr>
                <w:rFonts w:ascii="Calibri" w:hAnsi="Calibri"/>
                <w:sz w:val="24"/>
                <w:szCs w:val="24"/>
              </w:rPr>
            </w:pPr>
          </w:p>
        </w:tc>
        <w:tc>
          <w:tcPr>
            <w:tcW w:w="8838" w:type="dxa"/>
          </w:tcPr>
          <w:p w:rsidR="001B716B" w:rsidRPr="00BC6EB4" w:rsidRDefault="001B716B"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 xml:space="preserve">Includes a </w:t>
            </w:r>
            <w:hyperlink r:id="rId26" w:history="1">
              <w:r w:rsidRPr="00BC6EB4">
                <w:rPr>
                  <w:rStyle w:val="Hyperlink"/>
                  <w:rFonts w:ascii="Calibri" w:eastAsia="Calibri" w:hAnsi="Calibri" w:cs="Calibri"/>
                  <w:sz w:val="24"/>
                  <w:szCs w:val="24"/>
                </w:rPr>
                <w:t>university-sanctioned online course copyright policy</w:t>
              </w:r>
            </w:hyperlink>
          </w:p>
        </w:tc>
      </w:tr>
      <w:tr w:rsidR="008F647A" w:rsidRPr="00BC6EB4" w:rsidTr="00867333">
        <w:tc>
          <w:tcPr>
            <w:tcW w:w="738" w:type="dxa"/>
          </w:tcPr>
          <w:p w:rsidR="008F647A" w:rsidRPr="00BC6EB4" w:rsidRDefault="008F647A" w:rsidP="00867333">
            <w:pPr>
              <w:rPr>
                <w:rFonts w:ascii="Calibri" w:hAnsi="Calibri"/>
                <w:sz w:val="24"/>
                <w:szCs w:val="24"/>
              </w:rPr>
            </w:pPr>
          </w:p>
        </w:tc>
        <w:tc>
          <w:tcPr>
            <w:tcW w:w="8838" w:type="dxa"/>
          </w:tcPr>
          <w:p w:rsidR="008F647A" w:rsidRPr="00BC6EB4" w:rsidRDefault="008F647A"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 xml:space="preserve">Works with the proper campus authorities to authenticate learner identities per federal requirements and maintain records appropriately per the </w:t>
            </w:r>
            <w:hyperlink r:id="rId27" w:history="1">
              <w:r w:rsidRPr="00BC6EB4">
                <w:rPr>
                  <w:rStyle w:val="Hyperlink"/>
                  <w:rFonts w:ascii="Calibri" w:eastAsia="Calibri" w:hAnsi="Calibri" w:cs="Calibri"/>
                  <w:sz w:val="24"/>
                  <w:szCs w:val="24"/>
                </w:rPr>
                <w:t>Higher Education Opportunity Act</w:t>
              </w:r>
            </w:hyperlink>
          </w:p>
        </w:tc>
      </w:tr>
      <w:tr w:rsidR="008F647A" w:rsidRPr="00BC6EB4" w:rsidTr="00867333">
        <w:tc>
          <w:tcPr>
            <w:tcW w:w="738" w:type="dxa"/>
          </w:tcPr>
          <w:p w:rsidR="008F647A" w:rsidRPr="00BC6EB4" w:rsidRDefault="008F647A" w:rsidP="00867333">
            <w:pPr>
              <w:rPr>
                <w:rFonts w:ascii="Calibri" w:hAnsi="Calibri"/>
                <w:sz w:val="24"/>
                <w:szCs w:val="24"/>
              </w:rPr>
            </w:pPr>
          </w:p>
        </w:tc>
        <w:tc>
          <w:tcPr>
            <w:tcW w:w="8838" w:type="dxa"/>
          </w:tcPr>
          <w:p w:rsidR="008F647A" w:rsidRPr="00BC6EB4" w:rsidRDefault="008F647A"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 xml:space="preserve">Upholds learners’ privacy rights per the </w:t>
            </w:r>
            <w:hyperlink r:id="rId28" w:history="1">
              <w:r w:rsidRPr="00BC6EB4">
                <w:rPr>
                  <w:rStyle w:val="Hyperlink"/>
                  <w:rFonts w:ascii="Calibri" w:eastAsia="Calibri" w:hAnsi="Calibri" w:cs="Calibri"/>
                  <w:sz w:val="24"/>
                  <w:szCs w:val="24"/>
                </w:rPr>
                <w:t>Family Education Rights and Privacy Act</w:t>
              </w:r>
            </w:hyperlink>
            <w:r w:rsidRPr="00BC6EB4">
              <w:rPr>
                <w:rFonts w:ascii="Calibri" w:eastAsia="Calibri" w:hAnsi="Calibri" w:cs="Calibri"/>
                <w:sz w:val="24"/>
                <w:szCs w:val="24"/>
              </w:rPr>
              <w:t xml:space="preserve"> (FERPA) through proper confidentiality actions</w:t>
            </w:r>
          </w:p>
          <w:p w:rsidR="008F647A" w:rsidRPr="00BC6EB4" w:rsidRDefault="008F647A" w:rsidP="008F647A">
            <w:pPr>
              <w:pStyle w:val="ListParagraph"/>
              <w:numPr>
                <w:ilvl w:val="1"/>
                <w:numId w:val="3"/>
              </w:numPr>
              <w:rPr>
                <w:rFonts w:ascii="Calibri" w:eastAsia="Calibri" w:hAnsi="Calibri" w:cs="Calibri"/>
                <w:sz w:val="24"/>
                <w:szCs w:val="24"/>
              </w:rPr>
            </w:pPr>
            <w:r w:rsidRPr="00BC6EB4">
              <w:rPr>
                <w:rFonts w:ascii="Calibri" w:eastAsia="Calibri" w:hAnsi="Calibri" w:cs="Calibri"/>
                <w:sz w:val="24"/>
                <w:szCs w:val="24"/>
              </w:rPr>
              <w:t>Offers alternate assignments if learners do not want to work in a public online space</w:t>
            </w:r>
          </w:p>
        </w:tc>
      </w:tr>
      <w:tr w:rsidR="008F647A" w:rsidRPr="00BC6EB4" w:rsidTr="00867333">
        <w:tc>
          <w:tcPr>
            <w:tcW w:w="738" w:type="dxa"/>
          </w:tcPr>
          <w:p w:rsidR="008F647A" w:rsidRPr="00BC6EB4" w:rsidRDefault="008F647A" w:rsidP="00867333">
            <w:pPr>
              <w:rPr>
                <w:rFonts w:ascii="Calibri" w:hAnsi="Calibri"/>
                <w:sz w:val="24"/>
                <w:szCs w:val="24"/>
              </w:rPr>
            </w:pPr>
          </w:p>
        </w:tc>
        <w:tc>
          <w:tcPr>
            <w:tcW w:w="8838" w:type="dxa"/>
          </w:tcPr>
          <w:p w:rsidR="008F647A" w:rsidRPr="00BC6EB4" w:rsidRDefault="008F647A" w:rsidP="001B716B">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Engages in regular university-required assessments of his / her online courses (with TEVAL or IDEA)</w:t>
            </w:r>
            <w:r w:rsidR="0024587E" w:rsidRPr="00BC6EB4">
              <w:rPr>
                <w:rFonts w:ascii="Calibri" w:eastAsia="Calibri" w:hAnsi="Calibri" w:cs="Calibri"/>
                <w:sz w:val="24"/>
                <w:szCs w:val="24"/>
              </w:rPr>
              <w:t xml:space="preserve"> and applies feedback from such instruments to improve their work </w:t>
            </w:r>
          </w:p>
        </w:tc>
      </w:tr>
    </w:tbl>
    <w:p w:rsidR="00E24010" w:rsidRDefault="00E24010" w:rsidP="00B5100C">
      <w:pPr>
        <w:spacing w:line="240" w:lineRule="auto"/>
        <w:rPr>
          <w:rFonts w:ascii="Calibri" w:eastAsia="Calibri" w:hAnsi="Calibri" w:cs="Calibri"/>
          <w:b/>
          <w:sz w:val="24"/>
          <w:szCs w:val="24"/>
        </w:rPr>
      </w:pPr>
    </w:p>
    <w:p w:rsidR="00607B1A" w:rsidRPr="00BC6EB4" w:rsidRDefault="00607B1A" w:rsidP="00B5100C">
      <w:pPr>
        <w:spacing w:line="240" w:lineRule="auto"/>
        <w:rPr>
          <w:rFonts w:ascii="Calibri" w:eastAsia="Calibri" w:hAnsi="Calibri" w:cs="Calibri"/>
          <w:b/>
          <w:sz w:val="24"/>
          <w:szCs w:val="24"/>
        </w:rPr>
      </w:pPr>
      <w:bookmarkStart w:id="0" w:name="_GoBack"/>
      <w:bookmarkEnd w:id="0"/>
    </w:p>
    <w:p w:rsidR="002955C0" w:rsidRPr="00607B1A" w:rsidRDefault="00062362" w:rsidP="00B5100C">
      <w:pPr>
        <w:spacing w:line="240" w:lineRule="auto"/>
        <w:rPr>
          <w:rFonts w:ascii="Calibri" w:eastAsia="Calibri" w:hAnsi="Calibri" w:cs="Calibri"/>
          <w:b/>
          <w:sz w:val="28"/>
          <w:szCs w:val="28"/>
        </w:rPr>
      </w:pPr>
      <w:r w:rsidRPr="00607B1A">
        <w:rPr>
          <w:rFonts w:ascii="Calibri" w:eastAsia="Calibri" w:hAnsi="Calibri" w:cs="Calibri"/>
          <w:b/>
          <w:sz w:val="28"/>
          <w:szCs w:val="28"/>
        </w:rPr>
        <w:t>2.  Course Contents</w:t>
      </w:r>
    </w:p>
    <w:p w:rsidR="00D6475E" w:rsidRDefault="00D6475E" w:rsidP="00B5100C">
      <w:pPr>
        <w:spacing w:line="240" w:lineRule="auto"/>
        <w:rPr>
          <w:rFonts w:ascii="Calibri" w:eastAsia="Calibri" w:hAnsi="Calibri" w:cs="Calibri"/>
          <w:b/>
          <w:sz w:val="24"/>
          <w:szCs w:val="24"/>
        </w:rPr>
      </w:pPr>
    </w:p>
    <w:p w:rsidR="00607B1A" w:rsidRPr="00BC6EB4" w:rsidRDefault="00607B1A" w:rsidP="00B5100C">
      <w:pPr>
        <w:spacing w:line="240" w:lineRule="auto"/>
        <w:rPr>
          <w:rFonts w:ascii="Calibri" w:eastAsia="Calibri" w:hAnsi="Calibri" w:cs="Calibri"/>
          <w:b/>
          <w:sz w:val="24"/>
          <w:szCs w:val="24"/>
        </w:rPr>
      </w:pPr>
    </w:p>
    <w:p w:rsidR="0006365E" w:rsidRPr="00BC6EB4" w:rsidRDefault="0006365E" w:rsidP="00B5100C">
      <w:pPr>
        <w:spacing w:line="240" w:lineRule="auto"/>
        <w:rPr>
          <w:rFonts w:ascii="Calibri" w:eastAsia="Calibri" w:hAnsi="Calibri" w:cs="Calibri"/>
          <w:b/>
          <w:sz w:val="24"/>
          <w:szCs w:val="24"/>
        </w:rPr>
      </w:pPr>
      <w:r w:rsidRPr="00BC6EB4">
        <w:rPr>
          <w:rFonts w:ascii="Calibri" w:eastAsia="Calibri" w:hAnsi="Calibri" w:cs="Calibri"/>
          <w:b/>
          <w:sz w:val="24"/>
          <w:szCs w:val="24"/>
        </w:rPr>
        <w:t>2A</w:t>
      </w:r>
      <w:proofErr w:type="gramStart"/>
      <w:r w:rsidRPr="00BC6EB4">
        <w:rPr>
          <w:rFonts w:ascii="Calibri" w:eastAsia="Calibri" w:hAnsi="Calibri" w:cs="Calibri"/>
          <w:b/>
          <w:sz w:val="24"/>
          <w:szCs w:val="24"/>
        </w:rPr>
        <w:t>.  Course</w:t>
      </w:r>
      <w:proofErr w:type="gramEnd"/>
      <w:r w:rsidRPr="00BC6EB4">
        <w:rPr>
          <w:rFonts w:ascii="Calibri" w:eastAsia="Calibri" w:hAnsi="Calibri" w:cs="Calibri"/>
          <w:b/>
          <w:sz w:val="24"/>
          <w:szCs w:val="24"/>
        </w:rPr>
        <w:t xml:space="preserve"> Materials</w:t>
      </w:r>
    </w:p>
    <w:tbl>
      <w:tblPr>
        <w:tblStyle w:val="TableGrid"/>
        <w:tblW w:w="0" w:type="auto"/>
        <w:tblLook w:val="04A0" w:firstRow="1" w:lastRow="0" w:firstColumn="1" w:lastColumn="0" w:noHBand="0" w:noVBand="1"/>
      </w:tblPr>
      <w:tblGrid>
        <w:gridCol w:w="719"/>
        <w:gridCol w:w="8631"/>
      </w:tblGrid>
      <w:tr w:rsidR="00D6475E" w:rsidRPr="00BC6EB4" w:rsidTr="00867333">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D6475E" w:rsidP="00D6475E">
            <w:pPr>
              <w:pStyle w:val="ListParagraph"/>
              <w:numPr>
                <w:ilvl w:val="0"/>
                <w:numId w:val="3"/>
              </w:numPr>
              <w:rPr>
                <w:rFonts w:ascii="Calibri" w:hAnsi="Calibri"/>
                <w:sz w:val="24"/>
                <w:szCs w:val="24"/>
              </w:rPr>
            </w:pPr>
            <w:r w:rsidRPr="00BC6EB4">
              <w:rPr>
                <w:rFonts w:ascii="Calibri" w:hAnsi="Calibri"/>
                <w:sz w:val="24"/>
                <w:szCs w:val="24"/>
              </w:rPr>
              <w:t>Organizes instructional materials in a coherent way (developmental, logical, or other)</w:t>
            </w:r>
          </w:p>
          <w:p w:rsidR="00D6475E" w:rsidRPr="00BC6EB4" w:rsidRDefault="00D6475E" w:rsidP="00D6475E">
            <w:pPr>
              <w:pStyle w:val="ListParagraph"/>
              <w:numPr>
                <w:ilvl w:val="1"/>
                <w:numId w:val="3"/>
              </w:numPr>
              <w:rPr>
                <w:rFonts w:ascii="Calibri" w:hAnsi="Calibri"/>
                <w:sz w:val="24"/>
                <w:szCs w:val="24"/>
              </w:rPr>
            </w:pPr>
            <w:r w:rsidRPr="00BC6EB4">
              <w:rPr>
                <w:rFonts w:ascii="Calibri" w:hAnsi="Calibri"/>
                <w:sz w:val="24"/>
                <w:szCs w:val="24"/>
              </w:rPr>
              <w:t>May offer pre-term materials</w:t>
            </w:r>
            <w:r w:rsidR="0024587E" w:rsidRPr="00BC6EB4">
              <w:rPr>
                <w:rFonts w:ascii="Calibri" w:hAnsi="Calibri"/>
                <w:sz w:val="24"/>
                <w:szCs w:val="24"/>
              </w:rPr>
              <w:t xml:space="preserve"> to prime and support learners </w:t>
            </w:r>
          </w:p>
          <w:p w:rsidR="00D6475E" w:rsidRPr="00BC6EB4" w:rsidRDefault="00D6475E" w:rsidP="00D6475E">
            <w:pPr>
              <w:pStyle w:val="ListParagraph"/>
              <w:numPr>
                <w:ilvl w:val="1"/>
                <w:numId w:val="3"/>
              </w:numPr>
              <w:rPr>
                <w:rFonts w:ascii="Calibri" w:hAnsi="Calibri"/>
                <w:sz w:val="24"/>
                <w:szCs w:val="24"/>
              </w:rPr>
            </w:pPr>
            <w:r w:rsidRPr="00BC6EB4">
              <w:rPr>
                <w:rFonts w:ascii="Calibri" w:hAnsi="Calibri"/>
                <w:sz w:val="24"/>
                <w:szCs w:val="24"/>
              </w:rPr>
              <w:t xml:space="preserve">May offer value-added post-term materials to support learners for enriched learning </w:t>
            </w:r>
          </w:p>
        </w:tc>
      </w:tr>
      <w:tr w:rsidR="00D6475E" w:rsidRPr="00BC6EB4" w:rsidTr="00D6475E">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D6475E" w:rsidP="00D6475E">
            <w:pPr>
              <w:pStyle w:val="ListParagraph"/>
              <w:numPr>
                <w:ilvl w:val="0"/>
                <w:numId w:val="3"/>
              </w:numPr>
              <w:rPr>
                <w:rFonts w:ascii="Calibri" w:hAnsi="Calibri"/>
                <w:sz w:val="24"/>
                <w:szCs w:val="24"/>
              </w:rPr>
            </w:pPr>
            <w:r w:rsidRPr="00BC6EB4">
              <w:rPr>
                <w:rFonts w:ascii="Calibri" w:hAnsi="Calibri"/>
                <w:sz w:val="24"/>
                <w:szCs w:val="24"/>
              </w:rPr>
              <w:t>Presents content-rich learning materials that are appropriately rigorous and current</w:t>
            </w:r>
          </w:p>
        </w:tc>
      </w:tr>
      <w:tr w:rsidR="00D6475E" w:rsidRPr="00BC6EB4" w:rsidTr="00D6475E">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D6475E" w:rsidP="00D6475E">
            <w:pPr>
              <w:pStyle w:val="ListParagraph"/>
              <w:numPr>
                <w:ilvl w:val="0"/>
                <w:numId w:val="3"/>
              </w:numPr>
              <w:rPr>
                <w:rFonts w:ascii="Calibri" w:hAnsi="Calibri"/>
                <w:sz w:val="24"/>
                <w:szCs w:val="24"/>
              </w:rPr>
            </w:pPr>
            <w:r w:rsidRPr="00BC6EB4">
              <w:rPr>
                <w:rFonts w:ascii="Calibri" w:hAnsi="Calibri"/>
                <w:sz w:val="24"/>
                <w:szCs w:val="24"/>
              </w:rPr>
              <w:t>Designs a consistent look-and-feel for the course site</w:t>
            </w:r>
          </w:p>
        </w:tc>
      </w:tr>
      <w:tr w:rsidR="00D6475E" w:rsidRPr="00BC6EB4" w:rsidTr="00867333">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3A1186" w:rsidP="003A1186">
            <w:pPr>
              <w:pStyle w:val="ListParagraph"/>
              <w:numPr>
                <w:ilvl w:val="0"/>
                <w:numId w:val="3"/>
              </w:numPr>
              <w:rPr>
                <w:rFonts w:ascii="Calibri" w:hAnsi="Calibri"/>
                <w:sz w:val="24"/>
                <w:szCs w:val="24"/>
              </w:rPr>
            </w:pPr>
            <w:r w:rsidRPr="00BC6EB4">
              <w:rPr>
                <w:rFonts w:ascii="Calibri" w:hAnsi="Calibri"/>
                <w:sz w:val="24"/>
                <w:szCs w:val="24"/>
              </w:rPr>
              <w:t>Provides clear navigation through the course materials</w:t>
            </w:r>
          </w:p>
        </w:tc>
      </w:tr>
      <w:tr w:rsidR="00D6475E" w:rsidRPr="00BC6EB4" w:rsidTr="00867333">
        <w:tc>
          <w:tcPr>
            <w:tcW w:w="738" w:type="dxa"/>
          </w:tcPr>
          <w:p w:rsidR="00D6475E" w:rsidRPr="00BC6EB4" w:rsidRDefault="00D6475E" w:rsidP="00867333">
            <w:pPr>
              <w:rPr>
                <w:rFonts w:ascii="Calibri" w:hAnsi="Calibri"/>
                <w:sz w:val="24"/>
                <w:szCs w:val="24"/>
              </w:rPr>
            </w:pPr>
          </w:p>
        </w:tc>
        <w:tc>
          <w:tcPr>
            <w:tcW w:w="8838" w:type="dxa"/>
          </w:tcPr>
          <w:p w:rsidR="00D6475E" w:rsidRPr="00BC6EB4" w:rsidRDefault="003A1186" w:rsidP="0024587E">
            <w:pPr>
              <w:pStyle w:val="ListParagraph"/>
              <w:numPr>
                <w:ilvl w:val="0"/>
                <w:numId w:val="3"/>
              </w:numPr>
              <w:rPr>
                <w:rFonts w:ascii="Calibri" w:hAnsi="Calibri"/>
                <w:sz w:val="24"/>
                <w:szCs w:val="24"/>
              </w:rPr>
            </w:pPr>
            <w:r w:rsidRPr="00BC6EB4">
              <w:rPr>
                <w:rFonts w:ascii="Calibri" w:eastAsia="Calibri" w:hAnsi="Calibri" w:cs="Calibri"/>
                <w:sz w:val="24"/>
                <w:szCs w:val="24"/>
              </w:rPr>
              <w:t xml:space="preserve">Presents learning materials </w:t>
            </w:r>
            <w:r w:rsidR="0024587E" w:rsidRPr="00BC6EB4">
              <w:rPr>
                <w:rFonts w:ascii="Calibri" w:eastAsia="Calibri" w:hAnsi="Calibri" w:cs="Calibri"/>
                <w:sz w:val="24"/>
                <w:szCs w:val="24"/>
              </w:rPr>
              <w:t>in multiple formats to support</w:t>
            </w:r>
            <w:r w:rsidRPr="00BC6EB4">
              <w:rPr>
                <w:rFonts w:ascii="Calibri" w:eastAsia="Calibri" w:hAnsi="Calibri" w:cs="Calibri"/>
                <w:sz w:val="24"/>
                <w:szCs w:val="24"/>
              </w:rPr>
              <w:t xml:space="preserve"> a variety of learning preferences and experiences</w:t>
            </w:r>
            <w:r w:rsidR="0024587E" w:rsidRPr="00BC6EB4">
              <w:rPr>
                <w:rFonts w:ascii="Calibri" w:eastAsia="Calibri" w:hAnsi="Calibri" w:cs="Calibri"/>
                <w:sz w:val="24"/>
                <w:szCs w:val="24"/>
              </w:rPr>
              <w:t xml:space="preserve"> (i.e., video, text, slideshows, games, simulations, and others) </w:t>
            </w:r>
          </w:p>
        </w:tc>
      </w:tr>
      <w:tr w:rsidR="003A1186" w:rsidRPr="00BC6EB4" w:rsidTr="00867333">
        <w:tc>
          <w:tcPr>
            <w:tcW w:w="738" w:type="dxa"/>
          </w:tcPr>
          <w:p w:rsidR="003A1186" w:rsidRPr="00BC6EB4" w:rsidRDefault="003A1186" w:rsidP="00867333">
            <w:pPr>
              <w:rPr>
                <w:rFonts w:ascii="Calibri" w:hAnsi="Calibri"/>
                <w:sz w:val="24"/>
                <w:szCs w:val="24"/>
              </w:rPr>
            </w:pPr>
          </w:p>
        </w:tc>
        <w:tc>
          <w:tcPr>
            <w:tcW w:w="8838" w:type="dxa"/>
          </w:tcPr>
          <w:p w:rsidR="003A1186" w:rsidRPr="00BC6EB4" w:rsidRDefault="003A1186" w:rsidP="003A1186">
            <w:pPr>
              <w:pStyle w:val="ListParagraph"/>
              <w:numPr>
                <w:ilvl w:val="0"/>
                <w:numId w:val="3"/>
              </w:numPr>
              <w:rPr>
                <w:rFonts w:ascii="Calibri" w:hAnsi="Calibri"/>
                <w:sz w:val="24"/>
                <w:szCs w:val="24"/>
              </w:rPr>
            </w:pPr>
            <w:r w:rsidRPr="00BC6EB4">
              <w:rPr>
                <w:rFonts w:ascii="Calibri" w:eastAsia="Calibri" w:hAnsi="Calibri" w:cs="Calibri"/>
                <w:sz w:val="24"/>
                <w:szCs w:val="24"/>
              </w:rPr>
              <w:t>Supports student endeavors in research and publishing (as relevant)</w:t>
            </w:r>
          </w:p>
          <w:p w:rsidR="0024587E" w:rsidRPr="00BC6EB4" w:rsidRDefault="0024587E" w:rsidP="0024587E">
            <w:pPr>
              <w:pStyle w:val="ListParagraph"/>
              <w:numPr>
                <w:ilvl w:val="1"/>
                <w:numId w:val="3"/>
              </w:numPr>
              <w:rPr>
                <w:rFonts w:ascii="Calibri" w:hAnsi="Calibri"/>
                <w:sz w:val="24"/>
                <w:szCs w:val="24"/>
              </w:rPr>
            </w:pPr>
            <w:r w:rsidRPr="00BC6EB4">
              <w:rPr>
                <w:rFonts w:ascii="Calibri" w:hAnsi="Calibri"/>
                <w:sz w:val="24"/>
                <w:szCs w:val="24"/>
              </w:rPr>
              <w:t xml:space="preserve">Undergraduate students may access </w:t>
            </w:r>
            <w:hyperlink r:id="rId29" w:history="1">
              <w:r w:rsidRPr="00BC6EB4">
                <w:rPr>
                  <w:rStyle w:val="Hyperlink"/>
                  <w:rFonts w:ascii="Calibri" w:hAnsi="Calibri"/>
                  <w:sz w:val="24"/>
                  <w:szCs w:val="24"/>
                </w:rPr>
                <w:t>research support</w:t>
              </w:r>
            </w:hyperlink>
            <w:r w:rsidRPr="00BC6EB4">
              <w:rPr>
                <w:rFonts w:ascii="Calibri" w:hAnsi="Calibri"/>
                <w:sz w:val="24"/>
                <w:szCs w:val="24"/>
              </w:rPr>
              <w:t xml:space="preserve"> here; graduate students may access </w:t>
            </w:r>
            <w:hyperlink r:id="rId30" w:history="1">
              <w:r w:rsidRPr="00BC6EB4">
                <w:rPr>
                  <w:rStyle w:val="Hyperlink"/>
                  <w:rFonts w:ascii="Calibri" w:hAnsi="Calibri"/>
                  <w:sz w:val="24"/>
                  <w:szCs w:val="24"/>
                </w:rPr>
                <w:t>research support</w:t>
              </w:r>
            </w:hyperlink>
            <w:r w:rsidRPr="00BC6EB4">
              <w:rPr>
                <w:rFonts w:ascii="Calibri" w:hAnsi="Calibri"/>
                <w:sz w:val="24"/>
                <w:szCs w:val="24"/>
              </w:rPr>
              <w:t xml:space="preserve"> here</w:t>
            </w:r>
          </w:p>
        </w:tc>
      </w:tr>
      <w:tr w:rsidR="003A1186" w:rsidRPr="00BC6EB4" w:rsidTr="00867333">
        <w:tc>
          <w:tcPr>
            <w:tcW w:w="738" w:type="dxa"/>
          </w:tcPr>
          <w:p w:rsidR="003A1186" w:rsidRPr="00BC6EB4" w:rsidRDefault="003A1186" w:rsidP="00867333">
            <w:pPr>
              <w:rPr>
                <w:rFonts w:ascii="Calibri" w:hAnsi="Calibri"/>
                <w:sz w:val="24"/>
                <w:szCs w:val="24"/>
              </w:rPr>
            </w:pPr>
          </w:p>
        </w:tc>
        <w:tc>
          <w:tcPr>
            <w:tcW w:w="8838" w:type="dxa"/>
          </w:tcPr>
          <w:p w:rsidR="003A1186" w:rsidRPr="00BC6EB4" w:rsidRDefault="003A1186" w:rsidP="003A1186">
            <w:pPr>
              <w:pStyle w:val="ListParagraph"/>
              <w:numPr>
                <w:ilvl w:val="0"/>
                <w:numId w:val="3"/>
              </w:numPr>
              <w:rPr>
                <w:rFonts w:ascii="Calibri" w:eastAsia="Calibri" w:hAnsi="Calibri" w:cs="Calibri"/>
                <w:sz w:val="24"/>
                <w:szCs w:val="24"/>
              </w:rPr>
            </w:pPr>
            <w:r w:rsidRPr="00BC6EB4">
              <w:rPr>
                <w:rFonts w:ascii="Calibri" w:eastAsia="Calibri" w:hAnsi="Calibri" w:cs="Calibri"/>
                <w:sz w:val="24"/>
                <w:szCs w:val="24"/>
              </w:rPr>
              <w:t>Provides opportunities for students to learn from other professionals in the field (as relevant)</w:t>
            </w:r>
          </w:p>
        </w:tc>
      </w:tr>
    </w:tbl>
    <w:p w:rsidR="002955C0" w:rsidRPr="00BC6EB4" w:rsidRDefault="00062362" w:rsidP="00B5100C">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p>
    <w:p w:rsidR="00E24010" w:rsidRPr="00BC6EB4" w:rsidRDefault="00E24010" w:rsidP="00B5100C">
      <w:pPr>
        <w:spacing w:line="240" w:lineRule="auto"/>
        <w:rPr>
          <w:rFonts w:ascii="Calibri" w:hAnsi="Calibri"/>
          <w:sz w:val="24"/>
          <w:szCs w:val="24"/>
        </w:rPr>
      </w:pPr>
    </w:p>
    <w:p w:rsidR="002955C0" w:rsidRPr="00607B1A" w:rsidRDefault="00062362" w:rsidP="00B5100C">
      <w:pPr>
        <w:spacing w:line="240" w:lineRule="auto"/>
        <w:rPr>
          <w:rFonts w:ascii="Calibri" w:eastAsia="Calibri" w:hAnsi="Calibri" w:cs="Calibri"/>
          <w:b/>
          <w:sz w:val="28"/>
          <w:szCs w:val="28"/>
        </w:rPr>
      </w:pPr>
      <w:r w:rsidRPr="00607B1A">
        <w:rPr>
          <w:rFonts w:ascii="Calibri" w:eastAsia="Calibri" w:hAnsi="Calibri" w:cs="Calibri"/>
          <w:b/>
          <w:sz w:val="28"/>
          <w:szCs w:val="28"/>
        </w:rPr>
        <w:t>3.  Technology Usage</w:t>
      </w:r>
    </w:p>
    <w:p w:rsidR="00D6475E" w:rsidRDefault="00D6475E" w:rsidP="00B5100C">
      <w:pPr>
        <w:spacing w:line="240" w:lineRule="auto"/>
        <w:rPr>
          <w:rFonts w:ascii="Calibri" w:hAnsi="Calibri"/>
          <w:sz w:val="24"/>
          <w:szCs w:val="24"/>
        </w:rPr>
      </w:pPr>
    </w:p>
    <w:p w:rsidR="00607B1A" w:rsidRPr="00BC6EB4" w:rsidRDefault="00607B1A" w:rsidP="00B5100C">
      <w:pPr>
        <w:spacing w:line="240" w:lineRule="auto"/>
        <w:rPr>
          <w:rFonts w:ascii="Calibri" w:hAnsi="Calibri"/>
          <w:sz w:val="24"/>
          <w:szCs w:val="24"/>
        </w:rPr>
      </w:pPr>
    </w:p>
    <w:p w:rsidR="0006365E" w:rsidRPr="00BC6EB4" w:rsidRDefault="0006365E" w:rsidP="00B5100C">
      <w:pPr>
        <w:spacing w:line="240" w:lineRule="auto"/>
        <w:rPr>
          <w:rFonts w:ascii="Calibri" w:hAnsi="Calibri"/>
          <w:b/>
          <w:sz w:val="24"/>
          <w:szCs w:val="24"/>
        </w:rPr>
      </w:pPr>
      <w:r w:rsidRPr="00BC6EB4">
        <w:rPr>
          <w:rFonts w:ascii="Calibri" w:hAnsi="Calibri"/>
          <w:b/>
          <w:sz w:val="24"/>
          <w:szCs w:val="24"/>
        </w:rPr>
        <w:t>3A</w:t>
      </w:r>
      <w:proofErr w:type="gramStart"/>
      <w:r w:rsidRPr="00BC6EB4">
        <w:rPr>
          <w:rFonts w:ascii="Calibri" w:hAnsi="Calibri"/>
          <w:b/>
          <w:sz w:val="24"/>
          <w:szCs w:val="24"/>
        </w:rPr>
        <w:t>.  Strategic</w:t>
      </w:r>
      <w:proofErr w:type="gramEnd"/>
      <w:r w:rsidRPr="00BC6EB4">
        <w:rPr>
          <w:rFonts w:ascii="Calibri" w:hAnsi="Calibri"/>
          <w:b/>
          <w:sz w:val="24"/>
          <w:szCs w:val="24"/>
        </w:rPr>
        <w:t xml:space="preserve"> Technology Usage </w:t>
      </w:r>
    </w:p>
    <w:tbl>
      <w:tblPr>
        <w:tblStyle w:val="TableGrid"/>
        <w:tblW w:w="0" w:type="auto"/>
        <w:tblLook w:val="04A0" w:firstRow="1" w:lastRow="0" w:firstColumn="1" w:lastColumn="0" w:noHBand="0" w:noVBand="1"/>
      </w:tblPr>
      <w:tblGrid>
        <w:gridCol w:w="722"/>
        <w:gridCol w:w="8628"/>
      </w:tblGrid>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9"/>
              </w:numPr>
              <w:rPr>
                <w:rFonts w:ascii="Calibri" w:hAnsi="Calibri"/>
                <w:sz w:val="24"/>
                <w:szCs w:val="24"/>
              </w:rPr>
            </w:pPr>
            <w:r w:rsidRPr="00BC6EB4">
              <w:rPr>
                <w:rFonts w:ascii="Calibri" w:eastAsia="Calibri" w:hAnsi="Calibri" w:cs="Calibri"/>
                <w:sz w:val="24"/>
                <w:szCs w:val="24"/>
              </w:rPr>
              <w:t>Introduces learners to K-State Onl</w:t>
            </w:r>
            <w:r w:rsidR="00B54F3F" w:rsidRPr="00BC6EB4">
              <w:rPr>
                <w:rFonts w:ascii="Calibri" w:eastAsia="Calibri" w:hAnsi="Calibri" w:cs="Calibri"/>
                <w:sz w:val="24"/>
                <w:szCs w:val="24"/>
              </w:rPr>
              <w:t>ine</w:t>
            </w:r>
            <w:r w:rsidRPr="00BC6EB4">
              <w:rPr>
                <w:rFonts w:ascii="Calibri" w:eastAsia="Calibri" w:hAnsi="Calibri" w:cs="Calibri"/>
                <w:sz w:val="24"/>
                <w:szCs w:val="24"/>
              </w:rPr>
              <w:t xml:space="preserve"> </w:t>
            </w:r>
            <w:r w:rsidR="00D554E1">
              <w:rPr>
                <w:rFonts w:ascii="Calibri" w:eastAsia="Calibri" w:hAnsi="Calibri" w:cs="Calibri"/>
                <w:sz w:val="24"/>
                <w:szCs w:val="24"/>
              </w:rPr>
              <w:t xml:space="preserve">(powered by Canvas) </w:t>
            </w:r>
            <w:r w:rsidRPr="00BC6EB4">
              <w:rPr>
                <w:rFonts w:ascii="Calibri" w:eastAsia="Calibri" w:hAnsi="Calibri" w:cs="Calibri"/>
                <w:sz w:val="24"/>
                <w:szCs w:val="24"/>
              </w:rPr>
              <w:t>Help options in the learning management system</w:t>
            </w:r>
          </w:p>
        </w:tc>
      </w:tr>
      <w:tr w:rsidR="00A37376" w:rsidRPr="00BC6EB4" w:rsidTr="000E1A56">
        <w:tc>
          <w:tcPr>
            <w:tcW w:w="738" w:type="dxa"/>
          </w:tcPr>
          <w:p w:rsidR="00A37376" w:rsidRPr="00BC6EB4" w:rsidRDefault="00A37376" w:rsidP="000E1A56">
            <w:pPr>
              <w:rPr>
                <w:rFonts w:ascii="Calibri" w:hAnsi="Calibri"/>
                <w:sz w:val="24"/>
                <w:szCs w:val="24"/>
              </w:rPr>
            </w:pPr>
          </w:p>
        </w:tc>
        <w:tc>
          <w:tcPr>
            <w:tcW w:w="8838" w:type="dxa"/>
          </w:tcPr>
          <w:p w:rsidR="00A37376" w:rsidRPr="00BC6EB4" w:rsidRDefault="00A37376" w:rsidP="000E1A56">
            <w:pPr>
              <w:pStyle w:val="ListParagraph"/>
              <w:numPr>
                <w:ilvl w:val="0"/>
                <w:numId w:val="9"/>
              </w:numPr>
              <w:rPr>
                <w:rFonts w:ascii="Calibri" w:hAnsi="Calibri"/>
                <w:sz w:val="24"/>
                <w:szCs w:val="24"/>
              </w:rPr>
            </w:pPr>
            <w:r w:rsidRPr="00BC6EB4">
              <w:rPr>
                <w:rFonts w:ascii="Calibri" w:eastAsia="Calibri" w:hAnsi="Calibri" w:cs="Calibri"/>
                <w:sz w:val="24"/>
                <w:szCs w:val="24"/>
              </w:rPr>
              <w:t>Samples cutting-edge technologies for their suitability for use in online teaching and learning, including virtual labs, simulations, games, and immersive worlds (as relevant)</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9"/>
              </w:numPr>
              <w:rPr>
                <w:rFonts w:ascii="Calibri" w:hAnsi="Calibri"/>
                <w:sz w:val="24"/>
                <w:szCs w:val="24"/>
              </w:rPr>
            </w:pPr>
            <w:r w:rsidRPr="00BC6EB4">
              <w:rPr>
                <w:rFonts w:ascii="Calibri" w:eastAsia="Calibri" w:hAnsi="Calibri" w:cs="Calibri"/>
                <w:sz w:val="24"/>
                <w:szCs w:val="24"/>
              </w:rPr>
              <w:t xml:space="preserve">Uses technology tools and media to </w:t>
            </w:r>
            <w:r w:rsidR="00B54F3F" w:rsidRPr="00BC6EB4">
              <w:rPr>
                <w:rFonts w:ascii="Calibri" w:eastAsia="Calibri" w:hAnsi="Calibri" w:cs="Calibri"/>
                <w:sz w:val="24"/>
                <w:szCs w:val="24"/>
              </w:rPr>
              <w:t xml:space="preserve">enhance learning objectives, learning </w:t>
            </w:r>
            <w:r w:rsidRPr="00BC6EB4">
              <w:rPr>
                <w:rFonts w:ascii="Calibri" w:eastAsia="Calibri" w:hAnsi="Calibri" w:cs="Calibri"/>
                <w:sz w:val="24"/>
                <w:szCs w:val="24"/>
              </w:rPr>
              <w:t>outcomes</w:t>
            </w:r>
            <w:r w:rsidR="00B54F3F" w:rsidRPr="00BC6EB4">
              <w:rPr>
                <w:rFonts w:ascii="Calibri" w:eastAsia="Calibri" w:hAnsi="Calibri" w:cs="Calibri"/>
                <w:sz w:val="24"/>
                <w:szCs w:val="24"/>
              </w:rPr>
              <w:t>, and student engagement</w:t>
            </w:r>
          </w:p>
        </w:tc>
      </w:tr>
    </w:tbl>
    <w:p w:rsidR="0006365E" w:rsidRPr="00BC6EB4" w:rsidRDefault="00062362" w:rsidP="00B5100C">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p>
    <w:p w:rsidR="0006365E" w:rsidRPr="00BC6EB4" w:rsidRDefault="0006365E" w:rsidP="00B5100C">
      <w:pPr>
        <w:spacing w:line="240" w:lineRule="auto"/>
        <w:rPr>
          <w:rFonts w:ascii="Calibri" w:hAnsi="Calibri"/>
          <w:b/>
          <w:sz w:val="24"/>
          <w:szCs w:val="24"/>
        </w:rPr>
      </w:pPr>
      <w:r w:rsidRPr="00BC6EB4">
        <w:rPr>
          <w:rFonts w:ascii="Calibri" w:eastAsia="Calibri" w:hAnsi="Calibri" w:cs="Calibri"/>
          <w:b/>
          <w:sz w:val="24"/>
          <w:szCs w:val="24"/>
        </w:rPr>
        <w:t>3B</w:t>
      </w:r>
      <w:proofErr w:type="gramStart"/>
      <w:r w:rsidRPr="00BC6EB4">
        <w:rPr>
          <w:rFonts w:ascii="Calibri" w:eastAsia="Calibri" w:hAnsi="Calibri" w:cs="Calibri"/>
          <w:b/>
          <w:sz w:val="24"/>
          <w:szCs w:val="24"/>
        </w:rPr>
        <w:t>.  Secure</w:t>
      </w:r>
      <w:proofErr w:type="gramEnd"/>
      <w:r w:rsidRPr="00BC6EB4">
        <w:rPr>
          <w:rFonts w:ascii="Calibri" w:eastAsia="Calibri" w:hAnsi="Calibri" w:cs="Calibri"/>
          <w:b/>
          <w:sz w:val="24"/>
          <w:szCs w:val="24"/>
        </w:rPr>
        <w:t xml:space="preserve"> Computer Usage </w:t>
      </w:r>
    </w:p>
    <w:tbl>
      <w:tblPr>
        <w:tblStyle w:val="TableGrid"/>
        <w:tblW w:w="0" w:type="auto"/>
        <w:tblLook w:val="04A0" w:firstRow="1" w:lastRow="0" w:firstColumn="1" w:lastColumn="0" w:noHBand="0" w:noVBand="1"/>
      </w:tblPr>
      <w:tblGrid>
        <w:gridCol w:w="721"/>
        <w:gridCol w:w="8629"/>
      </w:tblGrid>
      <w:tr w:rsidR="0006365E" w:rsidRPr="00BC6EB4" w:rsidTr="004007B5">
        <w:tc>
          <w:tcPr>
            <w:tcW w:w="738" w:type="dxa"/>
          </w:tcPr>
          <w:p w:rsidR="0006365E" w:rsidRPr="00BC6EB4" w:rsidRDefault="0006365E" w:rsidP="004007B5">
            <w:pPr>
              <w:rPr>
                <w:rFonts w:ascii="Calibri" w:hAnsi="Calibri"/>
                <w:sz w:val="24"/>
                <w:szCs w:val="24"/>
              </w:rPr>
            </w:pPr>
          </w:p>
        </w:tc>
        <w:tc>
          <w:tcPr>
            <w:tcW w:w="8838" w:type="dxa"/>
          </w:tcPr>
          <w:p w:rsidR="0006365E" w:rsidRPr="00BC6EB4" w:rsidRDefault="0006365E" w:rsidP="004007B5">
            <w:pPr>
              <w:pStyle w:val="ListParagraph"/>
              <w:numPr>
                <w:ilvl w:val="0"/>
                <w:numId w:val="9"/>
              </w:numPr>
              <w:rPr>
                <w:rFonts w:ascii="Calibri" w:hAnsi="Calibri"/>
                <w:sz w:val="24"/>
                <w:szCs w:val="24"/>
              </w:rPr>
            </w:pPr>
            <w:r w:rsidRPr="00BC6EB4">
              <w:rPr>
                <w:rFonts w:ascii="Calibri" w:eastAsia="Calibri" w:hAnsi="Calibri" w:cs="Calibri"/>
                <w:sz w:val="24"/>
                <w:szCs w:val="24"/>
              </w:rPr>
              <w:t>Supports learners in understanding online security and computer safety</w:t>
            </w:r>
          </w:p>
        </w:tc>
      </w:tr>
    </w:tbl>
    <w:p w:rsidR="00467792" w:rsidRDefault="00467792" w:rsidP="00B5100C">
      <w:pPr>
        <w:spacing w:line="240" w:lineRule="auto"/>
        <w:rPr>
          <w:rFonts w:ascii="Calibri" w:hAnsi="Calibri"/>
          <w:sz w:val="24"/>
          <w:szCs w:val="24"/>
        </w:rPr>
      </w:pPr>
    </w:p>
    <w:p w:rsidR="00607B1A" w:rsidRPr="00BC6EB4" w:rsidRDefault="00607B1A" w:rsidP="00B5100C">
      <w:pPr>
        <w:spacing w:line="240" w:lineRule="auto"/>
        <w:rPr>
          <w:rFonts w:ascii="Calibri" w:hAnsi="Calibri"/>
          <w:sz w:val="24"/>
          <w:szCs w:val="24"/>
        </w:rPr>
      </w:pPr>
    </w:p>
    <w:p w:rsidR="002955C0" w:rsidRPr="00607B1A" w:rsidRDefault="00062362" w:rsidP="00B5100C">
      <w:pPr>
        <w:spacing w:line="240" w:lineRule="auto"/>
        <w:rPr>
          <w:rFonts w:ascii="Calibri" w:eastAsia="Calibri" w:hAnsi="Calibri" w:cs="Calibri"/>
          <w:b/>
          <w:sz w:val="28"/>
          <w:szCs w:val="28"/>
        </w:rPr>
      </w:pPr>
      <w:r w:rsidRPr="00607B1A">
        <w:rPr>
          <w:rFonts w:ascii="Calibri" w:eastAsia="Calibri" w:hAnsi="Calibri" w:cs="Calibri"/>
          <w:b/>
          <w:sz w:val="28"/>
          <w:szCs w:val="28"/>
        </w:rPr>
        <w:t xml:space="preserve">4.  </w:t>
      </w:r>
      <w:r w:rsidR="00470D73" w:rsidRPr="00607B1A">
        <w:rPr>
          <w:rFonts w:ascii="Calibri" w:eastAsia="Calibri" w:hAnsi="Calibri" w:cs="Calibri"/>
          <w:b/>
          <w:sz w:val="28"/>
          <w:szCs w:val="28"/>
        </w:rPr>
        <w:t xml:space="preserve">Online </w:t>
      </w:r>
      <w:r w:rsidRPr="00607B1A">
        <w:rPr>
          <w:rFonts w:ascii="Calibri" w:eastAsia="Calibri" w:hAnsi="Calibri" w:cs="Calibri"/>
          <w:b/>
          <w:sz w:val="28"/>
          <w:szCs w:val="28"/>
        </w:rPr>
        <w:t>Learner Interactions</w:t>
      </w:r>
    </w:p>
    <w:p w:rsidR="00D6475E" w:rsidRDefault="00D6475E" w:rsidP="00B5100C">
      <w:pPr>
        <w:spacing w:line="240" w:lineRule="auto"/>
        <w:rPr>
          <w:rFonts w:ascii="Calibri" w:hAnsi="Calibri"/>
          <w:sz w:val="24"/>
          <w:szCs w:val="24"/>
        </w:rPr>
      </w:pPr>
    </w:p>
    <w:p w:rsidR="00607B1A" w:rsidRPr="00BC6EB4" w:rsidRDefault="00607B1A" w:rsidP="00B5100C">
      <w:pPr>
        <w:spacing w:line="240" w:lineRule="auto"/>
        <w:rPr>
          <w:rFonts w:ascii="Calibri" w:hAnsi="Calibri"/>
          <w:sz w:val="24"/>
          <w:szCs w:val="24"/>
        </w:rPr>
      </w:pPr>
    </w:p>
    <w:p w:rsidR="0006365E" w:rsidRPr="00BC6EB4" w:rsidRDefault="0006365E" w:rsidP="00B5100C">
      <w:pPr>
        <w:spacing w:line="240" w:lineRule="auto"/>
        <w:rPr>
          <w:rFonts w:ascii="Calibri" w:hAnsi="Calibri"/>
          <w:b/>
          <w:sz w:val="24"/>
          <w:szCs w:val="24"/>
        </w:rPr>
      </w:pPr>
      <w:r w:rsidRPr="00BC6EB4">
        <w:rPr>
          <w:rFonts w:ascii="Calibri" w:hAnsi="Calibri"/>
          <w:b/>
          <w:sz w:val="24"/>
          <w:szCs w:val="24"/>
        </w:rPr>
        <w:t>4A</w:t>
      </w:r>
      <w:proofErr w:type="gramStart"/>
      <w:r w:rsidRPr="00BC6EB4">
        <w:rPr>
          <w:rFonts w:ascii="Calibri" w:hAnsi="Calibri"/>
          <w:b/>
          <w:sz w:val="24"/>
          <w:szCs w:val="24"/>
        </w:rPr>
        <w:t xml:space="preserve">.  </w:t>
      </w:r>
      <w:r w:rsidR="00416B45" w:rsidRPr="00BC6EB4">
        <w:rPr>
          <w:rFonts w:ascii="Calibri" w:hAnsi="Calibri"/>
          <w:b/>
          <w:sz w:val="24"/>
          <w:szCs w:val="24"/>
        </w:rPr>
        <w:t>Communication</w:t>
      </w:r>
      <w:proofErr w:type="gramEnd"/>
      <w:r w:rsidR="00416B45" w:rsidRPr="00BC6EB4">
        <w:rPr>
          <w:rFonts w:ascii="Calibri" w:hAnsi="Calibri"/>
          <w:b/>
          <w:sz w:val="24"/>
          <w:szCs w:val="24"/>
        </w:rPr>
        <w:t xml:space="preserve"> and Collaboration</w:t>
      </w:r>
    </w:p>
    <w:tbl>
      <w:tblPr>
        <w:tblStyle w:val="TableGrid"/>
        <w:tblW w:w="0" w:type="auto"/>
        <w:tblLook w:val="04A0" w:firstRow="1" w:lastRow="0" w:firstColumn="1" w:lastColumn="0" w:noHBand="0" w:noVBand="1"/>
      </w:tblPr>
      <w:tblGrid>
        <w:gridCol w:w="720"/>
        <w:gridCol w:w="8630"/>
      </w:tblGrid>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8"/>
              </w:numPr>
              <w:rPr>
                <w:rFonts w:ascii="Calibri" w:hAnsi="Calibri"/>
                <w:sz w:val="24"/>
                <w:szCs w:val="24"/>
              </w:rPr>
            </w:pPr>
            <w:r w:rsidRPr="00BC6EB4">
              <w:rPr>
                <w:rFonts w:ascii="Calibri" w:eastAsia="Calibri" w:hAnsi="Calibri" w:cs="Calibri"/>
                <w:sz w:val="24"/>
                <w:szCs w:val="24"/>
              </w:rPr>
              <w:t>Provides icebreaker opportunities for learners to get to know each other better (to improve learner retention and comfort in the online course)</w:t>
            </w:r>
          </w:p>
        </w:tc>
      </w:tr>
      <w:tr w:rsidR="008945AB" w:rsidRPr="00BC6EB4" w:rsidTr="00867333">
        <w:tc>
          <w:tcPr>
            <w:tcW w:w="738" w:type="dxa"/>
          </w:tcPr>
          <w:p w:rsidR="008945AB" w:rsidRPr="00BC6EB4" w:rsidRDefault="008945AB" w:rsidP="00867333">
            <w:pPr>
              <w:rPr>
                <w:rFonts w:ascii="Calibri" w:hAnsi="Calibri"/>
                <w:sz w:val="24"/>
                <w:szCs w:val="24"/>
              </w:rPr>
            </w:pPr>
          </w:p>
        </w:tc>
        <w:tc>
          <w:tcPr>
            <w:tcW w:w="8838" w:type="dxa"/>
          </w:tcPr>
          <w:p w:rsidR="008945AB" w:rsidRPr="00BC6EB4" w:rsidRDefault="008945AB" w:rsidP="0006365E">
            <w:pPr>
              <w:pStyle w:val="ListParagraph"/>
              <w:numPr>
                <w:ilvl w:val="0"/>
                <w:numId w:val="8"/>
              </w:numPr>
              <w:rPr>
                <w:rFonts w:ascii="Calibri" w:eastAsia="Calibri" w:hAnsi="Calibri" w:cs="Calibri"/>
                <w:sz w:val="24"/>
                <w:szCs w:val="24"/>
              </w:rPr>
            </w:pPr>
            <w:r w:rsidRPr="00BC6EB4">
              <w:rPr>
                <w:rFonts w:ascii="Calibri" w:eastAsia="Calibri" w:hAnsi="Calibri" w:cs="Calibri"/>
                <w:sz w:val="24"/>
                <w:szCs w:val="24"/>
              </w:rPr>
              <w:t xml:space="preserve">Encourages and supports relevant collaborative work </w:t>
            </w:r>
          </w:p>
        </w:tc>
      </w:tr>
      <w:tr w:rsidR="0006365E" w:rsidRPr="00BC6EB4" w:rsidTr="0006365E">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7"/>
              </w:numPr>
              <w:rPr>
                <w:rFonts w:ascii="Calibri" w:hAnsi="Calibri"/>
                <w:sz w:val="24"/>
                <w:szCs w:val="24"/>
              </w:rPr>
            </w:pPr>
            <w:r w:rsidRPr="00BC6EB4">
              <w:rPr>
                <w:rFonts w:ascii="Calibri" w:eastAsia="Calibri" w:hAnsi="Calibri" w:cs="Calibri"/>
                <w:sz w:val="24"/>
                <w:szCs w:val="24"/>
              </w:rPr>
              <w:t xml:space="preserve">Facilitates </w:t>
            </w:r>
            <w:r w:rsidR="007A7077" w:rsidRPr="00BC6EB4">
              <w:rPr>
                <w:rFonts w:ascii="Calibri" w:eastAsia="Calibri" w:hAnsi="Calibri" w:cs="Calibri"/>
                <w:sz w:val="24"/>
                <w:szCs w:val="24"/>
              </w:rPr>
              <w:t xml:space="preserve">“regular and </w:t>
            </w:r>
            <w:r w:rsidRPr="00BC6EB4">
              <w:rPr>
                <w:rFonts w:ascii="Calibri" w:eastAsia="Calibri" w:hAnsi="Calibri" w:cs="Calibri"/>
                <w:sz w:val="24"/>
                <w:szCs w:val="24"/>
              </w:rPr>
              <w:t>substantive</w:t>
            </w:r>
            <w:r w:rsidR="007A7077" w:rsidRPr="00BC6EB4">
              <w:rPr>
                <w:rFonts w:ascii="Calibri" w:eastAsia="Calibri" w:hAnsi="Calibri" w:cs="Calibri"/>
                <w:sz w:val="24"/>
                <w:szCs w:val="24"/>
              </w:rPr>
              <w:t>”</w:t>
            </w:r>
            <w:r w:rsidRPr="00BC6EB4">
              <w:rPr>
                <w:rFonts w:ascii="Calibri" w:eastAsia="Calibri" w:hAnsi="Calibri" w:cs="Calibri"/>
                <w:sz w:val="24"/>
                <w:szCs w:val="24"/>
              </w:rPr>
              <w:t xml:space="preserve"> interactions between students and each other, and with faculty</w:t>
            </w:r>
          </w:p>
          <w:p w:rsidR="0006365E" w:rsidRPr="00BC6EB4" w:rsidRDefault="0006365E" w:rsidP="0006365E">
            <w:pPr>
              <w:pStyle w:val="ListParagraph"/>
              <w:numPr>
                <w:ilvl w:val="1"/>
                <w:numId w:val="7"/>
              </w:numPr>
              <w:rPr>
                <w:rFonts w:ascii="Calibri" w:hAnsi="Calibri"/>
                <w:sz w:val="24"/>
                <w:szCs w:val="24"/>
              </w:rPr>
            </w:pPr>
            <w:r w:rsidRPr="00BC6EB4">
              <w:rPr>
                <w:rFonts w:ascii="Calibri" w:eastAsia="Calibri" w:hAnsi="Calibri" w:cs="Calibri"/>
                <w:sz w:val="24"/>
                <w:szCs w:val="24"/>
              </w:rPr>
              <w:t xml:space="preserve">Facilitates ongoing </w:t>
            </w:r>
            <w:r w:rsidR="00B05AD7" w:rsidRPr="00BC6EB4">
              <w:rPr>
                <w:rFonts w:ascii="Calibri" w:eastAsia="Calibri" w:hAnsi="Calibri" w:cs="Calibri"/>
                <w:sz w:val="24"/>
                <w:szCs w:val="24"/>
              </w:rPr>
              <w:t xml:space="preserve">educational and </w:t>
            </w:r>
            <w:r w:rsidRPr="00BC6EB4">
              <w:rPr>
                <w:rFonts w:ascii="Calibri" w:eastAsia="Calibri" w:hAnsi="Calibri" w:cs="Calibri"/>
                <w:sz w:val="24"/>
                <w:szCs w:val="24"/>
              </w:rPr>
              <w:t>professional connections between cohorts of learners in a shared or similar academic field</w:t>
            </w:r>
            <w:r w:rsidR="00A37376" w:rsidRPr="00BC6EB4">
              <w:rPr>
                <w:rFonts w:ascii="Calibri" w:eastAsia="Calibri" w:hAnsi="Calibri" w:cs="Calibri"/>
                <w:sz w:val="24"/>
                <w:szCs w:val="24"/>
              </w:rPr>
              <w:t xml:space="preserve"> (i.e. by encouraging participation in professional organizations, events, competitions, and publications) </w:t>
            </w:r>
          </w:p>
        </w:tc>
      </w:tr>
      <w:tr w:rsidR="0006365E" w:rsidRPr="00BC6EB4" w:rsidTr="0006365E">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7"/>
              </w:numPr>
              <w:rPr>
                <w:rFonts w:ascii="Calibri" w:eastAsia="Calibri" w:hAnsi="Calibri" w:cs="Calibri"/>
                <w:sz w:val="24"/>
                <w:szCs w:val="24"/>
              </w:rPr>
            </w:pPr>
            <w:r w:rsidRPr="00BC6EB4">
              <w:rPr>
                <w:rFonts w:ascii="Calibri" w:eastAsia="Calibri" w:hAnsi="Calibri" w:cs="Calibri"/>
                <w:sz w:val="24"/>
                <w:szCs w:val="24"/>
              </w:rPr>
              <w:t xml:space="preserve">Builds an online learning community (if relevant) </w:t>
            </w:r>
          </w:p>
        </w:tc>
      </w:tr>
    </w:tbl>
    <w:p w:rsidR="00E24010" w:rsidRDefault="00E24010" w:rsidP="00B5100C">
      <w:pPr>
        <w:spacing w:line="240" w:lineRule="auto"/>
        <w:rPr>
          <w:rFonts w:ascii="Calibri" w:hAnsi="Calibri"/>
          <w:sz w:val="24"/>
          <w:szCs w:val="24"/>
        </w:rPr>
      </w:pPr>
    </w:p>
    <w:p w:rsidR="00607B1A" w:rsidRPr="00BC6EB4" w:rsidRDefault="00607B1A" w:rsidP="00B5100C">
      <w:pPr>
        <w:spacing w:line="240" w:lineRule="auto"/>
        <w:rPr>
          <w:rFonts w:ascii="Calibri" w:hAnsi="Calibri"/>
          <w:sz w:val="24"/>
          <w:szCs w:val="24"/>
        </w:rPr>
      </w:pPr>
    </w:p>
    <w:p w:rsidR="002955C0" w:rsidRPr="00607B1A" w:rsidRDefault="00062362" w:rsidP="00B5100C">
      <w:pPr>
        <w:spacing w:line="240" w:lineRule="auto"/>
        <w:rPr>
          <w:rFonts w:ascii="Calibri" w:hAnsi="Calibri"/>
          <w:sz w:val="28"/>
          <w:szCs w:val="28"/>
        </w:rPr>
      </w:pPr>
      <w:r w:rsidRPr="00607B1A">
        <w:rPr>
          <w:rFonts w:ascii="Calibri" w:eastAsia="Calibri" w:hAnsi="Calibri" w:cs="Calibri"/>
          <w:b/>
          <w:sz w:val="28"/>
          <w:szCs w:val="28"/>
        </w:rPr>
        <w:lastRenderedPageBreak/>
        <w:t>5.  Learner Supports</w:t>
      </w:r>
    </w:p>
    <w:p w:rsidR="0006365E" w:rsidRDefault="0006365E" w:rsidP="00D6475E">
      <w:pPr>
        <w:spacing w:line="240" w:lineRule="auto"/>
        <w:rPr>
          <w:rFonts w:ascii="Calibri" w:eastAsia="Calibri" w:hAnsi="Calibri" w:cs="Calibri"/>
          <w:b/>
          <w:sz w:val="24"/>
          <w:szCs w:val="24"/>
        </w:rPr>
      </w:pPr>
    </w:p>
    <w:p w:rsidR="00607B1A" w:rsidRPr="00BC6EB4" w:rsidRDefault="00607B1A" w:rsidP="00D6475E">
      <w:pPr>
        <w:spacing w:line="240" w:lineRule="auto"/>
        <w:rPr>
          <w:rFonts w:ascii="Calibri" w:eastAsia="Calibri" w:hAnsi="Calibri" w:cs="Calibri"/>
          <w:b/>
          <w:sz w:val="24"/>
          <w:szCs w:val="24"/>
        </w:rPr>
      </w:pPr>
    </w:p>
    <w:p w:rsidR="0006365E" w:rsidRPr="00BC6EB4" w:rsidRDefault="008945AB" w:rsidP="00D6475E">
      <w:pPr>
        <w:spacing w:line="240" w:lineRule="auto"/>
        <w:rPr>
          <w:rFonts w:ascii="Calibri" w:eastAsia="Calibri" w:hAnsi="Calibri" w:cs="Calibri"/>
          <w:b/>
          <w:sz w:val="24"/>
          <w:szCs w:val="24"/>
        </w:rPr>
      </w:pPr>
      <w:r w:rsidRPr="00BC6EB4">
        <w:rPr>
          <w:rFonts w:ascii="Calibri" w:eastAsia="Calibri" w:hAnsi="Calibri" w:cs="Calibri"/>
          <w:b/>
          <w:sz w:val="24"/>
          <w:szCs w:val="24"/>
        </w:rPr>
        <w:t>5A</w:t>
      </w:r>
      <w:proofErr w:type="gramStart"/>
      <w:r w:rsidRPr="00BC6EB4">
        <w:rPr>
          <w:rFonts w:ascii="Calibri" w:eastAsia="Calibri" w:hAnsi="Calibri" w:cs="Calibri"/>
          <w:b/>
          <w:sz w:val="24"/>
          <w:szCs w:val="24"/>
        </w:rPr>
        <w:t xml:space="preserve">.  </w:t>
      </w:r>
      <w:r w:rsidR="0006365E" w:rsidRPr="00BC6EB4">
        <w:rPr>
          <w:rFonts w:ascii="Calibri" w:eastAsia="Calibri" w:hAnsi="Calibri" w:cs="Calibri"/>
          <w:b/>
          <w:sz w:val="24"/>
          <w:szCs w:val="24"/>
        </w:rPr>
        <w:t>Customized</w:t>
      </w:r>
      <w:proofErr w:type="gramEnd"/>
      <w:r w:rsidR="0006365E" w:rsidRPr="00BC6EB4">
        <w:rPr>
          <w:rFonts w:ascii="Calibri" w:eastAsia="Calibri" w:hAnsi="Calibri" w:cs="Calibri"/>
          <w:b/>
          <w:sz w:val="24"/>
          <w:szCs w:val="24"/>
        </w:rPr>
        <w:t xml:space="preserve"> Learner Support </w:t>
      </w:r>
    </w:p>
    <w:tbl>
      <w:tblPr>
        <w:tblStyle w:val="TableGrid"/>
        <w:tblW w:w="0" w:type="auto"/>
        <w:tblLook w:val="04A0" w:firstRow="1" w:lastRow="0" w:firstColumn="1" w:lastColumn="0" w:noHBand="0" w:noVBand="1"/>
      </w:tblPr>
      <w:tblGrid>
        <w:gridCol w:w="722"/>
        <w:gridCol w:w="8628"/>
      </w:tblGrid>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4"/>
              </w:numPr>
              <w:rPr>
                <w:rFonts w:ascii="Calibri" w:hAnsi="Calibri"/>
                <w:sz w:val="24"/>
                <w:szCs w:val="24"/>
              </w:rPr>
            </w:pPr>
            <w:r w:rsidRPr="00BC6EB4">
              <w:rPr>
                <w:rFonts w:ascii="Calibri" w:eastAsia="Calibri" w:hAnsi="Calibri" w:cs="Calibri"/>
                <w:sz w:val="24"/>
                <w:szCs w:val="24"/>
              </w:rPr>
              <w:t>Works flexibly and adaptively to support learners based on their unique needs</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4"/>
              </w:numPr>
              <w:rPr>
                <w:rFonts w:ascii="Calibri" w:hAnsi="Calibri"/>
                <w:sz w:val="24"/>
                <w:szCs w:val="24"/>
              </w:rPr>
            </w:pPr>
            <w:r w:rsidRPr="00BC6EB4">
              <w:rPr>
                <w:rFonts w:ascii="Calibri" w:eastAsia="Calibri" w:hAnsi="Calibri" w:cs="Calibri"/>
                <w:sz w:val="24"/>
                <w:szCs w:val="24"/>
              </w:rPr>
              <w:t>Enriches learners’ opportunities for further learning in their own locales (as necessary)</w:t>
            </w:r>
          </w:p>
        </w:tc>
      </w:tr>
    </w:tbl>
    <w:p w:rsidR="0006365E" w:rsidRPr="00BC6EB4" w:rsidRDefault="0006365E" w:rsidP="00D6475E">
      <w:pPr>
        <w:spacing w:line="240" w:lineRule="auto"/>
        <w:rPr>
          <w:rFonts w:ascii="Calibri" w:eastAsia="Calibri" w:hAnsi="Calibri" w:cs="Calibri"/>
          <w:b/>
          <w:sz w:val="24"/>
          <w:szCs w:val="24"/>
        </w:rPr>
      </w:pPr>
    </w:p>
    <w:p w:rsidR="00D6475E" w:rsidRPr="00BC6EB4" w:rsidRDefault="008945AB" w:rsidP="00D6475E">
      <w:pPr>
        <w:spacing w:line="240" w:lineRule="auto"/>
        <w:rPr>
          <w:rFonts w:ascii="Calibri" w:eastAsia="Calibri" w:hAnsi="Calibri" w:cs="Calibri"/>
          <w:b/>
          <w:sz w:val="24"/>
          <w:szCs w:val="24"/>
        </w:rPr>
      </w:pPr>
      <w:r w:rsidRPr="00BC6EB4">
        <w:rPr>
          <w:rFonts w:ascii="Calibri" w:eastAsia="Calibri" w:hAnsi="Calibri" w:cs="Calibri"/>
          <w:b/>
          <w:sz w:val="24"/>
          <w:szCs w:val="24"/>
        </w:rPr>
        <w:t>5B</w:t>
      </w:r>
      <w:proofErr w:type="gramStart"/>
      <w:r w:rsidRPr="00BC6EB4">
        <w:rPr>
          <w:rFonts w:ascii="Calibri" w:eastAsia="Calibri" w:hAnsi="Calibri" w:cs="Calibri"/>
          <w:b/>
          <w:sz w:val="24"/>
          <w:szCs w:val="24"/>
        </w:rPr>
        <w:t xml:space="preserve">.  </w:t>
      </w:r>
      <w:r w:rsidR="0006365E" w:rsidRPr="00BC6EB4">
        <w:rPr>
          <w:rFonts w:ascii="Calibri" w:eastAsia="Calibri" w:hAnsi="Calibri" w:cs="Calibri"/>
          <w:b/>
          <w:sz w:val="24"/>
          <w:szCs w:val="24"/>
        </w:rPr>
        <w:t>Connections</w:t>
      </w:r>
      <w:proofErr w:type="gramEnd"/>
      <w:r w:rsidR="00D6475E" w:rsidRPr="00BC6EB4">
        <w:rPr>
          <w:rFonts w:ascii="Calibri" w:eastAsia="Calibri" w:hAnsi="Calibri" w:cs="Calibri"/>
          <w:b/>
          <w:sz w:val="24"/>
          <w:szCs w:val="24"/>
        </w:rPr>
        <w:t xml:space="preserve"> to Campus Resources</w:t>
      </w:r>
    </w:p>
    <w:tbl>
      <w:tblPr>
        <w:tblStyle w:val="TableGrid"/>
        <w:tblW w:w="0" w:type="auto"/>
        <w:tblLook w:val="04A0" w:firstRow="1" w:lastRow="0" w:firstColumn="1" w:lastColumn="0" w:noHBand="0" w:noVBand="1"/>
      </w:tblPr>
      <w:tblGrid>
        <w:gridCol w:w="722"/>
        <w:gridCol w:w="8628"/>
      </w:tblGrid>
      <w:tr w:rsidR="00EE5555" w:rsidRPr="00BC6EB4" w:rsidTr="00867333">
        <w:tc>
          <w:tcPr>
            <w:tcW w:w="738" w:type="dxa"/>
          </w:tcPr>
          <w:p w:rsidR="00EE5555" w:rsidRPr="00BC6EB4" w:rsidRDefault="00EE5555" w:rsidP="00867333">
            <w:pPr>
              <w:rPr>
                <w:rFonts w:ascii="Calibri" w:hAnsi="Calibri"/>
                <w:sz w:val="24"/>
                <w:szCs w:val="24"/>
              </w:rPr>
            </w:pPr>
          </w:p>
        </w:tc>
        <w:tc>
          <w:tcPr>
            <w:tcW w:w="8838" w:type="dxa"/>
          </w:tcPr>
          <w:p w:rsidR="00EE5555" w:rsidRPr="00BC6EB4" w:rsidRDefault="00EE5555" w:rsidP="00BD1EFF">
            <w:pPr>
              <w:pStyle w:val="ListParagraph"/>
              <w:numPr>
                <w:ilvl w:val="0"/>
                <w:numId w:val="5"/>
              </w:numPr>
              <w:rPr>
                <w:rFonts w:ascii="Calibri" w:eastAsia="Calibri" w:hAnsi="Calibri" w:cs="Calibri"/>
                <w:sz w:val="24"/>
                <w:szCs w:val="24"/>
              </w:rPr>
            </w:pPr>
            <w:r w:rsidRPr="00BC6EB4">
              <w:rPr>
                <w:rFonts w:ascii="Calibri" w:eastAsia="Calibri" w:hAnsi="Calibri" w:cs="Calibri"/>
                <w:sz w:val="24"/>
                <w:szCs w:val="24"/>
              </w:rPr>
              <w:t xml:space="preserve">Supports usage of the </w:t>
            </w:r>
            <w:hyperlink r:id="rId31" w:history="1">
              <w:r w:rsidRPr="00BC6EB4">
                <w:rPr>
                  <w:rStyle w:val="Hyperlink"/>
                  <w:rFonts w:ascii="Calibri" w:eastAsia="Calibri" w:hAnsi="Calibri" w:cs="Calibri"/>
                  <w:sz w:val="24"/>
                  <w:szCs w:val="24"/>
                </w:rPr>
                <w:t>Student Se</w:t>
              </w:r>
              <w:r w:rsidRPr="00BC6EB4">
                <w:rPr>
                  <w:rStyle w:val="Hyperlink"/>
                  <w:rFonts w:ascii="Calibri" w:eastAsia="Calibri" w:hAnsi="Calibri" w:cs="Calibri"/>
                  <w:sz w:val="24"/>
                  <w:szCs w:val="24"/>
                </w:rPr>
                <w:t>r</w:t>
              </w:r>
              <w:r w:rsidRPr="00BC6EB4">
                <w:rPr>
                  <w:rStyle w:val="Hyperlink"/>
                  <w:rFonts w:ascii="Calibri" w:eastAsia="Calibri" w:hAnsi="Calibri" w:cs="Calibri"/>
                  <w:sz w:val="24"/>
                  <w:szCs w:val="24"/>
                </w:rPr>
                <w:t>vices</w:t>
              </w:r>
            </w:hyperlink>
            <w:r w:rsidRPr="00BC6EB4">
              <w:rPr>
                <w:rFonts w:ascii="Calibri" w:eastAsia="Calibri" w:hAnsi="Calibri" w:cs="Calibri"/>
                <w:sz w:val="24"/>
                <w:szCs w:val="24"/>
              </w:rPr>
              <w:t xml:space="preserve"> provided by </w:t>
            </w:r>
            <w:r w:rsidR="00BD1EFF">
              <w:rPr>
                <w:rFonts w:ascii="Calibri" w:eastAsia="Calibri" w:hAnsi="Calibri" w:cs="Calibri"/>
                <w:sz w:val="24"/>
                <w:szCs w:val="24"/>
              </w:rPr>
              <w:t xml:space="preserve">K-State Global Campus </w:t>
            </w:r>
            <w:r w:rsidRPr="00BC6EB4">
              <w:rPr>
                <w:rFonts w:ascii="Calibri" w:eastAsia="Calibri" w:hAnsi="Calibri" w:cs="Calibri"/>
                <w:sz w:val="24"/>
                <w:szCs w:val="24"/>
              </w:rPr>
              <w:t xml:space="preserve"> </w:t>
            </w:r>
          </w:p>
        </w:tc>
      </w:tr>
      <w:tr w:rsidR="00EE5555" w:rsidRPr="00BC6EB4" w:rsidTr="00AA7BDE">
        <w:tc>
          <w:tcPr>
            <w:tcW w:w="738" w:type="dxa"/>
          </w:tcPr>
          <w:p w:rsidR="00EE5555" w:rsidRPr="00BC6EB4" w:rsidRDefault="00EE5555" w:rsidP="00AA7BDE">
            <w:pPr>
              <w:rPr>
                <w:rFonts w:ascii="Calibri" w:hAnsi="Calibri"/>
                <w:sz w:val="24"/>
                <w:szCs w:val="24"/>
              </w:rPr>
            </w:pPr>
          </w:p>
        </w:tc>
        <w:tc>
          <w:tcPr>
            <w:tcW w:w="8838" w:type="dxa"/>
          </w:tcPr>
          <w:p w:rsidR="00EE5555" w:rsidRPr="00BC6EB4" w:rsidRDefault="00EE5555" w:rsidP="00AA7BDE">
            <w:pPr>
              <w:pStyle w:val="ListParagraph"/>
              <w:numPr>
                <w:ilvl w:val="0"/>
                <w:numId w:val="5"/>
              </w:numPr>
              <w:rPr>
                <w:rFonts w:ascii="Calibri" w:hAnsi="Calibri"/>
                <w:sz w:val="24"/>
                <w:szCs w:val="24"/>
              </w:rPr>
            </w:pPr>
            <w:r w:rsidRPr="00BC6EB4">
              <w:rPr>
                <w:rFonts w:ascii="Calibri" w:eastAsia="Calibri" w:hAnsi="Calibri" w:cs="Calibri"/>
                <w:sz w:val="24"/>
                <w:szCs w:val="24"/>
              </w:rPr>
              <w:t xml:space="preserve">Supports learner usage of </w:t>
            </w:r>
            <w:hyperlink r:id="rId32" w:history="1">
              <w:r w:rsidRPr="00BC6EB4">
                <w:rPr>
                  <w:rStyle w:val="Hyperlink"/>
                  <w:rFonts w:ascii="Calibri" w:eastAsia="Calibri" w:hAnsi="Calibri" w:cs="Calibri"/>
                  <w:sz w:val="24"/>
                  <w:szCs w:val="24"/>
                </w:rPr>
                <w:t>K-State Library resources and services</w:t>
              </w:r>
            </w:hyperlink>
            <w:r w:rsidRPr="00BC6EB4">
              <w:rPr>
                <w:rFonts w:ascii="Calibri" w:eastAsia="Calibri" w:hAnsi="Calibri" w:cs="Calibri"/>
                <w:sz w:val="24"/>
                <w:szCs w:val="24"/>
              </w:rPr>
              <w:t xml:space="preserve"> </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5"/>
              </w:numPr>
              <w:rPr>
                <w:rFonts w:ascii="Calibri" w:hAnsi="Calibri"/>
                <w:sz w:val="24"/>
                <w:szCs w:val="24"/>
              </w:rPr>
            </w:pPr>
            <w:r w:rsidRPr="00BC6EB4">
              <w:rPr>
                <w:rFonts w:ascii="Calibri" w:eastAsia="Calibri" w:hAnsi="Calibri" w:cs="Calibri"/>
                <w:sz w:val="24"/>
                <w:szCs w:val="24"/>
              </w:rPr>
              <w:t xml:space="preserve">Promotes access to the </w:t>
            </w:r>
            <w:hyperlink r:id="rId33" w:history="1">
              <w:r w:rsidRPr="00BC6EB4">
                <w:rPr>
                  <w:rStyle w:val="Hyperlink"/>
                  <w:rFonts w:ascii="Calibri" w:eastAsia="Calibri" w:hAnsi="Calibri" w:cs="Calibri"/>
                  <w:sz w:val="24"/>
                  <w:szCs w:val="24"/>
                </w:rPr>
                <w:t>Career and Employment Services</w:t>
              </w:r>
            </w:hyperlink>
            <w:r w:rsidRPr="00BC6EB4">
              <w:rPr>
                <w:rFonts w:ascii="Calibri" w:eastAsia="Calibri" w:hAnsi="Calibri" w:cs="Calibri"/>
                <w:sz w:val="24"/>
                <w:szCs w:val="24"/>
              </w:rPr>
              <w:t xml:space="preserve"> office (as needed)</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5"/>
              </w:numPr>
              <w:rPr>
                <w:rFonts w:ascii="Calibri" w:eastAsia="Calibri" w:hAnsi="Calibri" w:cs="Calibri"/>
                <w:sz w:val="24"/>
                <w:szCs w:val="24"/>
              </w:rPr>
            </w:pPr>
            <w:r w:rsidRPr="00BC6EB4">
              <w:rPr>
                <w:rFonts w:ascii="Calibri" w:eastAsia="Calibri" w:hAnsi="Calibri" w:cs="Calibri"/>
                <w:sz w:val="24"/>
                <w:szCs w:val="24"/>
              </w:rPr>
              <w:t xml:space="preserve">Supports access to </w:t>
            </w:r>
            <w:hyperlink r:id="rId34" w:history="1">
              <w:r w:rsidRPr="00BC6EB4">
                <w:rPr>
                  <w:rStyle w:val="Hyperlink"/>
                  <w:rFonts w:ascii="Calibri" w:eastAsia="Calibri" w:hAnsi="Calibri" w:cs="Calibri"/>
                  <w:sz w:val="24"/>
                  <w:szCs w:val="24"/>
                </w:rPr>
                <w:t>Counseling Services</w:t>
              </w:r>
            </w:hyperlink>
            <w:r w:rsidRPr="00BC6EB4">
              <w:rPr>
                <w:rFonts w:ascii="Calibri" w:eastAsia="Calibri" w:hAnsi="Calibri" w:cs="Calibri"/>
                <w:sz w:val="24"/>
                <w:szCs w:val="24"/>
              </w:rPr>
              <w:t xml:space="preserve"> (as needed)</w:t>
            </w:r>
          </w:p>
        </w:tc>
      </w:tr>
    </w:tbl>
    <w:p w:rsidR="00E24010" w:rsidRDefault="00062362" w:rsidP="00B5100C">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p>
    <w:p w:rsidR="00607B1A" w:rsidRPr="00607B1A" w:rsidRDefault="00607B1A" w:rsidP="00B5100C">
      <w:pPr>
        <w:spacing w:line="240" w:lineRule="auto"/>
        <w:rPr>
          <w:rFonts w:ascii="Calibri" w:eastAsia="Calibri" w:hAnsi="Calibri" w:cs="Calibri"/>
          <w:sz w:val="24"/>
          <w:szCs w:val="24"/>
        </w:rPr>
      </w:pPr>
    </w:p>
    <w:p w:rsidR="002955C0" w:rsidRPr="00607B1A" w:rsidRDefault="00062362" w:rsidP="00B5100C">
      <w:pPr>
        <w:spacing w:line="240" w:lineRule="auto"/>
        <w:rPr>
          <w:rFonts w:ascii="Calibri" w:eastAsia="Calibri" w:hAnsi="Calibri" w:cs="Calibri"/>
          <w:b/>
          <w:sz w:val="28"/>
          <w:szCs w:val="28"/>
        </w:rPr>
      </w:pPr>
      <w:r w:rsidRPr="00607B1A">
        <w:rPr>
          <w:rFonts w:ascii="Calibri" w:eastAsia="Calibri" w:hAnsi="Calibri" w:cs="Calibri"/>
          <w:b/>
          <w:sz w:val="28"/>
          <w:szCs w:val="28"/>
        </w:rPr>
        <w:t>6.  Assessments and Evaluations</w:t>
      </w:r>
    </w:p>
    <w:p w:rsidR="0006365E" w:rsidRDefault="0006365E" w:rsidP="00B5100C">
      <w:pPr>
        <w:spacing w:line="240" w:lineRule="auto"/>
        <w:rPr>
          <w:rFonts w:ascii="Calibri" w:eastAsia="Calibri" w:hAnsi="Calibri" w:cs="Calibri"/>
          <w:b/>
          <w:sz w:val="24"/>
          <w:szCs w:val="24"/>
        </w:rPr>
      </w:pPr>
    </w:p>
    <w:p w:rsidR="00607B1A" w:rsidRPr="00BC6EB4" w:rsidRDefault="00607B1A" w:rsidP="00B5100C">
      <w:pPr>
        <w:spacing w:line="240" w:lineRule="auto"/>
        <w:rPr>
          <w:rFonts w:ascii="Calibri" w:eastAsia="Calibri" w:hAnsi="Calibri" w:cs="Calibri"/>
          <w:b/>
          <w:sz w:val="24"/>
          <w:szCs w:val="24"/>
        </w:rPr>
      </w:pPr>
    </w:p>
    <w:p w:rsidR="008945AB" w:rsidRPr="00BC6EB4" w:rsidRDefault="008945AB" w:rsidP="00B5100C">
      <w:pPr>
        <w:spacing w:line="240" w:lineRule="auto"/>
        <w:rPr>
          <w:rFonts w:ascii="Calibri" w:eastAsia="Calibri" w:hAnsi="Calibri" w:cs="Calibri"/>
          <w:b/>
          <w:sz w:val="24"/>
          <w:szCs w:val="24"/>
        </w:rPr>
      </w:pPr>
      <w:r w:rsidRPr="00BC6EB4">
        <w:rPr>
          <w:rFonts w:ascii="Calibri" w:eastAsia="Calibri" w:hAnsi="Calibri" w:cs="Calibri"/>
          <w:b/>
          <w:sz w:val="24"/>
          <w:szCs w:val="24"/>
        </w:rPr>
        <w:t>6A</w:t>
      </w:r>
      <w:proofErr w:type="gramStart"/>
      <w:r w:rsidRPr="00BC6EB4">
        <w:rPr>
          <w:rFonts w:ascii="Calibri" w:eastAsia="Calibri" w:hAnsi="Calibri" w:cs="Calibri"/>
          <w:b/>
          <w:sz w:val="24"/>
          <w:szCs w:val="24"/>
        </w:rPr>
        <w:t>.  Effective</w:t>
      </w:r>
      <w:proofErr w:type="gramEnd"/>
      <w:r w:rsidRPr="00BC6EB4">
        <w:rPr>
          <w:rFonts w:ascii="Calibri" w:eastAsia="Calibri" w:hAnsi="Calibri" w:cs="Calibri"/>
          <w:b/>
          <w:sz w:val="24"/>
          <w:szCs w:val="24"/>
        </w:rPr>
        <w:t xml:space="preserve"> and Appropriate Assessments </w:t>
      </w:r>
    </w:p>
    <w:tbl>
      <w:tblPr>
        <w:tblStyle w:val="TableGrid"/>
        <w:tblW w:w="0" w:type="auto"/>
        <w:tblLook w:val="04A0" w:firstRow="1" w:lastRow="0" w:firstColumn="1" w:lastColumn="0" w:noHBand="0" w:noVBand="1"/>
      </w:tblPr>
      <w:tblGrid>
        <w:gridCol w:w="721"/>
        <w:gridCol w:w="8629"/>
      </w:tblGrid>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AA0F64">
            <w:pPr>
              <w:pStyle w:val="ListParagraph"/>
              <w:numPr>
                <w:ilvl w:val="0"/>
                <w:numId w:val="6"/>
              </w:numPr>
              <w:rPr>
                <w:rFonts w:ascii="Calibri" w:eastAsia="Calibri" w:hAnsi="Calibri" w:cs="Calibri"/>
                <w:sz w:val="24"/>
                <w:szCs w:val="24"/>
              </w:rPr>
            </w:pPr>
            <w:r w:rsidRPr="00BC6EB4">
              <w:rPr>
                <w:rFonts w:ascii="Calibri" w:eastAsia="Calibri" w:hAnsi="Calibri" w:cs="Calibri"/>
                <w:sz w:val="24"/>
                <w:szCs w:val="24"/>
              </w:rPr>
              <w:t>Aligns assessments appropriately with the formal learning objectives and learning outcomes</w:t>
            </w:r>
            <w:r w:rsidR="00AA0F64" w:rsidRPr="00BC6EB4">
              <w:rPr>
                <w:rFonts w:ascii="Calibri" w:eastAsia="Calibri" w:hAnsi="Calibri" w:cs="Calibri"/>
                <w:sz w:val="24"/>
                <w:szCs w:val="24"/>
              </w:rPr>
              <w:t xml:space="preserve"> to support and reinforce the course materials</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6"/>
              </w:numPr>
              <w:rPr>
                <w:rFonts w:ascii="Calibri" w:hAnsi="Calibri"/>
                <w:sz w:val="24"/>
                <w:szCs w:val="24"/>
              </w:rPr>
            </w:pPr>
            <w:r w:rsidRPr="00BC6EB4">
              <w:rPr>
                <w:rFonts w:ascii="Calibri" w:eastAsia="Calibri" w:hAnsi="Calibri" w:cs="Calibri"/>
                <w:sz w:val="24"/>
                <w:szCs w:val="24"/>
              </w:rPr>
              <w:t>Uses a variety of assessments to support students’ various learning styles and preferences</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6"/>
              </w:numPr>
              <w:rPr>
                <w:rFonts w:ascii="Calibri" w:hAnsi="Calibri"/>
                <w:sz w:val="24"/>
                <w:szCs w:val="24"/>
              </w:rPr>
            </w:pPr>
            <w:r w:rsidRPr="00BC6EB4">
              <w:rPr>
                <w:rFonts w:ascii="Calibri" w:eastAsia="Calibri" w:hAnsi="Calibri" w:cs="Calibri"/>
                <w:sz w:val="24"/>
                <w:szCs w:val="24"/>
              </w:rPr>
              <w:t>Defines and applies clear grading scales</w:t>
            </w:r>
          </w:p>
        </w:tc>
      </w:tr>
      <w:tr w:rsidR="0006365E" w:rsidRPr="00BC6EB4" w:rsidTr="00867333">
        <w:tc>
          <w:tcPr>
            <w:tcW w:w="738" w:type="dxa"/>
          </w:tcPr>
          <w:p w:rsidR="0006365E" w:rsidRPr="00BC6EB4" w:rsidRDefault="0006365E" w:rsidP="00867333">
            <w:pPr>
              <w:rPr>
                <w:rFonts w:ascii="Calibri" w:hAnsi="Calibri"/>
                <w:sz w:val="24"/>
                <w:szCs w:val="24"/>
              </w:rPr>
            </w:pPr>
          </w:p>
        </w:tc>
        <w:tc>
          <w:tcPr>
            <w:tcW w:w="8838" w:type="dxa"/>
          </w:tcPr>
          <w:p w:rsidR="0006365E" w:rsidRPr="00BC6EB4" w:rsidRDefault="0006365E" w:rsidP="0006365E">
            <w:pPr>
              <w:pStyle w:val="ListParagraph"/>
              <w:numPr>
                <w:ilvl w:val="0"/>
                <w:numId w:val="6"/>
              </w:numPr>
              <w:rPr>
                <w:rFonts w:ascii="Calibri" w:hAnsi="Calibri"/>
                <w:sz w:val="24"/>
                <w:szCs w:val="24"/>
              </w:rPr>
            </w:pPr>
            <w:r w:rsidRPr="00BC6EB4">
              <w:rPr>
                <w:rFonts w:ascii="Calibri" w:eastAsia="Calibri" w:hAnsi="Calibri" w:cs="Calibri"/>
                <w:sz w:val="24"/>
                <w:szCs w:val="24"/>
              </w:rPr>
              <w:t>Provides substantive and timely feedback about student performance and work</w:t>
            </w:r>
          </w:p>
        </w:tc>
      </w:tr>
      <w:tr w:rsidR="0006365E" w:rsidRPr="00BC6EB4" w:rsidTr="0006365E">
        <w:tc>
          <w:tcPr>
            <w:tcW w:w="738" w:type="dxa"/>
          </w:tcPr>
          <w:p w:rsidR="0006365E" w:rsidRPr="00BC6EB4" w:rsidRDefault="0006365E" w:rsidP="000E77AE">
            <w:pPr>
              <w:rPr>
                <w:rFonts w:ascii="Calibri" w:hAnsi="Calibri"/>
                <w:sz w:val="24"/>
                <w:szCs w:val="24"/>
              </w:rPr>
            </w:pPr>
          </w:p>
        </w:tc>
        <w:tc>
          <w:tcPr>
            <w:tcW w:w="8838" w:type="dxa"/>
          </w:tcPr>
          <w:p w:rsidR="0006365E" w:rsidRPr="00BC6EB4" w:rsidRDefault="0006365E" w:rsidP="000E77AE">
            <w:pPr>
              <w:pStyle w:val="ListParagraph"/>
              <w:numPr>
                <w:ilvl w:val="0"/>
                <w:numId w:val="6"/>
              </w:numPr>
              <w:rPr>
                <w:rFonts w:ascii="Calibri" w:hAnsi="Calibri"/>
                <w:sz w:val="24"/>
                <w:szCs w:val="24"/>
              </w:rPr>
            </w:pPr>
            <w:r w:rsidRPr="00BC6EB4">
              <w:rPr>
                <w:rFonts w:ascii="Calibri" w:eastAsia="Calibri" w:hAnsi="Calibri" w:cs="Calibri"/>
                <w:sz w:val="24"/>
                <w:szCs w:val="24"/>
              </w:rPr>
              <w:t>Considers practical applications of the learning in non-academic contexts when designing assessments</w:t>
            </w:r>
          </w:p>
        </w:tc>
      </w:tr>
      <w:tr w:rsidR="0006365E" w:rsidRPr="00BC6EB4" w:rsidTr="0006365E">
        <w:tc>
          <w:tcPr>
            <w:tcW w:w="738" w:type="dxa"/>
          </w:tcPr>
          <w:p w:rsidR="0006365E" w:rsidRPr="00BC6EB4" w:rsidRDefault="0006365E" w:rsidP="000E77AE">
            <w:pPr>
              <w:rPr>
                <w:rFonts w:ascii="Calibri" w:hAnsi="Calibri"/>
                <w:sz w:val="24"/>
                <w:szCs w:val="24"/>
              </w:rPr>
            </w:pPr>
          </w:p>
        </w:tc>
        <w:tc>
          <w:tcPr>
            <w:tcW w:w="8838" w:type="dxa"/>
          </w:tcPr>
          <w:p w:rsidR="0006365E" w:rsidRPr="00BC6EB4" w:rsidRDefault="0006365E" w:rsidP="000E77AE">
            <w:pPr>
              <w:pStyle w:val="ListParagraph"/>
              <w:numPr>
                <w:ilvl w:val="0"/>
                <w:numId w:val="6"/>
              </w:numPr>
              <w:rPr>
                <w:rFonts w:ascii="Calibri" w:eastAsia="Calibri" w:hAnsi="Calibri" w:cs="Calibri"/>
                <w:sz w:val="24"/>
                <w:szCs w:val="24"/>
              </w:rPr>
            </w:pPr>
            <w:r w:rsidRPr="00BC6EB4">
              <w:rPr>
                <w:rFonts w:ascii="Calibri" w:eastAsia="Calibri" w:hAnsi="Calibri" w:cs="Calibri"/>
                <w:sz w:val="24"/>
                <w:szCs w:val="24"/>
              </w:rPr>
              <w:t xml:space="preserve">Supports students in self-assessment and </w:t>
            </w:r>
            <w:r w:rsidR="00A37376" w:rsidRPr="00BC6EB4">
              <w:rPr>
                <w:rFonts w:ascii="Calibri" w:eastAsia="Calibri" w:hAnsi="Calibri" w:cs="Calibri"/>
                <w:sz w:val="24"/>
                <w:szCs w:val="24"/>
              </w:rPr>
              <w:t>self-awareness of their own learning (</w:t>
            </w:r>
            <w:r w:rsidRPr="00BC6EB4">
              <w:rPr>
                <w:rFonts w:ascii="Calibri" w:eastAsia="Calibri" w:hAnsi="Calibri" w:cs="Calibri"/>
                <w:sz w:val="24"/>
                <w:szCs w:val="24"/>
              </w:rPr>
              <w:t>metacognition</w:t>
            </w:r>
            <w:r w:rsidR="00A37376" w:rsidRPr="00BC6EB4">
              <w:rPr>
                <w:rFonts w:ascii="Calibri" w:eastAsia="Calibri" w:hAnsi="Calibri" w:cs="Calibri"/>
                <w:sz w:val="24"/>
                <w:szCs w:val="24"/>
              </w:rPr>
              <w:t>)</w:t>
            </w:r>
            <w:r w:rsidRPr="00BC6EB4">
              <w:rPr>
                <w:rFonts w:ascii="Calibri" w:eastAsia="Calibri" w:hAnsi="Calibri" w:cs="Calibri"/>
                <w:sz w:val="24"/>
                <w:szCs w:val="24"/>
              </w:rPr>
              <w:t xml:space="preserve"> through assignments or activities</w:t>
            </w:r>
          </w:p>
        </w:tc>
      </w:tr>
      <w:tr w:rsidR="0006365E" w:rsidRPr="00BC6EB4" w:rsidTr="0006365E">
        <w:tc>
          <w:tcPr>
            <w:tcW w:w="738" w:type="dxa"/>
          </w:tcPr>
          <w:p w:rsidR="0006365E" w:rsidRPr="00BC6EB4" w:rsidRDefault="0006365E" w:rsidP="000E77AE">
            <w:pPr>
              <w:rPr>
                <w:rFonts w:ascii="Calibri" w:hAnsi="Calibri"/>
                <w:sz w:val="24"/>
                <w:szCs w:val="24"/>
              </w:rPr>
            </w:pPr>
          </w:p>
        </w:tc>
        <w:tc>
          <w:tcPr>
            <w:tcW w:w="8838" w:type="dxa"/>
          </w:tcPr>
          <w:p w:rsidR="0006365E" w:rsidRPr="00BC6EB4" w:rsidRDefault="0006365E" w:rsidP="000E77AE">
            <w:pPr>
              <w:pStyle w:val="ListParagraph"/>
              <w:numPr>
                <w:ilvl w:val="0"/>
                <w:numId w:val="6"/>
              </w:numPr>
              <w:rPr>
                <w:rFonts w:ascii="Calibri" w:eastAsia="Calibri" w:hAnsi="Calibri" w:cs="Calibri"/>
                <w:sz w:val="24"/>
                <w:szCs w:val="24"/>
              </w:rPr>
            </w:pPr>
            <w:r w:rsidRPr="00BC6EB4">
              <w:rPr>
                <w:rFonts w:ascii="Calibri" w:eastAsia="Calibri" w:hAnsi="Calibri" w:cs="Calibri"/>
                <w:sz w:val="24"/>
                <w:szCs w:val="24"/>
              </w:rPr>
              <w:t>Encourages learner interactivity through participatory assignments and learner inter-communications (i.e., discussions)</w:t>
            </w:r>
          </w:p>
        </w:tc>
      </w:tr>
    </w:tbl>
    <w:p w:rsidR="0006365E" w:rsidRPr="00BC6EB4" w:rsidRDefault="0006365E" w:rsidP="00B5100C">
      <w:pPr>
        <w:spacing w:line="240" w:lineRule="auto"/>
        <w:rPr>
          <w:rFonts w:ascii="Calibri" w:eastAsia="Calibri" w:hAnsi="Calibri" w:cs="Calibri"/>
          <w:b/>
          <w:sz w:val="24"/>
          <w:szCs w:val="24"/>
        </w:rPr>
      </w:pPr>
    </w:p>
    <w:p w:rsidR="00A37376" w:rsidRPr="00BC6EB4" w:rsidRDefault="00062362" w:rsidP="006344C5">
      <w:pPr>
        <w:spacing w:line="240" w:lineRule="auto"/>
        <w:rPr>
          <w:rFonts w:ascii="Calibri" w:eastAsia="Calibri" w:hAnsi="Calibri" w:cs="Calibri"/>
          <w:sz w:val="24"/>
          <w:szCs w:val="24"/>
        </w:rPr>
      </w:pPr>
      <w:r w:rsidRPr="00BC6EB4">
        <w:rPr>
          <w:rFonts w:ascii="Calibri" w:eastAsia="Calibri" w:hAnsi="Calibri" w:cs="Calibri"/>
          <w:b/>
          <w:sz w:val="24"/>
          <w:szCs w:val="24"/>
        </w:rPr>
        <w:t>Note to Faculty:</w:t>
      </w:r>
      <w:r w:rsidRPr="00BC6EB4">
        <w:rPr>
          <w:rFonts w:ascii="Calibri" w:eastAsia="Calibri" w:hAnsi="Calibri" w:cs="Calibri"/>
          <w:sz w:val="24"/>
          <w:szCs w:val="24"/>
        </w:rPr>
        <w:t xml:space="preserve">  This tool was co-created by faculty, administrators, and staff.  It is offered with </w:t>
      </w:r>
      <w:r w:rsidR="00416B45" w:rsidRPr="00BC6EB4">
        <w:rPr>
          <w:rFonts w:ascii="Calibri" w:eastAsia="Calibri" w:hAnsi="Calibri" w:cs="Calibri"/>
          <w:sz w:val="24"/>
          <w:szCs w:val="24"/>
        </w:rPr>
        <w:t xml:space="preserve">the </w:t>
      </w:r>
      <w:r w:rsidRPr="00BC6EB4">
        <w:rPr>
          <w:rFonts w:ascii="Calibri" w:eastAsia="Calibri" w:hAnsi="Calibri" w:cs="Calibri"/>
          <w:sz w:val="24"/>
          <w:szCs w:val="24"/>
        </w:rPr>
        <w:t xml:space="preserve">full acknowledgment of faculty members’ academic freedom.  Please feel free to add factors that are important to your particular teaching and learning context.  This resource may be modified for your quality e-learning needs. </w:t>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r w:rsidR="00EE5555" w:rsidRPr="00BC6EB4">
        <w:rPr>
          <w:rFonts w:ascii="Calibri" w:eastAsia="Calibri" w:hAnsi="Calibri" w:cs="Calibri"/>
          <w:sz w:val="24"/>
          <w:szCs w:val="24"/>
        </w:rPr>
        <w:tab/>
      </w:r>
    </w:p>
    <w:p w:rsidR="00A37376" w:rsidRPr="00BC6EB4" w:rsidRDefault="00A37376" w:rsidP="006344C5">
      <w:pPr>
        <w:spacing w:line="240" w:lineRule="auto"/>
        <w:rPr>
          <w:rFonts w:ascii="Calibri" w:eastAsia="Calibri" w:hAnsi="Calibri" w:cs="Calibri"/>
          <w:sz w:val="24"/>
          <w:szCs w:val="24"/>
        </w:rPr>
      </w:pPr>
    </w:p>
    <w:p w:rsidR="00A76E63" w:rsidRPr="00BC6EB4" w:rsidRDefault="00062362" w:rsidP="006344C5">
      <w:pPr>
        <w:spacing w:line="240" w:lineRule="auto"/>
        <w:rPr>
          <w:rFonts w:ascii="Calibri" w:eastAsia="Calibri" w:hAnsi="Calibri" w:cs="Calibri"/>
          <w:sz w:val="24"/>
          <w:szCs w:val="24"/>
        </w:rPr>
      </w:pPr>
      <w:r w:rsidRPr="00BC6EB4">
        <w:rPr>
          <w:rFonts w:ascii="Calibri" w:eastAsia="Calibri" w:hAnsi="Calibri" w:cs="Calibri"/>
          <w:sz w:val="24"/>
          <w:szCs w:val="24"/>
        </w:rPr>
        <w:t xml:space="preserve"> </w:t>
      </w:r>
      <w:r w:rsidR="00EF2C12">
        <w:rPr>
          <w:rFonts w:ascii="Calibri" w:eastAsia="Calibri" w:hAnsi="Calibri" w:cs="Calibri"/>
          <w:sz w:val="24"/>
          <w:szCs w:val="24"/>
        </w:rPr>
        <w:t>(Updated 2014</w:t>
      </w:r>
      <w:r w:rsidRPr="00BC6EB4">
        <w:rPr>
          <w:rFonts w:ascii="Calibri" w:eastAsia="Calibri" w:hAnsi="Calibri" w:cs="Calibri"/>
          <w:sz w:val="24"/>
          <w:szCs w:val="24"/>
        </w:rPr>
        <w:t>)</w:t>
      </w:r>
    </w:p>
    <w:p w:rsidR="00E24010" w:rsidRPr="00BC6EB4" w:rsidRDefault="00EF2C12" w:rsidP="00607B1A">
      <w:pPr>
        <w:spacing w:after="200"/>
        <w:rPr>
          <w:rFonts w:ascii="Calibri" w:eastAsia="Calibri" w:hAnsi="Calibri" w:cs="Calibri"/>
          <w:sz w:val="24"/>
          <w:szCs w:val="24"/>
        </w:rPr>
      </w:pPr>
      <w:r>
        <w:rPr>
          <w:rFonts w:ascii="Calibri" w:eastAsia="Calibri" w:hAnsi="Calibri" w:cs="Calibri"/>
          <w:sz w:val="24"/>
          <w:szCs w:val="24"/>
        </w:rPr>
        <w:br w:type="page"/>
      </w:r>
    </w:p>
    <w:p w:rsidR="00E24010" w:rsidRPr="00BC6EB4" w:rsidRDefault="00E24010" w:rsidP="00A76E63">
      <w:pPr>
        <w:spacing w:line="240" w:lineRule="auto"/>
        <w:jc w:val="center"/>
        <w:rPr>
          <w:rFonts w:ascii="Calibri" w:hAnsi="Calibri"/>
          <w:b/>
          <w:sz w:val="24"/>
          <w:szCs w:val="24"/>
        </w:rPr>
      </w:pPr>
      <w:r w:rsidRPr="00BC6EB4">
        <w:rPr>
          <w:rFonts w:ascii="Calibri" w:hAnsi="Calibri"/>
          <w:b/>
          <w:sz w:val="24"/>
          <w:szCs w:val="24"/>
        </w:rPr>
        <w:lastRenderedPageBreak/>
        <w:t>K-State E-Learning Quality Checklist</w:t>
      </w:r>
    </w:p>
    <w:p w:rsidR="00A76E63" w:rsidRPr="00BC6EB4" w:rsidRDefault="00A76E63" w:rsidP="00A76E63">
      <w:pPr>
        <w:spacing w:line="240" w:lineRule="auto"/>
        <w:jc w:val="center"/>
        <w:rPr>
          <w:rFonts w:ascii="Calibri" w:hAnsi="Calibri"/>
          <w:b/>
          <w:sz w:val="24"/>
          <w:szCs w:val="24"/>
        </w:rPr>
      </w:pPr>
      <w:r w:rsidRPr="00BC6EB4">
        <w:rPr>
          <w:rFonts w:ascii="Calibri" w:hAnsi="Calibri"/>
          <w:b/>
          <w:sz w:val="24"/>
          <w:szCs w:val="24"/>
        </w:rPr>
        <w:t xml:space="preserve">Document Hyperlinks (for </w:t>
      </w:r>
      <w:r w:rsidR="000C1C06" w:rsidRPr="00BC6EB4">
        <w:rPr>
          <w:rFonts w:ascii="Calibri" w:hAnsi="Calibri"/>
          <w:b/>
          <w:sz w:val="24"/>
          <w:szCs w:val="24"/>
        </w:rPr>
        <w:t>the Print Version</w:t>
      </w:r>
      <w:r w:rsidRPr="00BC6EB4">
        <w:rPr>
          <w:rFonts w:ascii="Calibri" w:hAnsi="Calibri"/>
          <w:b/>
          <w:sz w:val="24"/>
          <w:szCs w:val="24"/>
        </w:rPr>
        <w:t>)</w:t>
      </w:r>
    </w:p>
    <w:p w:rsidR="00A76E63" w:rsidRPr="00BC6EB4" w:rsidRDefault="00A76E63" w:rsidP="00A76E63">
      <w:pPr>
        <w:spacing w:line="240" w:lineRule="auto"/>
        <w:jc w:val="center"/>
        <w:rPr>
          <w:rFonts w:ascii="Calibri" w:hAnsi="Calibri"/>
          <w:sz w:val="24"/>
          <w:szCs w:val="24"/>
        </w:rPr>
      </w:pP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Introductory Paragraph</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K-State E-Learning Faculty Modules:  </w:t>
      </w:r>
      <w:hyperlink r:id="rId35" w:history="1">
        <w:r w:rsidRPr="00BC6EB4">
          <w:rPr>
            <w:rStyle w:val="Hyperlink"/>
            <w:rFonts w:ascii="Calibri" w:hAnsi="Calibri"/>
            <w:sz w:val="24"/>
            <w:szCs w:val="24"/>
          </w:rPr>
          <w:t>http://www.elearningfacultymodules.org/</w:t>
        </w:r>
      </w:hyperlink>
    </w:p>
    <w:p w:rsidR="00A76E63" w:rsidRPr="00BC6EB4" w:rsidRDefault="00A76E63" w:rsidP="00A76E63">
      <w:pPr>
        <w:spacing w:line="240" w:lineRule="auto"/>
        <w:rPr>
          <w:rFonts w:ascii="Calibri" w:hAnsi="Calibri"/>
          <w:sz w:val="24"/>
          <w:szCs w:val="24"/>
        </w:rPr>
      </w:pP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 xml:space="preserve">1.  Course Information, Policies, and Requirements </w:t>
      </w: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1B</w:t>
      </w:r>
      <w:proofErr w:type="gramStart"/>
      <w:r w:rsidRPr="00BC6EB4">
        <w:rPr>
          <w:rFonts w:ascii="Calibri" w:hAnsi="Calibri"/>
          <w:b/>
          <w:sz w:val="24"/>
          <w:szCs w:val="24"/>
        </w:rPr>
        <w:t>.  Course</w:t>
      </w:r>
      <w:proofErr w:type="gramEnd"/>
      <w:r w:rsidRPr="00BC6EB4">
        <w:rPr>
          <w:rFonts w:ascii="Calibri" w:hAnsi="Calibri"/>
          <w:b/>
          <w:sz w:val="24"/>
          <w:szCs w:val="24"/>
        </w:rPr>
        <w:t xml:space="preserve"> Information (in the Introductory Module)</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University Policies:  </w:t>
      </w:r>
      <w:hyperlink r:id="rId36" w:history="1">
        <w:r w:rsidRPr="00BC6EB4">
          <w:rPr>
            <w:rStyle w:val="Hyperlink"/>
            <w:rFonts w:ascii="Calibri" w:hAnsi="Calibri"/>
            <w:sz w:val="24"/>
            <w:szCs w:val="24"/>
          </w:rPr>
          <w:t>http://www.k-state.edu/policies/</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FERPA (at K-State):  </w:t>
      </w:r>
      <w:hyperlink r:id="rId37" w:history="1">
        <w:r w:rsidRPr="00BC6EB4">
          <w:rPr>
            <w:rStyle w:val="Hyperlink"/>
            <w:rFonts w:ascii="Calibri" w:hAnsi="Calibri"/>
            <w:sz w:val="24"/>
            <w:szCs w:val="24"/>
          </w:rPr>
          <w:t>http://www.k-state.edu/registrar/ferpa/</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Honor and Integrity Policy:  </w:t>
      </w:r>
      <w:hyperlink r:id="rId38" w:history="1">
        <w:r w:rsidRPr="00BC6EB4">
          <w:rPr>
            <w:rStyle w:val="Hyperlink"/>
            <w:rFonts w:ascii="Calibri" w:hAnsi="Calibri"/>
            <w:sz w:val="24"/>
            <w:szCs w:val="24"/>
          </w:rPr>
          <w:t>http://www.k-state.edu/honor/</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Plagiarism:  </w:t>
      </w:r>
      <w:hyperlink r:id="rId39" w:history="1">
        <w:r w:rsidRPr="00BC6EB4">
          <w:rPr>
            <w:rStyle w:val="Hyperlink"/>
            <w:rFonts w:ascii="Calibri" w:hAnsi="Calibri"/>
            <w:sz w:val="24"/>
            <w:szCs w:val="24"/>
          </w:rPr>
          <w:t>https://www.k-state.edu/honor/documents/PlagiarismatKansasStateUniversity.pdf</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Copyright:  </w:t>
      </w:r>
      <w:hyperlink r:id="rId40" w:history="1">
        <w:r w:rsidRPr="00BC6EB4">
          <w:rPr>
            <w:rStyle w:val="Hyperlink"/>
            <w:rFonts w:ascii="Calibri" w:hAnsi="Calibri"/>
            <w:sz w:val="24"/>
            <w:szCs w:val="24"/>
          </w:rPr>
          <w:t>http://www.k-state.edu/copyright/</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Other Policies:  </w:t>
      </w:r>
      <w:hyperlink r:id="rId41" w:history="1">
        <w:r w:rsidRPr="00BC6EB4">
          <w:rPr>
            <w:rStyle w:val="Hyperlink"/>
            <w:rFonts w:ascii="Calibri" w:hAnsi="Calibri"/>
            <w:sz w:val="24"/>
            <w:szCs w:val="24"/>
          </w:rPr>
          <w:t>http://www.k-state.edu/provost/resources/teaching/course.htm</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Information Technology Help Desk:  </w:t>
      </w:r>
      <w:hyperlink r:id="rId42" w:history="1">
        <w:r w:rsidRPr="00BC6EB4">
          <w:rPr>
            <w:rStyle w:val="Hyperlink"/>
            <w:rFonts w:ascii="Calibri" w:hAnsi="Calibri"/>
            <w:sz w:val="24"/>
            <w:szCs w:val="24"/>
          </w:rPr>
          <w:t>https://www.ksu.edu/its/helpdesk/</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Media Development Center:  </w:t>
      </w:r>
      <w:hyperlink r:id="rId43" w:history="1">
        <w:r w:rsidRPr="00BC6EB4">
          <w:rPr>
            <w:rStyle w:val="Hyperlink"/>
            <w:rFonts w:ascii="Calibri" w:hAnsi="Calibri"/>
            <w:sz w:val="24"/>
            <w:szCs w:val="24"/>
          </w:rPr>
          <w:t>https://www.ksu.edu/its/mdc/</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Online Learning Readiness Self-Assessment:  </w:t>
      </w:r>
      <w:hyperlink r:id="rId44" w:history="1">
        <w:r w:rsidRPr="00BC6EB4">
          <w:rPr>
            <w:rStyle w:val="Hyperlink"/>
            <w:rFonts w:ascii="Calibri" w:hAnsi="Calibri"/>
            <w:sz w:val="24"/>
            <w:szCs w:val="24"/>
          </w:rPr>
          <w:t>http://public.online.ksu.edu/support/readiness/</w:t>
        </w:r>
      </w:hyperlink>
    </w:p>
    <w:p w:rsidR="00A76E63" w:rsidRPr="00BC6EB4" w:rsidRDefault="00A76E63" w:rsidP="00A76E63">
      <w:pPr>
        <w:spacing w:line="240" w:lineRule="auto"/>
        <w:rPr>
          <w:rFonts w:ascii="Calibri" w:hAnsi="Calibri"/>
          <w:sz w:val="24"/>
          <w:szCs w:val="24"/>
        </w:rPr>
      </w:pP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 xml:space="preserve">1.  Course Information, Policies, and Requirements </w:t>
      </w: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1C</w:t>
      </w:r>
      <w:proofErr w:type="gramStart"/>
      <w:r w:rsidRPr="00BC6EB4">
        <w:rPr>
          <w:rFonts w:ascii="Calibri" w:hAnsi="Calibri"/>
          <w:b/>
          <w:sz w:val="24"/>
          <w:szCs w:val="24"/>
        </w:rPr>
        <w:t>.  Policies</w:t>
      </w:r>
      <w:proofErr w:type="gramEnd"/>
      <w:r w:rsidRPr="00BC6EB4">
        <w:rPr>
          <w:rFonts w:ascii="Calibri" w:hAnsi="Calibri"/>
          <w:b/>
          <w:sz w:val="24"/>
          <w:szCs w:val="24"/>
        </w:rPr>
        <w:t xml:space="preserve"> and Requirements </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ADA web guidelines:  </w:t>
      </w:r>
      <w:hyperlink r:id="rId45" w:history="1">
        <w:r w:rsidRPr="00BC6EB4">
          <w:rPr>
            <w:rStyle w:val="Hyperlink"/>
            <w:rFonts w:ascii="Calibri" w:hAnsi="Calibri"/>
            <w:sz w:val="24"/>
            <w:szCs w:val="24"/>
          </w:rPr>
          <w:t>http://www.ada.gov/anprm2010/web%20anprm_2010.htm</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2010 ADA Standards for Accessible Design:  </w:t>
      </w:r>
      <w:hyperlink r:id="rId46" w:history="1">
        <w:r w:rsidRPr="00BC6EB4">
          <w:rPr>
            <w:rStyle w:val="Hyperlink"/>
            <w:rFonts w:ascii="Calibri" w:hAnsi="Calibri"/>
            <w:sz w:val="24"/>
            <w:szCs w:val="24"/>
          </w:rPr>
          <w:t>http://www.ada.gov/2010ADAstandards_index.htm</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Section 508 of the U.S. Rehabilitation Act:  </w:t>
      </w:r>
      <w:hyperlink r:id="rId47" w:anchor="video" w:history="1">
        <w:r w:rsidRPr="00BC6EB4">
          <w:rPr>
            <w:rStyle w:val="Hyperlink"/>
            <w:rFonts w:ascii="Calibri" w:hAnsi="Calibri"/>
            <w:sz w:val="24"/>
            <w:szCs w:val="24"/>
          </w:rPr>
          <w:t>https://www.section508.gov/index.cfm?fuseAction=stdsSum#video</w:t>
        </w:r>
      </w:hyperlink>
    </w:p>
    <w:p w:rsidR="00A76E63" w:rsidRPr="00BC6EB4" w:rsidRDefault="00BC6EB4" w:rsidP="00A76E63">
      <w:pPr>
        <w:spacing w:line="240" w:lineRule="auto"/>
        <w:rPr>
          <w:rFonts w:ascii="Calibri" w:hAnsi="Calibri"/>
          <w:sz w:val="24"/>
          <w:szCs w:val="24"/>
        </w:rPr>
      </w:pPr>
      <w:r w:rsidRPr="00BC6EB4">
        <w:rPr>
          <w:rFonts w:ascii="Calibri" w:hAnsi="Calibri"/>
          <w:sz w:val="24"/>
          <w:szCs w:val="24"/>
        </w:rPr>
        <w:t>Student Access Center</w:t>
      </w:r>
      <w:r w:rsidR="00A76E63" w:rsidRPr="00BC6EB4">
        <w:rPr>
          <w:rFonts w:ascii="Calibri" w:hAnsi="Calibri"/>
          <w:sz w:val="24"/>
          <w:szCs w:val="24"/>
        </w:rPr>
        <w:t xml:space="preserve">:  </w:t>
      </w:r>
      <w:hyperlink r:id="rId48" w:history="1">
        <w:r w:rsidRPr="00BC6EB4">
          <w:rPr>
            <w:rStyle w:val="Hyperlink"/>
            <w:rFonts w:ascii="Calibri" w:hAnsi="Calibri"/>
            <w:sz w:val="24"/>
            <w:szCs w:val="24"/>
          </w:rPr>
          <w:t>http://www.k-state.edu/accesscenter/</w:t>
        </w:r>
      </w:hyperlink>
      <w:r w:rsidRPr="00BC6EB4">
        <w:rPr>
          <w:rFonts w:ascii="Calibri" w:hAnsi="Calibri"/>
          <w:sz w:val="24"/>
          <w:szCs w:val="24"/>
        </w:rPr>
        <w:t xml:space="preserve"> </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Intellectual Property Guidelines:  </w:t>
      </w:r>
      <w:hyperlink r:id="rId49" w:history="1">
        <w:r w:rsidRPr="00BC6EB4">
          <w:rPr>
            <w:rStyle w:val="Hyperlink"/>
            <w:rFonts w:ascii="Calibri" w:hAnsi="Calibri"/>
            <w:sz w:val="24"/>
            <w:szCs w:val="24"/>
          </w:rPr>
          <w:t>http://www.k-state.edu/academicpersonnel/fhbook/fhxr.html</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Export Controls:  </w:t>
      </w:r>
      <w:hyperlink r:id="rId50" w:history="1">
        <w:r w:rsidRPr="00BC6EB4">
          <w:rPr>
            <w:rStyle w:val="Hyperlink"/>
            <w:rFonts w:ascii="Calibri" w:hAnsi="Calibri"/>
            <w:sz w:val="24"/>
            <w:szCs w:val="24"/>
          </w:rPr>
          <w:t>http://www.k-state.edu/research/comply/ecp/index.htm</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Student Copyright Responsibilities and Ownership:  </w:t>
      </w:r>
      <w:hyperlink r:id="rId51" w:history="1">
        <w:r w:rsidRPr="00BC6EB4">
          <w:rPr>
            <w:rStyle w:val="Hyperlink"/>
            <w:rFonts w:ascii="Calibri" w:hAnsi="Calibri"/>
            <w:sz w:val="24"/>
            <w:szCs w:val="24"/>
          </w:rPr>
          <w:t>http://www.k-state.edu/academicpersonnel/fhbook/fhxr.html</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University-Sanctioned Online Course Copyright Policy:  </w:t>
      </w:r>
      <w:hyperlink r:id="rId52" w:history="1">
        <w:r w:rsidRPr="00BC6EB4">
          <w:rPr>
            <w:rStyle w:val="Hyperlink"/>
            <w:rFonts w:ascii="Calibri" w:hAnsi="Calibri"/>
            <w:sz w:val="24"/>
            <w:szCs w:val="24"/>
          </w:rPr>
          <w:t>http://www.k-state.edu/provost/resources/teaching/course.html</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Higher Education Opportunity Act:  </w:t>
      </w:r>
      <w:hyperlink r:id="rId53" w:history="1">
        <w:r w:rsidRPr="00BC6EB4">
          <w:rPr>
            <w:rStyle w:val="Hyperlink"/>
            <w:rFonts w:ascii="Calibri" w:hAnsi="Calibri"/>
            <w:sz w:val="24"/>
            <w:szCs w:val="24"/>
          </w:rPr>
          <w:t>http://www.gpo.gov/fdsys/pkg/PLAW-110publ315/html/PLAW-110publ315.htm</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The Family Education Rights and Privacy Act:  </w:t>
      </w:r>
      <w:hyperlink r:id="rId54" w:history="1">
        <w:r w:rsidRPr="00BC6EB4">
          <w:rPr>
            <w:rStyle w:val="Hyperlink"/>
            <w:rFonts w:ascii="Calibri" w:hAnsi="Calibri"/>
            <w:sz w:val="24"/>
            <w:szCs w:val="24"/>
          </w:rPr>
          <w:t>http://www.k-state.edu/registrar/ferpa/ferpa-annual.html</w:t>
        </w:r>
      </w:hyperlink>
    </w:p>
    <w:p w:rsidR="00A76E63" w:rsidRPr="00BC6EB4" w:rsidRDefault="00A76E63" w:rsidP="00A76E63">
      <w:pPr>
        <w:spacing w:line="240" w:lineRule="auto"/>
        <w:rPr>
          <w:rFonts w:ascii="Calibri" w:hAnsi="Calibri"/>
          <w:sz w:val="24"/>
          <w:szCs w:val="24"/>
        </w:rPr>
      </w:pP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2.  Course Contents</w:t>
      </w: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2A. Course Materials</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Undergraduate Students’ Research Support:  </w:t>
      </w:r>
      <w:hyperlink r:id="rId55" w:history="1">
        <w:r w:rsidRPr="00BC6EB4">
          <w:rPr>
            <w:rStyle w:val="Hyperlink"/>
            <w:rFonts w:ascii="Calibri" w:hAnsi="Calibri"/>
            <w:sz w:val="24"/>
            <w:szCs w:val="24"/>
          </w:rPr>
          <w:t>http://www.lib.k-state.edu/undergraduate</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Graduate Students’ Research Support:  </w:t>
      </w:r>
      <w:hyperlink r:id="rId56" w:history="1">
        <w:r w:rsidRPr="00BC6EB4">
          <w:rPr>
            <w:rStyle w:val="Hyperlink"/>
            <w:rFonts w:ascii="Calibri" w:hAnsi="Calibri"/>
            <w:sz w:val="24"/>
            <w:szCs w:val="24"/>
          </w:rPr>
          <w:t>http://www.lib.k-state.edu/information-for-graduate-students</w:t>
        </w:r>
      </w:hyperlink>
    </w:p>
    <w:p w:rsidR="00A76E63" w:rsidRDefault="00A76E63" w:rsidP="00A76E63">
      <w:pPr>
        <w:spacing w:line="240" w:lineRule="auto"/>
        <w:rPr>
          <w:rFonts w:ascii="Calibri" w:hAnsi="Calibri"/>
          <w:sz w:val="24"/>
          <w:szCs w:val="24"/>
        </w:rPr>
      </w:pPr>
    </w:p>
    <w:p w:rsidR="000A2D8F" w:rsidRPr="00BC6EB4" w:rsidRDefault="000A2D8F" w:rsidP="00A76E63">
      <w:pPr>
        <w:spacing w:line="240" w:lineRule="auto"/>
        <w:rPr>
          <w:rFonts w:ascii="Calibri" w:hAnsi="Calibri"/>
          <w:sz w:val="24"/>
          <w:szCs w:val="24"/>
        </w:rPr>
      </w:pP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lastRenderedPageBreak/>
        <w:t>5.  Learner Supports</w:t>
      </w:r>
    </w:p>
    <w:p w:rsidR="00A76E63" w:rsidRPr="00BC6EB4" w:rsidRDefault="00A76E63" w:rsidP="00A76E63">
      <w:pPr>
        <w:spacing w:line="240" w:lineRule="auto"/>
        <w:rPr>
          <w:rFonts w:ascii="Calibri" w:hAnsi="Calibri"/>
          <w:b/>
          <w:sz w:val="24"/>
          <w:szCs w:val="24"/>
        </w:rPr>
      </w:pPr>
      <w:r w:rsidRPr="00BC6EB4">
        <w:rPr>
          <w:rFonts w:ascii="Calibri" w:hAnsi="Calibri"/>
          <w:b/>
          <w:sz w:val="24"/>
          <w:szCs w:val="24"/>
        </w:rPr>
        <w:t>5B</w:t>
      </w:r>
      <w:proofErr w:type="gramStart"/>
      <w:r w:rsidRPr="00BC6EB4">
        <w:rPr>
          <w:rFonts w:ascii="Calibri" w:hAnsi="Calibri"/>
          <w:b/>
          <w:sz w:val="24"/>
          <w:szCs w:val="24"/>
        </w:rPr>
        <w:t>.  Connections</w:t>
      </w:r>
      <w:proofErr w:type="gramEnd"/>
      <w:r w:rsidRPr="00BC6EB4">
        <w:rPr>
          <w:rFonts w:ascii="Calibri" w:hAnsi="Calibri"/>
          <w:b/>
          <w:sz w:val="24"/>
          <w:szCs w:val="24"/>
        </w:rPr>
        <w:t xml:space="preserve"> to Campus Resources</w:t>
      </w:r>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Student Services:  </w:t>
      </w:r>
      <w:hyperlink r:id="rId57" w:history="1">
        <w:r w:rsidR="00093469" w:rsidRPr="008B2257">
          <w:rPr>
            <w:rStyle w:val="Hyperlink"/>
            <w:rFonts w:ascii="Calibri" w:hAnsi="Calibri"/>
            <w:sz w:val="24"/>
            <w:szCs w:val="24"/>
          </w:rPr>
          <w:t>http://www.global.k-state.edu/students/services/</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K-State Library resources and services:  </w:t>
      </w:r>
      <w:hyperlink r:id="rId58" w:history="1">
        <w:r w:rsidRPr="00BC6EB4">
          <w:rPr>
            <w:rStyle w:val="Hyperlink"/>
            <w:rFonts w:ascii="Calibri" w:hAnsi="Calibri"/>
            <w:sz w:val="24"/>
            <w:szCs w:val="24"/>
          </w:rPr>
          <w:t>http://www.lib.k-state.edu/distance-learning</w:t>
        </w:r>
      </w:hyperlink>
    </w:p>
    <w:p w:rsidR="00A76E63" w:rsidRPr="00BC6EB4" w:rsidRDefault="00A76E63" w:rsidP="00A76E63">
      <w:pPr>
        <w:spacing w:line="240" w:lineRule="auto"/>
        <w:rPr>
          <w:rFonts w:ascii="Calibri" w:hAnsi="Calibri"/>
          <w:sz w:val="24"/>
          <w:szCs w:val="24"/>
        </w:rPr>
      </w:pPr>
      <w:r w:rsidRPr="00BC6EB4">
        <w:rPr>
          <w:rFonts w:ascii="Calibri" w:hAnsi="Calibri"/>
          <w:sz w:val="24"/>
          <w:szCs w:val="24"/>
        </w:rPr>
        <w:t xml:space="preserve">Career and Employment Services:  </w:t>
      </w:r>
      <w:hyperlink r:id="rId59" w:history="1">
        <w:r w:rsidRPr="00BC6EB4">
          <w:rPr>
            <w:rStyle w:val="Hyperlink"/>
            <w:rFonts w:ascii="Calibri" w:hAnsi="Calibri"/>
            <w:sz w:val="24"/>
            <w:szCs w:val="24"/>
          </w:rPr>
          <w:t>http://www.k-state.edu/ces/</w:t>
        </w:r>
      </w:hyperlink>
    </w:p>
    <w:p w:rsidR="00A76E63" w:rsidRPr="00BC6EB4" w:rsidRDefault="00A76E63" w:rsidP="006344C5">
      <w:pPr>
        <w:spacing w:line="240" w:lineRule="auto"/>
        <w:rPr>
          <w:rFonts w:ascii="Calibri" w:hAnsi="Calibri"/>
          <w:sz w:val="24"/>
          <w:szCs w:val="24"/>
        </w:rPr>
      </w:pPr>
      <w:r w:rsidRPr="00BC6EB4">
        <w:rPr>
          <w:rFonts w:ascii="Calibri" w:hAnsi="Calibri"/>
          <w:sz w:val="24"/>
          <w:szCs w:val="24"/>
        </w:rPr>
        <w:t xml:space="preserve">Counseling Services:  </w:t>
      </w:r>
      <w:hyperlink r:id="rId60" w:history="1">
        <w:r w:rsidR="00093469" w:rsidRPr="008B2257">
          <w:rPr>
            <w:rStyle w:val="Hyperlink"/>
            <w:rFonts w:ascii="Calibri" w:hAnsi="Calibri"/>
            <w:sz w:val="24"/>
            <w:szCs w:val="24"/>
          </w:rPr>
          <w:t>http://www.k-state.edu/counseling/</w:t>
        </w:r>
      </w:hyperlink>
    </w:p>
    <w:sectPr w:rsidR="00A76E63" w:rsidRPr="00BC6EB4">
      <w:head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BC" w:rsidRDefault="00CD71BC" w:rsidP="00B5100C">
      <w:pPr>
        <w:spacing w:line="240" w:lineRule="auto"/>
      </w:pPr>
      <w:r>
        <w:separator/>
      </w:r>
    </w:p>
  </w:endnote>
  <w:endnote w:type="continuationSeparator" w:id="0">
    <w:p w:rsidR="00CD71BC" w:rsidRDefault="00CD71BC" w:rsidP="00B5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BC" w:rsidRDefault="00CD71BC" w:rsidP="00B5100C">
      <w:pPr>
        <w:spacing w:line="240" w:lineRule="auto"/>
      </w:pPr>
      <w:r>
        <w:separator/>
      </w:r>
    </w:p>
  </w:footnote>
  <w:footnote w:type="continuationSeparator" w:id="0">
    <w:p w:rsidR="00CD71BC" w:rsidRDefault="00CD71BC" w:rsidP="00B51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69453"/>
      <w:docPartObj>
        <w:docPartGallery w:val="Page Numbers (Top of Page)"/>
        <w:docPartUnique/>
      </w:docPartObj>
    </w:sdtPr>
    <w:sdtEndPr>
      <w:rPr>
        <w:noProof/>
      </w:rPr>
    </w:sdtEndPr>
    <w:sdtContent>
      <w:p w:rsidR="00B5100C" w:rsidRDefault="00B5100C">
        <w:pPr>
          <w:pStyle w:val="Header"/>
          <w:jc w:val="right"/>
        </w:pPr>
        <w:r>
          <w:fldChar w:fldCharType="begin"/>
        </w:r>
        <w:r>
          <w:instrText xml:space="preserve"> PAGE   \* MERGEFORMAT </w:instrText>
        </w:r>
        <w:r>
          <w:fldChar w:fldCharType="separate"/>
        </w:r>
        <w:r w:rsidR="000A2D8F">
          <w:rPr>
            <w:noProof/>
          </w:rPr>
          <w:t>3</w:t>
        </w:r>
        <w:r>
          <w:rPr>
            <w:noProof/>
          </w:rPr>
          <w:fldChar w:fldCharType="end"/>
        </w:r>
      </w:p>
    </w:sdtContent>
  </w:sdt>
  <w:p w:rsidR="00B5100C" w:rsidRDefault="00B51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BF5"/>
    <w:multiLevelType w:val="hybridMultilevel"/>
    <w:tmpl w:val="34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339BB"/>
    <w:multiLevelType w:val="hybridMultilevel"/>
    <w:tmpl w:val="C5A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D30"/>
    <w:multiLevelType w:val="hybridMultilevel"/>
    <w:tmpl w:val="02C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60525"/>
    <w:multiLevelType w:val="hybridMultilevel"/>
    <w:tmpl w:val="AA1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A3138"/>
    <w:multiLevelType w:val="hybridMultilevel"/>
    <w:tmpl w:val="0FA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37FCC"/>
    <w:multiLevelType w:val="hybridMultilevel"/>
    <w:tmpl w:val="9802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95956"/>
    <w:multiLevelType w:val="hybridMultilevel"/>
    <w:tmpl w:val="561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32812"/>
    <w:multiLevelType w:val="hybridMultilevel"/>
    <w:tmpl w:val="FA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205F3"/>
    <w:multiLevelType w:val="hybridMultilevel"/>
    <w:tmpl w:val="B28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0"/>
    <w:rsid w:val="00005BB0"/>
    <w:rsid w:val="00062362"/>
    <w:rsid w:val="0006365E"/>
    <w:rsid w:val="00093469"/>
    <w:rsid w:val="000A2D8F"/>
    <w:rsid w:val="000C1C06"/>
    <w:rsid w:val="001B716B"/>
    <w:rsid w:val="001D0541"/>
    <w:rsid w:val="0024587E"/>
    <w:rsid w:val="00277261"/>
    <w:rsid w:val="0028046D"/>
    <w:rsid w:val="002955C0"/>
    <w:rsid w:val="003102A9"/>
    <w:rsid w:val="00396623"/>
    <w:rsid w:val="003A1186"/>
    <w:rsid w:val="003E1163"/>
    <w:rsid w:val="00416B45"/>
    <w:rsid w:val="00467792"/>
    <w:rsid w:val="00470D73"/>
    <w:rsid w:val="004C5C49"/>
    <w:rsid w:val="004F5D07"/>
    <w:rsid w:val="00520572"/>
    <w:rsid w:val="00521B37"/>
    <w:rsid w:val="005820CC"/>
    <w:rsid w:val="00607B1A"/>
    <w:rsid w:val="006344C5"/>
    <w:rsid w:val="00672025"/>
    <w:rsid w:val="00747CD2"/>
    <w:rsid w:val="007A7077"/>
    <w:rsid w:val="007C230C"/>
    <w:rsid w:val="00846837"/>
    <w:rsid w:val="008945AB"/>
    <w:rsid w:val="008F647A"/>
    <w:rsid w:val="00955F8A"/>
    <w:rsid w:val="009D6D2D"/>
    <w:rsid w:val="00A37376"/>
    <w:rsid w:val="00A42910"/>
    <w:rsid w:val="00A50BD6"/>
    <w:rsid w:val="00A76E63"/>
    <w:rsid w:val="00AA0F64"/>
    <w:rsid w:val="00AD27F8"/>
    <w:rsid w:val="00AF3210"/>
    <w:rsid w:val="00B05AD7"/>
    <w:rsid w:val="00B5100C"/>
    <w:rsid w:val="00B54F3F"/>
    <w:rsid w:val="00B9271B"/>
    <w:rsid w:val="00BC6EB4"/>
    <w:rsid w:val="00BD1EFF"/>
    <w:rsid w:val="00C262F1"/>
    <w:rsid w:val="00C9100C"/>
    <w:rsid w:val="00CD71BC"/>
    <w:rsid w:val="00CE0511"/>
    <w:rsid w:val="00CE6D7D"/>
    <w:rsid w:val="00D554E1"/>
    <w:rsid w:val="00D6475E"/>
    <w:rsid w:val="00DD7299"/>
    <w:rsid w:val="00DE59A0"/>
    <w:rsid w:val="00E24010"/>
    <w:rsid w:val="00EC2DB5"/>
    <w:rsid w:val="00EE5555"/>
    <w:rsid w:val="00EF2C12"/>
    <w:rsid w:val="00F77611"/>
    <w:rsid w:val="00F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40A8D-A8F8-44D5-9706-BF2CCA1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37"/>
    <w:rPr>
      <w:rFonts w:ascii="Tahoma" w:eastAsia="Arial" w:hAnsi="Tahoma" w:cs="Tahoma"/>
      <w:color w:val="000000"/>
      <w:sz w:val="16"/>
      <w:szCs w:val="16"/>
    </w:rPr>
  </w:style>
  <w:style w:type="table" w:styleId="TableGrid">
    <w:name w:val="Table Grid"/>
    <w:basedOn w:val="TableNormal"/>
    <w:uiPriority w:val="59"/>
    <w:rsid w:val="00B5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00C"/>
    <w:pPr>
      <w:ind w:left="720"/>
      <w:contextualSpacing/>
    </w:pPr>
  </w:style>
  <w:style w:type="paragraph" w:styleId="Header">
    <w:name w:val="header"/>
    <w:basedOn w:val="Normal"/>
    <w:link w:val="HeaderChar"/>
    <w:uiPriority w:val="99"/>
    <w:unhideWhenUsed/>
    <w:rsid w:val="00B5100C"/>
    <w:pPr>
      <w:tabs>
        <w:tab w:val="center" w:pos="4680"/>
        <w:tab w:val="right" w:pos="9360"/>
      </w:tabs>
      <w:spacing w:line="240" w:lineRule="auto"/>
    </w:pPr>
  </w:style>
  <w:style w:type="character" w:customStyle="1" w:styleId="HeaderChar">
    <w:name w:val="Header Char"/>
    <w:basedOn w:val="DefaultParagraphFont"/>
    <w:link w:val="Header"/>
    <w:uiPriority w:val="99"/>
    <w:rsid w:val="00B5100C"/>
    <w:rPr>
      <w:rFonts w:ascii="Arial" w:eastAsia="Arial" w:hAnsi="Arial" w:cs="Arial"/>
      <w:color w:val="000000"/>
    </w:rPr>
  </w:style>
  <w:style w:type="paragraph" w:styleId="Footer">
    <w:name w:val="footer"/>
    <w:basedOn w:val="Normal"/>
    <w:link w:val="FooterChar"/>
    <w:uiPriority w:val="99"/>
    <w:unhideWhenUsed/>
    <w:rsid w:val="00B5100C"/>
    <w:pPr>
      <w:tabs>
        <w:tab w:val="center" w:pos="4680"/>
        <w:tab w:val="right" w:pos="9360"/>
      </w:tabs>
      <w:spacing w:line="240" w:lineRule="auto"/>
    </w:pPr>
  </w:style>
  <w:style w:type="character" w:customStyle="1" w:styleId="FooterChar">
    <w:name w:val="Footer Char"/>
    <w:basedOn w:val="DefaultParagraphFont"/>
    <w:link w:val="Footer"/>
    <w:uiPriority w:val="99"/>
    <w:rsid w:val="00B5100C"/>
    <w:rPr>
      <w:rFonts w:ascii="Arial" w:eastAsia="Arial" w:hAnsi="Arial" w:cs="Arial"/>
      <w:color w:val="000000"/>
    </w:rPr>
  </w:style>
  <w:style w:type="character" w:styleId="Hyperlink">
    <w:name w:val="Hyperlink"/>
    <w:basedOn w:val="DefaultParagraphFont"/>
    <w:uiPriority w:val="99"/>
    <w:unhideWhenUsed/>
    <w:rsid w:val="004C5C49"/>
    <w:rPr>
      <w:color w:val="0000FF" w:themeColor="hyperlink"/>
      <w:u w:val="single"/>
    </w:rPr>
  </w:style>
  <w:style w:type="character" w:styleId="FollowedHyperlink">
    <w:name w:val="FollowedHyperlink"/>
    <w:basedOn w:val="DefaultParagraphFont"/>
    <w:uiPriority w:val="99"/>
    <w:semiHidden/>
    <w:unhideWhenUsed/>
    <w:rsid w:val="00C91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k-state.edu/copyright/" TargetMode="External"/><Relationship Id="rId18" Type="http://schemas.openxmlformats.org/officeDocument/2006/relationships/hyperlink" Target="http://public.online.ksu.edu/support/readiness/" TargetMode="External"/><Relationship Id="rId26" Type="http://schemas.openxmlformats.org/officeDocument/2006/relationships/hyperlink" Target="http://www.k-state.edu/provost/resources/teaching/course.html" TargetMode="External"/><Relationship Id="rId39" Type="http://schemas.openxmlformats.org/officeDocument/2006/relationships/hyperlink" Target="https://www.k-state.edu/honor/documents/PlagiarismatKansasStateUniversity.pdf" TargetMode="External"/><Relationship Id="rId21" Type="http://schemas.openxmlformats.org/officeDocument/2006/relationships/hyperlink" Target="https://www.section508.gov/index.cfm?fuseAction=stdsSum" TargetMode="External"/><Relationship Id="rId34" Type="http://schemas.openxmlformats.org/officeDocument/2006/relationships/hyperlink" Target="http://www.k-state.edu/counseling/" TargetMode="External"/><Relationship Id="rId42" Type="http://schemas.openxmlformats.org/officeDocument/2006/relationships/hyperlink" Target="https://www.ksu.edu/its/helpdesk/" TargetMode="External"/><Relationship Id="rId47" Type="http://schemas.openxmlformats.org/officeDocument/2006/relationships/hyperlink" Target="https://www.section508.gov/index.cfm?fuseAction=stdsSum" TargetMode="External"/><Relationship Id="rId50" Type="http://schemas.openxmlformats.org/officeDocument/2006/relationships/hyperlink" Target="http://www.k-state.edu/research/comply/ecp/index.htm" TargetMode="External"/><Relationship Id="rId55" Type="http://schemas.openxmlformats.org/officeDocument/2006/relationships/hyperlink" Target="http://www.lib.k-state.edu/undergraduate" TargetMode="External"/><Relationship Id="rId63" Type="http://schemas.openxmlformats.org/officeDocument/2006/relationships/theme" Target="theme/theme1.xml"/><Relationship Id="rId7" Type="http://schemas.openxmlformats.org/officeDocument/2006/relationships/hyperlink" Target="http://www.elearningfacultymodules.org/" TargetMode="External"/><Relationship Id="rId2" Type="http://schemas.openxmlformats.org/officeDocument/2006/relationships/styles" Target="styles.xml"/><Relationship Id="rId16" Type="http://schemas.openxmlformats.org/officeDocument/2006/relationships/hyperlink" Target="https://www.ksu.edu/its/helpdesk/" TargetMode="External"/><Relationship Id="rId20" Type="http://schemas.openxmlformats.org/officeDocument/2006/relationships/hyperlink" Target="http://www.ada.gov/2010ADAstandards_index.htm" TargetMode="External"/><Relationship Id="rId29" Type="http://schemas.openxmlformats.org/officeDocument/2006/relationships/hyperlink" Target="http://www.lib.k-state.edu/undergraduate" TargetMode="External"/><Relationship Id="rId41" Type="http://schemas.openxmlformats.org/officeDocument/2006/relationships/hyperlink" Target="http://www.k-state.edu/provost/resources/teaching/course.htm" TargetMode="External"/><Relationship Id="rId54" Type="http://schemas.openxmlformats.org/officeDocument/2006/relationships/hyperlink" Target="http://www.k-state.edu/registrar/ferpa/ferpa-annual.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honor/" TargetMode="External"/><Relationship Id="rId24" Type="http://schemas.openxmlformats.org/officeDocument/2006/relationships/hyperlink" Target="http://www.k-state.edu/research/comply/ecp/index.htm" TargetMode="External"/><Relationship Id="rId32" Type="http://schemas.openxmlformats.org/officeDocument/2006/relationships/hyperlink" Target="http://www.lib.k-state.edu/distance-learning" TargetMode="External"/><Relationship Id="rId37" Type="http://schemas.openxmlformats.org/officeDocument/2006/relationships/hyperlink" Target="http://www.k-state.edu/registrar/ferpa/" TargetMode="External"/><Relationship Id="rId40" Type="http://schemas.openxmlformats.org/officeDocument/2006/relationships/hyperlink" Target="http://www.k-state.edu/copyright/" TargetMode="External"/><Relationship Id="rId45" Type="http://schemas.openxmlformats.org/officeDocument/2006/relationships/hyperlink" Target="http://www.ada.gov/anprm2010/web%20anprm_2010.htm" TargetMode="External"/><Relationship Id="rId53" Type="http://schemas.openxmlformats.org/officeDocument/2006/relationships/hyperlink" Target="http://www.gpo.gov/fdsys/pkg/PLAW-110publ315/html/PLAW-110publ315.htm" TargetMode="External"/><Relationship Id="rId58" Type="http://schemas.openxmlformats.org/officeDocument/2006/relationships/hyperlink" Target="http://www.lib.k-state.edu/distance-learning" TargetMode="External"/><Relationship Id="rId5" Type="http://schemas.openxmlformats.org/officeDocument/2006/relationships/footnotes" Target="footnotes.xml"/><Relationship Id="rId15" Type="http://schemas.openxmlformats.org/officeDocument/2006/relationships/hyperlink" Target="http://www.dce.k-state.edu/students/services/netiquette" TargetMode="External"/><Relationship Id="rId23" Type="http://schemas.openxmlformats.org/officeDocument/2006/relationships/hyperlink" Target="http://www.k-state.edu/academicpersonnel/fhbook/fhxr.html" TargetMode="External"/><Relationship Id="rId28" Type="http://schemas.openxmlformats.org/officeDocument/2006/relationships/hyperlink" Target="http://www.k-state.edu/registrar/ferpa/ferpa-annual.html" TargetMode="External"/><Relationship Id="rId36" Type="http://schemas.openxmlformats.org/officeDocument/2006/relationships/hyperlink" Target="http://www.k-state.edu/policies/" TargetMode="External"/><Relationship Id="rId49" Type="http://schemas.openxmlformats.org/officeDocument/2006/relationships/hyperlink" Target="http://www.k-state.edu/academicpersonnel/fhbook/fhxr.html" TargetMode="External"/><Relationship Id="rId57" Type="http://schemas.openxmlformats.org/officeDocument/2006/relationships/hyperlink" Target="http://www.global.k-state.edu/students/services/" TargetMode="External"/><Relationship Id="rId61" Type="http://schemas.openxmlformats.org/officeDocument/2006/relationships/header" Target="header1.xml"/><Relationship Id="rId10" Type="http://schemas.openxmlformats.org/officeDocument/2006/relationships/hyperlink" Target="http://www.k-state.edu/registrar/ferpa/" TargetMode="External"/><Relationship Id="rId19" Type="http://schemas.openxmlformats.org/officeDocument/2006/relationships/hyperlink" Target="http://www.ada.gov/anprm2010/web%20anprm_2010.htm" TargetMode="External"/><Relationship Id="rId31" Type="http://schemas.openxmlformats.org/officeDocument/2006/relationships/hyperlink" Target="http://www.dce.k-state.edu/students/services/" TargetMode="External"/><Relationship Id="rId44" Type="http://schemas.openxmlformats.org/officeDocument/2006/relationships/hyperlink" Target="http://public.online.ksu.edu/support/readiness/" TargetMode="External"/><Relationship Id="rId52" Type="http://schemas.openxmlformats.org/officeDocument/2006/relationships/hyperlink" Target="http://www.k-state.edu/provost/resources/teaching/course.html" TargetMode="External"/><Relationship Id="rId60" Type="http://schemas.openxmlformats.org/officeDocument/2006/relationships/hyperlink" Target="http://www.k-state.edu/counseling/" TargetMode="External"/><Relationship Id="rId4" Type="http://schemas.openxmlformats.org/officeDocument/2006/relationships/webSettings" Target="webSettings.xml"/><Relationship Id="rId9" Type="http://schemas.openxmlformats.org/officeDocument/2006/relationships/hyperlink" Target="http://www.k-state.edu/policies/" TargetMode="External"/><Relationship Id="rId14" Type="http://schemas.openxmlformats.org/officeDocument/2006/relationships/hyperlink" Target="http://www.k-state.edu/provost/resources/teaching/course.htm" TargetMode="External"/><Relationship Id="rId22" Type="http://schemas.openxmlformats.org/officeDocument/2006/relationships/hyperlink" Target="http://www.k-state.edu/accesscenter/" TargetMode="External"/><Relationship Id="rId27" Type="http://schemas.openxmlformats.org/officeDocument/2006/relationships/hyperlink" Target="http://www.gpo.gov/fdsys/pkg/PLAW-110publ315/html/PLAW-110publ315.htm" TargetMode="External"/><Relationship Id="rId30" Type="http://schemas.openxmlformats.org/officeDocument/2006/relationships/hyperlink" Target="http://www.lib.k-state.edu/information-for-graduate-students" TargetMode="External"/><Relationship Id="rId35" Type="http://schemas.openxmlformats.org/officeDocument/2006/relationships/hyperlink" Target="http://www.elearningfacultymodules.org/" TargetMode="External"/><Relationship Id="rId43" Type="http://schemas.openxmlformats.org/officeDocument/2006/relationships/hyperlink" Target="https://www.ksu.edu/its/mdc/" TargetMode="External"/><Relationship Id="rId48" Type="http://schemas.openxmlformats.org/officeDocument/2006/relationships/hyperlink" Target="http://www.k-state.edu/accesscenter/" TargetMode="External"/><Relationship Id="rId56" Type="http://schemas.openxmlformats.org/officeDocument/2006/relationships/hyperlink" Target="http://www.lib.k-state.edu/information-for-graduate-students" TargetMode="External"/><Relationship Id="rId8" Type="http://schemas.openxmlformats.org/officeDocument/2006/relationships/image" Target="media/image1.gif"/><Relationship Id="rId51" Type="http://schemas.openxmlformats.org/officeDocument/2006/relationships/hyperlink" Target="http://www.k-state.edu/academicpersonnel/fhbook/fhxr.html" TargetMode="External"/><Relationship Id="rId3" Type="http://schemas.openxmlformats.org/officeDocument/2006/relationships/settings" Target="settings.xml"/><Relationship Id="rId12" Type="http://schemas.openxmlformats.org/officeDocument/2006/relationships/hyperlink" Target="https://www.k-state.edu/honor/documents/PlagiarismatKansasStateUniversity.pdf" TargetMode="External"/><Relationship Id="rId17" Type="http://schemas.openxmlformats.org/officeDocument/2006/relationships/hyperlink" Target="https://www.ksu.edu/its/mdc/" TargetMode="External"/><Relationship Id="rId25" Type="http://schemas.openxmlformats.org/officeDocument/2006/relationships/hyperlink" Target="http://www.k-state.edu/academicpersonnel/fhbook/fhxr.html" TargetMode="External"/><Relationship Id="rId33" Type="http://schemas.openxmlformats.org/officeDocument/2006/relationships/hyperlink" Target="http://www.k-state.edu/ces/" TargetMode="External"/><Relationship Id="rId38" Type="http://schemas.openxmlformats.org/officeDocument/2006/relationships/hyperlink" Target="http://www.k-state.edu/honor/" TargetMode="External"/><Relationship Id="rId46" Type="http://schemas.openxmlformats.org/officeDocument/2006/relationships/hyperlink" Target="http://www.ada.gov/2010ADAstandards_index.htm" TargetMode="External"/><Relationship Id="rId59" Type="http://schemas.openxmlformats.org/officeDocument/2006/relationships/hyperlink" Target="http://www.k-state.edu/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K-State Quality E-Learning Checklist  Google Doc.docx</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Quality E-Learning Checklist  Google Doc.docx</dc:title>
  <dc:creator>Shalin Hai-Jew</dc:creator>
  <cp:lastModifiedBy>Shalin Hai-Jew</cp:lastModifiedBy>
  <cp:revision>10</cp:revision>
  <cp:lastPrinted>2014-06-17T20:11:00Z</cp:lastPrinted>
  <dcterms:created xsi:type="dcterms:W3CDTF">2014-06-17T20:02:00Z</dcterms:created>
  <dcterms:modified xsi:type="dcterms:W3CDTF">2014-06-17T20:14:00Z</dcterms:modified>
</cp:coreProperties>
</file>